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capa" descr="Fundo da capa" title="C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before="0" w:line="3900" w:lineRule="exact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EF6F6C"/>
          <w:spacing w:val="120"/>
          <w:sz w:val="24"/>
          <w:szCs w:val="24"/>
        </w:rPr>
        <w:t xml:space="preserve">DOCUMENTAÇÃO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FFFFFF"/>
          <w:sz w:val="104"/>
          <w:szCs w:val="104"/>
        </w:rPr>
        <w:t xml:space="preserve">casal</w:t>
      </w:r>
      <w:r>
        <w:rPr>
          <w:rFonts w:ascii="Calibri" w:cs="Calibri" w:eastAsia="Calibri" w:hAnsi="Calibri"/>
          <w:color w:val="D5E6DD"/>
          <w:sz w:val="104"/>
          <w:szCs w:val="104"/>
        </w:rPr>
        <w:t xml:space="preserve">planner</w:t>
      </w:r>
      <w:r>
        <w:rPr>
          <w:rFonts w:ascii="Calibri" w:cs="Calibri" w:eastAsia="Calibri" w:hAnsi="Calibri"/>
          <w:b/>
          <w:bCs/>
          <w:color w:val="EF6F6C"/>
          <w:sz w:val="104"/>
          <w:szCs w:val="104"/>
        </w:rPr>
        <w:t xml:space="preserve">.</w:t>
      </w:r>
    </w:p>
    <w:p>
      <w:pPr>
        <w:pBdr>
          <w:bottom w:val="single" w:color="EF6F6C" w:sz="24" w:space="6"/>
        </w:pBdr>
        <w:spacing w:after="200"/>
        <w:ind w:right="7800"/>
      </w:pPr>
    </w:p>
    <w:p>
      <w:pPr>
        <w:spacing w:after="0"/>
      </w:pPr>
      <w:r>
        <w:rPr>
          <w:rFonts w:ascii="Calibri" w:cs="Calibri" w:eastAsia="Calibri" w:hAnsi="Calibri"/>
          <w:b/>
          <w:bCs/>
          <w:color w:val="FAF6F1"/>
          <w:sz w:val="50"/>
          <w:szCs w:val="50"/>
        </w:rPr>
        <w:t xml:space="preserve">Documentação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AF6F1"/>
          <w:sz w:val="50"/>
          <w:szCs w:val="50"/>
        </w:rPr>
        <w:t xml:space="preserve">Técnica e Funcional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B9D3C6"/>
          <w:sz w:val="30"/>
          <w:szCs w:val="30"/>
        </w:rPr>
        <w:t xml:space="preserve">Organizador de compras do casal</w:t>
      </w:r>
    </w:p>
    <w:p>
      <w:pPr>
        <w:spacing w:after="0" w:before="0" w:line="4300" w:lineRule="exact"/>
      </w:pPr>
    </w:p>
    <w:p>
      <w:pPr>
        <w:spacing w:after="50"/>
        <w:ind w:right="47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Versão 1.0  ·  Outubro de 2026</w:t>
      </w:r>
    </w:p>
    <w:p>
      <w:pPr>
        <w:spacing w:after="50"/>
        <w:ind w:right="4700"/>
      </w:pPr>
      <w:r>
        <w:rPr>
          <w:rFonts w:ascii="Calibri" w:cs="Calibri" w:eastAsia="Calibri" w:hAnsi="Calibri"/>
          <w:color w:val="D5E6DD"/>
          <w:sz w:val="22"/>
          <w:szCs w:val="22"/>
        </w:rPr>
        <w:t xml:space="preserve">Autor do projeto: Matheus Rafael</w:t>
      </w:r>
    </w:p>
    <w:p>
      <w:pPr>
        <w:spacing w:after="50"/>
        <w:ind w:right="4700"/>
      </w:pPr>
      <w:r>
        <w:rPr>
          <w:rFonts w:ascii="Calibri" w:cs="Calibri" w:eastAsia="Calibri" w:hAnsi="Calibri"/>
          <w:color w:val="D5E6DD"/>
          <w:sz w:val="21"/>
          <w:szCs w:val="21"/>
        </w:rPr>
        <w:t xml:space="preserve">github.com/MatheusRafaDev/casal-planner</w:t>
      </w:r>
    </w:p>
    <w:p>
      <w:pPr>
        <w:spacing w:after="0"/>
        <w:ind w:right="4700"/>
      </w:pPr>
      <w:r>
        <w:rPr>
          <w:rFonts w:ascii="Calibri" w:cs="Calibri" w:eastAsia="Calibri" w:hAnsi="Calibri"/>
          <w:b/>
          <w:bCs/>
          <w:color w:val="F6B3B0"/>
          <w:sz w:val="21"/>
          <w:szCs w:val="21"/>
        </w:rPr>
        <w:t xml:space="preserve">casalplanner.vercel.app</w:t>
      </w:r>
    </w:p>
    <w:p>
      <w:pPr>
        <w:sectPr>
          <w:pgSz w:w="11906" w:h="16838" w:orient="portrait"/>
          <w:pgMar w:top="1134" w:right="1134" w:bottom="1134" w:left="1134" w:header="0" w:footer="0" w:gutter="0"/>
          <w:pgNumType/>
          <w:docGrid w:linePitch="360"/>
        </w:sectPr>
      </w:pPr>
    </w:p>
    <w:p>
      <w:pPr>
        <w:pBdr>
          <w:bottom w:val="single" w:color="EF6F6C" w:sz="12" w:space="4"/>
        </w:pBdr>
        <w:spacing w:after="160"/>
      </w:pPr>
      <w:r>
        <w:rPr>
          <w:rFonts w:ascii="Calibri" w:cs="Calibri" w:eastAsia="Calibri" w:hAnsi="Calibri"/>
          <w:b/>
          <w:bCs/>
          <w:color w:val="1F5C43"/>
          <w:sz w:val="40"/>
          <w:szCs w:val="40"/>
        </w:rPr>
        <w:t xml:space="preserve">Sumário</w:t>
      </w:r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1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1. Visão geral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4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2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1.1 Propósito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4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3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1.2 Problema e público-alvo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4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4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1.3 Proposta de valor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4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5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1.4 Modos de conta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4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6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1.5 Informações do repositório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5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7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2. Funcionalidades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6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8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2.1 Dashboard (Início)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6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9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2.2 Planejamento por cômodos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6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10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2.3 Cadastro de itens (wizard de 3 etapas)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6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11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2.4 Busca e filtros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7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12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2.5 Pesquisa de preços online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7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13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2.6 Pesquisa por foto e histórico de preços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8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14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2.7 Scanner de código de barras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8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15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2.8 Inteligência artificial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8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16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2.9 Divisão de despesas e formas de pagamento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8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17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2.10 Parcelamento, juros e variantes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9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18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2.11 Origem do item e presentes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9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19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2.12 Lista de presentes pública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9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20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2.13 Dia da mudança e previsão do tempo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9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21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2.14 Conta, perfil e convites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10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22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2.15 PWA e notificações push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10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23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2.16 Exportação e compartilhamento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10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24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3. Arquitetura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11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25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3.1 Visão geral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11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26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3.2 Camadas do backend (Clean Architecture)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11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27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3.3 Ciclo de uma requisição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12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28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3.4 Decisões arquiteturais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12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29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4. Stack tecnológica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13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30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4.1 Frontend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13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31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4.2 Backend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13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32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4.3 Infraestrutura e serviços externos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14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33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5. Modelo de dados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15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34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5.1 Usuario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15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35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5.2 Categoria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16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36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5.3 Item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16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37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5.4 RegistroPrecoFoto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17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38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6. Referência da API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18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39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6.1 Autenticação — /api/auth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18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40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6.2 Usuário — /api/usuario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18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41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6.3 Recuperação de senha — /api/recuperarsenha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19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42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6.4 Cômodos — /api/categorias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19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43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6.5 Itens — /api/itens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19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44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6.6 Resumo, preços e IA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20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45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6.7 Lista pública e saúde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20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46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7. Autenticação e segurança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21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47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7.1 Sessão por cookies HttpOnly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21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48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7.2 Fluxos de autenticação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21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49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7.3 Limitação de requisições (rate limiting)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21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50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7.4 Demais medidas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22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51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8. Inteligência artificial e integrações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23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52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8.1 Cadeia de fallback da IA de texto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23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53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8.2 Pesquisa de preços e extração de links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23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54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8.3 Outras integrações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23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55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9. Frontend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25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56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9.1 Rotas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25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57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9.2 Estrutura de pastas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26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58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9.3 Camada de serviços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26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59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9.4 Estado, tema e responsividade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26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60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10. Design system e identidade visual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28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61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10.1 Logotipo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28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62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10.2 Paleta de cores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28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63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10.3 Cores do casal e dos cômodos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29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64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10.4 Tipografia, raios e demais tokens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29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65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10.5 Onde alterar a identidade visual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30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66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11. Configuração e execução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31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67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11.1 Pré-requisitos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31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68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11.2 Variáveis de ambiente do backend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31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69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11.3 Executando localmente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32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70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11.4 Scripts úteis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32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71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12. Deploy e CI/CD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33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72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12.1 Vercel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33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73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12.2 GitHub Actions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33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74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12.3 Manutenção do serviço gratuito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33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75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13. Testes e qualidade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34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76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14. Guia de uso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35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77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14.1 Primeiros passos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35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78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14.2 Cadastrando um item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35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79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14.3 Acompanhando as compras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35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80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14.4 Convidando o parceiro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35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81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14.5 Compartilhando uma lista de presentes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35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82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15. Observações de manutenção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36</w:t>
        </w:r>
      </w:hyperlink>
    </w:p>
    <w:p>
      <w:pPr>
        <w:tabs>
          <w:tab w:val="right" w:pos="9638" w:leader="dot"/>
        </w:tabs>
        <w:spacing w:after="0" w:before="0" w:line="236"/>
        <w:ind w:left="400"/>
      </w:pPr>
      <w:hyperlink w:history="1" w:anchor="h83"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15.1 Pontos técnicos para evolução</w:t>
        </w:r>
        <w:r>
          <w:rPr>
            <w:rFonts w:ascii="Calibri" w:cs="Calibri" w:eastAsia="Calibri" w:hAnsi="Calibri"/>
            <w:b w:val="false"/>
            <w:bCs w:val="false"/>
            <w:color w:val="1B2438"/>
            <w:sz w:val="18"/>
            <w:szCs w:val="18"/>
          </w:rPr>
          <w:t xml:space="preserve">	36</w:t>
        </w:r>
      </w:hyperlink>
    </w:p>
    <w:p>
      <w:pPr>
        <w:tabs>
          <w:tab w:val="right" w:pos="9638" w:leader="dot"/>
        </w:tabs>
        <w:spacing w:after="10" w:before="90" w:line="236"/>
        <w:ind w:left="0"/>
      </w:pPr>
      <w:hyperlink w:history="1" w:anchor="h84"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16. Glossário</w:t>
        </w:r>
        <w:r>
          <w:rPr>
            <w:rFonts w:ascii="Calibri" w:cs="Calibri" w:eastAsia="Calibri" w:hAnsi="Calibri"/>
            <w:b/>
            <w:bCs/>
            <w:color w:val="1F5C43"/>
            <w:sz w:val="21"/>
            <w:szCs w:val="21"/>
          </w:rPr>
          <w:t xml:space="preserve">	37</w:t>
        </w:r>
      </w:hyperlink>
    </w:p>
    <w:p>
      <w:pPr>
        <w:pStyle w:val="Heading1"/>
      </w:pPr>
      <w:bookmarkStart w:name="h1" w:id="1"/>
      <w:r>
        <w:rPr>
          <w:rFonts w:ascii="Calibri" w:cs="Calibri" w:eastAsia="Calibri" w:hAnsi="Calibri"/>
        </w:rPr>
        <w:t xml:space="preserve">1. Visão geral</w:t>
      </w:r>
      <w:bookmarkEnd w:id="1"/>
    </w:p>
    <w:p>
      <w:pPr>
        <w:pStyle w:val="Heading2"/>
      </w:pPr>
      <w:bookmarkStart w:name="h2" w:id="2"/>
      <w:r>
        <w:rPr>
          <w:rFonts w:ascii="Calibri" w:cs="Calibri" w:eastAsia="Calibri" w:hAnsi="Calibri"/>
        </w:rPr>
        <w:t xml:space="preserve">1.1 Propósito</w:t>
      </w:r>
      <w:bookmarkEnd w:id="2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CasalPlanner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é uma aplicação web full-stack (instalável como PWA) para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planejar o enxoval e as compras da casa nova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 Ele transforma uma lista de compras grande e desorganizada em um planejamento estruturado por cômodo, com controle de orçamento, divisão de despesas entre duas pessoas, pesquisa de preços e recursos de inteligência artificial.</w:t>
      </w: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slogan da marca é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“organizador de compras do casal”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a identidade visual usa o verde-lar (#1F5C43) com o coral (#EF6F6C) como cor de acento.</w:t>
      </w:r>
    </w:p>
    <w:p>
      <w:pPr>
        <w:pStyle w:val="Heading2"/>
      </w:pPr>
      <w:bookmarkStart w:name="h3" w:id="3"/>
      <w:r>
        <w:rPr>
          <w:rFonts w:ascii="Calibri" w:cs="Calibri" w:eastAsia="Calibri" w:hAnsi="Calibri"/>
        </w:rPr>
        <w:t xml:space="preserve">1.2 Problema e público-alvo</w:t>
      </w:r>
      <w:bookmarkEnd w:id="3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Casais que estão montando a casa costumam controlar compras em planilhas, notas de celular e conversas de WhatsApp. Faltam uma visão consolidada do quanto já foi gasto, do que ainda falta comprar, de quem pagou cada item e de quanto do orçamento (em dinheiro e em vale-refeição/alimentação) já foi consumido. O CasalPlanner centraliza tudo isso em um único lugar, pensado para uso no celular.</w:t>
      </w: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público principal são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casais em fase de mudança ou de montagem do lar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mas o sistema também funciona para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uma única pessoa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(conta individual).</w:t>
      </w:r>
    </w:p>
    <w:p>
      <w:pPr>
        <w:pStyle w:val="Heading2"/>
      </w:pPr>
      <w:bookmarkStart w:name="h4" w:id="4"/>
      <w:r>
        <w:rPr>
          <w:rFonts w:ascii="Calibri" w:cs="Calibri" w:eastAsia="Calibri" w:hAnsi="Calibri"/>
        </w:rPr>
        <w:t xml:space="preserve">1.3 Proposta de valor</w:t>
      </w:r>
      <w:bookmarkEnd w:id="4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Organização por cômodo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cada ambiente tem ícone, cor, orçamento próprio e barra de progresso.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Controle financeiro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totais gastos e pendentes, meta global do enxoval, comparativo mensal e separação entre dinheiro e VR/VA.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Divisão entre duas pessoas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cada item registra quem comprou e quanto cada um pagou.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Menos digitação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autocomplete, sugestões por cômodo, detecção de duplicidade, pesquisa de preços online, leitura de código de barras e análise de fotos com 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Compartilhamento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exportação em PDF, Web Share API e uma lista de presentes pública para amigos e familiares.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Experiência mobile-first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PWA instalável com notificações push, navegação inferior no celular e sidebar no desktop.</w:t>
      </w:r>
    </w:p>
    <w:p>
      <w:pPr>
        <w:pStyle w:val="Heading2"/>
      </w:pPr>
      <w:bookmarkStart w:name="h5" w:id="5"/>
      <w:r>
        <w:rPr>
          <w:rFonts w:ascii="Calibri" w:cs="Calibri" w:eastAsia="Calibri" w:hAnsi="Calibri"/>
        </w:rPr>
        <w:t xml:space="preserve">1.4 Modos de conta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9"/>
        <w:gridCol w:w="4019"/>
      </w:tblGrid>
      <w:tr>
        <w:trPr>
          <w:cantSplit/>
          <w:tblHeader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 individual</w:t>
            </w:r>
          </w:p>
        </w:tc>
        <w:tc>
          <w:tcPr>
            <w:tcW w:type="dxa" w:w="40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 casal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Cadastro</w:t>
            </w:r>
          </w:p>
        </w:tc>
        <w:tc>
          <w:tcPr>
            <w:tcW w:type="dxa" w:w="3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Uma pessoa, e-mail e senha (ou Google)</w:t>
            </w:r>
          </w:p>
        </w:tc>
        <w:tc>
          <w:tcPr>
            <w:tcW w:type="dxa" w:w="40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Duas pessoas cadastradas juntas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registrar-casal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 ou vinculadas por convite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Divisão de despesas</w:t>
            </w:r>
          </w:p>
        </w:tc>
        <w:tc>
          <w:tcPr>
            <w:tcW w:type="dxa" w:w="3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Não se aplica</w:t>
            </w:r>
          </w:p>
        </w:tc>
        <w:tc>
          <w:tcPr>
            <w:tcW w:type="dxa" w:w="40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Valor de cada item dividido entre Pessoa 1 e Pessoa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Responsável pela compra</w:t>
            </w:r>
          </w:p>
        </w:tc>
        <w:tc>
          <w:tcPr>
            <w:tcW w:type="dxa" w:w="3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Não se aplica</w:t>
            </w:r>
          </w:p>
        </w:tc>
        <w:tc>
          <w:tcPr>
            <w:tcW w:type="dxa" w:w="40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Cada item registra quem comprou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Perfil</w:t>
            </w:r>
          </w:p>
        </w:tc>
        <w:tc>
          <w:tcPr>
            <w:tcW w:type="dxa" w:w="3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Nome, foto, meta global, tema</w:t>
            </w:r>
          </w:p>
        </w:tc>
        <w:tc>
          <w:tcPr>
            <w:tcW w:type="dxa" w:w="40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Perfil compartilhado com nome e avatar de cada pessoa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Convite</w:t>
            </w:r>
          </w:p>
        </w:tc>
        <w:tc>
          <w:tcPr>
            <w:tcW w:type="dxa" w:w="3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Pode convidar um parceiro por e-mail</w:t>
            </w:r>
          </w:p>
        </w:tc>
        <w:tc>
          <w:tcPr>
            <w:tcW w:type="dxa" w:w="40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Já formado; cada pessoa tem credenciais próprias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3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Preferência do usuário</w:t>
            </w:r>
          </w:p>
        </w:tc>
        <w:tc>
          <w:tcPr>
            <w:tcW w:type="dxa" w:w="40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Preferência individual por pessoa</w:t>
            </w:r>
          </w:p>
        </w:tc>
      </w:tr>
    </w:tbl>
    <w:p>
      <w:pPr>
        <w:spacing w:after="140"/>
      </w:pPr>
    </w:p>
    <w:p>
      <w:pPr>
        <w:pStyle w:val="Heading2"/>
      </w:pPr>
      <w:bookmarkStart w:name="h6" w:id="6"/>
      <w:r>
        <w:rPr>
          <w:rFonts w:ascii="Calibri" w:cs="Calibri" w:eastAsia="Calibri" w:hAnsi="Calibri"/>
        </w:rPr>
        <w:t xml:space="preserve">1.5 Informações do repositório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7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github.com/MatheusRafaDev/casal-planner (público, branch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main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Aplicação em produção</w:t>
            </w:r>
          </w:p>
        </w:tc>
        <w:tc>
          <w:tcPr>
            <w:tcW w:type="dxa" w:w="7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casalplanner.vercel.app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Autor</w:t>
            </w:r>
          </w:p>
        </w:tc>
        <w:tc>
          <w:tcPr>
            <w:tcW w:type="dxa" w:w="7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Matheus Rafael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Licença</w:t>
            </w:r>
          </w:p>
        </w:tc>
        <w:tc>
          <w:tcPr>
            <w:tcW w:type="dxa" w:w="7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MIT License (© 2026 Matheus Rafael)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Histórico</w:t>
            </w:r>
          </w:p>
        </w:tc>
        <w:tc>
          <w:tcPr>
            <w:tcW w:type="dxa" w:w="7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Cerca de 400 commits; documentação baseada no commit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b78436e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(26/10/2026)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Tamanho do código</w:t>
            </w:r>
          </w:p>
        </w:tc>
        <w:tc>
          <w:tcPr>
            <w:tcW w:type="dxa" w:w="7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Aproximadamente 10,6 mil linhas de C# (backend) e 16,4 mil linhas de TypeScript/TSX (frontend)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Estrutura</w:t>
            </w:r>
          </w:p>
        </w:tc>
        <w:tc>
          <w:tcPr>
            <w:tcW w:type="dxa" w:w="7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Monorepo: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backend/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frontend/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estilo/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(referências visuais),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.github/workflows/</w:t>
            </w:r>
          </w:p>
        </w:tc>
      </w:tr>
    </w:tbl>
    <w:p>
      <w:pPr>
        <w:spacing w:after="140"/>
      </w:pPr>
    </w:p>
    <w:p>
      <w:pPr>
        <w:pStyle w:val="Heading1"/>
      </w:pPr>
      <w:bookmarkStart w:name="h7" w:id="7"/>
      <w:r>
        <w:rPr>
          <w:rFonts w:ascii="Calibri" w:cs="Calibri" w:eastAsia="Calibri" w:hAnsi="Calibri"/>
        </w:rPr>
        <w:t xml:space="preserve">2. Funcionalidades</w:t>
      </w:r>
      <w:bookmarkEnd w:id="7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Este capítulo descreve o que o sistema faz do ponto de vista do usuário, relacionando cada recurso ao que existe no código.</w:t>
      </w:r>
    </w:p>
    <w:p>
      <w:pPr>
        <w:pStyle w:val="Heading2"/>
      </w:pPr>
      <w:bookmarkStart w:name="h8" w:id="8"/>
      <w:r>
        <w:rPr>
          <w:rFonts w:ascii="Calibri" w:cs="Calibri" w:eastAsia="Calibri" w:hAnsi="Calibri"/>
        </w:rPr>
        <w:t xml:space="preserve">2.1 Dashboard (Início)</w:t>
      </w:r>
      <w:bookmarkEnd w:id="8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A tela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Início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/inicio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 apresenta a visão geral do planejamento financeiro e do progresso do enxoval. Os dados vêm do endpoint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GET /api/resumo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que devolve três blocos: o resumo atual, um comparativo mensal e o resumo do enxoval.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538"/>
      </w:tblGrid>
      <w:tr>
        <w:trPr>
          <w:cantSplit/>
          <w:tblHeader/>
        </w:trPr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Campos principais</w:t>
            </w:r>
          </w:p>
        </w:tc>
        <w:tc>
          <w:tcPr>
            <w:tcW w:type="dxa" w:w="35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Atual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TotalGeral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TotalVR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TotalNormal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TotalComprados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TotalItens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TotalPessoa1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TotalPessoa2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PercentualConcluido</w:t>
            </w:r>
          </w:p>
        </w:tc>
        <w:tc>
          <w:tcPr>
            <w:tcW w:type="dxa" w:w="35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Totais gerais, separação dinheiro × VR/VA, valor por pessoa e progresso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Por cômodo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PorCategoria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QuantidadePorCategoria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CompradosPorCategoria</w:t>
            </w:r>
          </w:p>
        </w:tc>
        <w:tc>
          <w:tcPr>
            <w:tcW w:type="dxa" w:w="35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Valor, quantidade e itens comprados em cada ambiente (alimenta os gráficos)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Comparativo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MesAtual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MesPassado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MesRetrasado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PercentualGeral</w:t>
            </w:r>
          </w:p>
        </w:tc>
        <w:tc>
          <w:tcPr>
            <w:tcW w:type="dxa" w:w="35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Gastos dos últimos três meses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Enxoval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MetaGlobalEnxoval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PercentualMetaGlobal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TotalRestanteParaMeta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TotalItensComprados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TotalItensPendentes</w:t>
            </w:r>
          </w:p>
        </w:tc>
        <w:tc>
          <w:tcPr>
            <w:tcW w:type="dxa" w:w="35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Quanto da meta global já foi atingido e quanto falta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Alertas de orçamento excedido por cômodo.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Gráficos de gastos (biblioteca Recharts) com a paleta oficial do design system.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Widget de contagem regressiva para o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dia da mudança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com previsão do tempo (ver 2.12).</w:t>
      </w:r>
    </w:p>
    <w:p>
      <w:pPr>
        <w:pStyle w:val="Heading2"/>
      </w:pPr>
      <w:bookmarkStart w:name="h9" w:id="9"/>
      <w:r>
        <w:rPr>
          <w:rFonts w:ascii="Calibri" w:cs="Calibri" w:eastAsia="Calibri" w:hAnsi="Calibri"/>
        </w:rPr>
        <w:t xml:space="preserve">2.2 Planejamento por cômodos</w:t>
      </w:r>
      <w:bookmarkEnd w:id="9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Os itens são agrupados em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categorias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chamadas de cômodos na interface. Há cômodos padrão (por exemplo Sala, Cozinha, Quarto, Banheiro e Lavanderia) e o usuário pode criar os seus.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Nome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Nome do cômodo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Icon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Ícone/emoji exibido (padrão 📁); o frontend mantém um mapa de ícones em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icon-map.ts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Bg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Cor de fundo/identidade do cômodo (padrão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#d6e9d6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IsPadrao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Indica se é um cômodo padrão do sistema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Ordem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Posição na lista; pode ser reordenada via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PUT /api/categorias/reordenar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MetaOrcamento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Orçamento do cômodo (opcional); permite identificar cômodos que estouraram o limite</w:t>
            </w:r>
          </w:p>
        </w:tc>
      </w:tr>
    </w:tbl>
    <w:p>
      <w:pPr>
        <w:spacing w:after="140"/>
      </w:pPr>
    </w:p>
    <w:p>
      <w:pPr>
        <w:pStyle w:val="Heading2"/>
      </w:pPr>
      <w:bookmarkStart w:name="h10" w:id="10"/>
      <w:r>
        <w:rPr>
          <w:rFonts w:ascii="Calibri" w:cs="Calibri" w:eastAsia="Calibri" w:hAnsi="Calibri"/>
        </w:rPr>
        <w:t xml:space="preserve">2.3 Cadastro de itens (wizard de 3 etapas)</w:t>
      </w:r>
      <w:bookmarkEnd w:id="10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componente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AddItemWizard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conduz o usuário por um fluxo guiado: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Identificação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nome do produto com autocomplete, cômodo e quantidade.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Pesquisa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pesquisa de preços, comparação entre lojas, informações do produto, foto e parcelamento.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Confirmação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revisão dos dados, forma de pagamento, responsável pela compra e divisão do valor.</w:t>
      </w: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Também existe 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ItemFormModal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para edição rápida de qualquer item. As mutações usam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atualização otimista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onMutate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do TanStack Query), de modo que a interface responde imediatamente e reverte em caso de erro.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Campos de um item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Identificação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Nome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Marca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Loja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LinkProduto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FotoUrl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(+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FotoPublicId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no Cloudinary)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Valores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Preco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Quantidade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Parcelas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JurosMensal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CategoriaId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Prioridade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(padrão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normal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Pagamento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normal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ou VR/VA),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Origem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OrigemDescricao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Estado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Comprado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DataCompra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CreatedAt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UpdatedAt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Casal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ResponsavelId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(1 ou 2) e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DivisaoPagamento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ValorPessoa1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ValorPessoa2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Variantes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Variantes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VarianteSelecionadaId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(opções do mesmo produto com preço e loja diferentes)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Alertas e desfazer</w:t>
            </w:r>
          </w:p>
        </w:tc>
        <w:tc>
          <w:tcPr>
            <w:tcW w:type="dxa" w:w="7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UltimoAlertaPrecoAt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UndoToken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UndoExpiresAt</w:t>
            </w:r>
          </w:p>
        </w:tc>
      </w:tr>
    </w:tbl>
    <w:p>
      <w:pPr>
        <w:spacing w:after="140"/>
      </w:pPr>
    </w:p>
    <w:p>
      <w:pPr>
        <w:pStyle w:val="Heading2"/>
      </w:pPr>
      <w:bookmarkStart w:name="h11" w:id="11"/>
      <w:r>
        <w:rPr>
          <w:rFonts w:ascii="Calibri" w:cs="Calibri" w:eastAsia="Calibri" w:hAnsi="Calibri"/>
        </w:rPr>
        <w:t xml:space="preserve">2.4 Busca e filtros</w:t>
      </w:r>
      <w:bookmarkEnd w:id="11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Busca por nome e por marca.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Filtros de status: todos, faltantes, comprados e recebidos como presente.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Filtros de pagamento: dinheiro ou VR/VA.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Filtro por responsável pela compra (Pessoa 1 / Pessoa 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Listagem paginada no servidor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GET /api/itens/page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 e listagem por cômodo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GET /api/itens/categoria/{categoriaId}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p>
      <w:pPr>
        <w:pStyle w:val="Heading2"/>
      </w:pPr>
      <w:bookmarkStart w:name="h12" w:id="12"/>
      <w:r>
        <w:rPr>
          <w:rFonts w:ascii="Calibri" w:cs="Calibri" w:eastAsia="Calibri" w:hAnsi="Calibri"/>
        </w:rPr>
        <w:t xml:space="preserve">2.5 Pesquisa de preços online</w:t>
      </w:r>
      <w:bookmarkEnd w:id="12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PainelPesquisaPrecos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consulta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GET /api/pesquisaprecos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 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PesquisaPrecosService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dispara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todos os provedores registrados em paralelo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cada um protegido por timeout e tratamento de falha individual — se um provedor cair, os demais continuam respondendo.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438"/>
      </w:tblGrid>
      <w:tr>
        <w:trPr>
          <w:cantSplit/>
          <w:tblHeader/>
        </w:trPr>
        <w:tc>
          <w:tcPr>
            <w:tcW w:type="dxa" w:w="2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Provedor</w:t>
            </w:r>
          </w:p>
        </w:tc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3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GoogleShoppingProvider</w:t>
            </w:r>
          </w:p>
        </w:tc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Google Shopping via SerpAPI</w:t>
            </w:r>
          </w:p>
        </w:tc>
        <w:tc>
          <w:tcPr>
            <w:tcW w:type="dxa" w:w="3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Requer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SERPAPI_KEY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MercadoLivreProvider</w:t>
            </w:r>
          </w:p>
        </w:tc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API do Mercado Livre</w:t>
            </w:r>
          </w:p>
        </w:tc>
        <w:tc>
          <w:tcPr>
            <w:tcW w:type="dxa" w:w="3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Cliente HTTP dedicado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MercadoLivreClient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/>
      </w:pP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resultado é uma lista de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ProdutoDto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com nome, preço, preço original e desconto calculado, loja, indicador de marketplace, imagem, URL, frete, avaliação, disponibilidade, marca, modelo, fonte e um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score de confiança (0 a 100)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 O cache (Redis) usa 30 minutos por padrão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PRICE_CACHE_MINUTES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 e o timeout padrão é de 20 segundos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PRICE_TIMEOUT_SECONDS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Há ainda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POST /api/pesquisaprecos/extrair-link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que lê uma URL de produto colada pelo usuário (serviço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ExtratorLinkService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com apoio do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ScrapeDoService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do HtmlAgilityPack) para preencher nome, preço e foto automaticamente.</w:t>
      </w:r>
    </w:p>
    <w:p>
      <w:pPr>
        <w:pStyle w:val="Heading2"/>
      </w:pPr>
      <w:bookmarkStart w:name="h13" w:id="13"/>
      <w:r>
        <w:rPr>
          <w:rFonts w:ascii="Calibri" w:cs="Calibri" w:eastAsia="Calibri" w:hAnsi="Calibri"/>
        </w:rPr>
        <w:t xml:space="preserve">2.6 Pesquisa por foto e histórico de preços</w:t>
      </w:r>
      <w:bookmarkEnd w:id="13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recurso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Registro de preço por foto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PesquisaPrecosPorFoto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ConfirmarRegistroPreco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 permite fotografar um produto ou etiqueta no mercado. O fluxo tem três chamadas: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onsolas" w:cs="Consolas" w:eastAsia="Consolas" w:hAnsi="Consolas"/>
          <w:color w:val="9A3B38"/>
          <w:sz w:val="19"/>
          <w:szCs w:val="19"/>
        </w:rPr>
        <w:t xml:space="preserve">POST /api/registropreco/analisar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a imagem é analisada por modelos de visão (Gemini como principal e Groq Vision como alternativa). Limite de 50 chamadas por hora.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usuário revisa e corrige os dados extraídos.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onsolas" w:cs="Consolas" w:eastAsia="Consolas" w:hAnsi="Consolas"/>
          <w:color w:val="9A3B38"/>
          <w:sz w:val="19"/>
          <w:szCs w:val="19"/>
        </w:rPr>
        <w:t xml:space="preserve">POST /api/registropreco/confirmar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grava o registro (produto, marca, preço, unidade, mercado, endereço com geocodificação e imagem) na coleção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RegistrosPreco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</w:t>
      </w: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histórico fica disponível em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GET /api/registropreco/historico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servindo de referência para comparar preços pagos em diferentes mercados.</w:t>
      </w:r>
    </w:p>
    <w:p>
      <w:pPr>
        <w:pStyle w:val="Heading2"/>
      </w:pPr>
      <w:bookmarkStart w:name="h14" w:id="14"/>
      <w:r>
        <w:rPr>
          <w:rFonts w:ascii="Calibri" w:cs="Calibri" w:eastAsia="Calibri" w:hAnsi="Calibri"/>
        </w:rPr>
        <w:t xml:space="preserve">2.7 Scanner de código de barras</w:t>
      </w:r>
      <w:bookmarkEnd w:id="14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BarcodeScannerModal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usa a biblioteca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html5-qrcode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para ler códigos de barras pela câmera do celular. O arquivo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services/barcode.ts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converte o código lido em informações do produto para pré-preencher o cadastro.</w:t>
      </w:r>
    </w:p>
    <w:p>
      <w:pPr>
        <w:pStyle w:val="Heading2"/>
      </w:pPr>
      <w:bookmarkStart w:name="h15" w:id="15"/>
      <w:r>
        <w:rPr>
          <w:rFonts w:ascii="Calibri" w:cs="Calibri" w:eastAsia="Calibri" w:hAnsi="Calibri"/>
        </w:rPr>
        <w:t xml:space="preserve">2.8 Inteligência artificial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rPr>
          <w:cantSplit/>
          <w:tblHeader/>
        </w:trPr>
        <w:tc>
          <w:tcPr>
            <w:tcW w:type="dxa" w:w="2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 / componente</w:t>
            </w:r>
          </w:p>
        </w:tc>
        <w:tc>
          <w:tcPr>
            <w:tcW w:type="dxa" w:w="3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Autocomplete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lib/suggestions.ts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+ wizard</w:t>
            </w:r>
          </w:p>
        </w:tc>
        <w:tc>
          <w:tcPr>
            <w:tcW w:type="dxa" w:w="3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Sugere produtos durante o cadastro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Sugestões por cômodo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GET /api/groq/sugestoes-comodo</w:t>
            </w:r>
          </w:p>
        </w:tc>
        <w:tc>
          <w:tcPr>
            <w:tcW w:type="dxa" w:w="3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Retorna itens que podem estar faltando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Nome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Motivo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Estimativa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Prioridade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Detecção de duplicidade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POST /api/groq/detectar-duplicata</w:t>
            </w:r>
          </w:p>
        </w:tc>
        <w:tc>
          <w:tcPr>
            <w:tcW w:type="dxa" w:w="3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Informa se o item já existe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Duplicata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ItemSimilar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Motivo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Estimativa de orçamento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GET /api/groq/estimativa-comodo</w:t>
            </w:r>
          </w:p>
        </w:tc>
        <w:tc>
          <w:tcPr>
            <w:tcW w:type="dxa" w:w="3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Faixas 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essencial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média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e 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completa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para montar um cômodo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Lojas e logos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POST /api/groq/dominios</w:t>
            </w:r>
          </w:p>
        </w:tc>
        <w:tc>
          <w:tcPr>
            <w:tcW w:type="dxa" w:w="3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Descobre o domínio/logo de cada loja a partir do nome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Identificação por imagem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POST /api/registropreco/analisar</w:t>
            </w:r>
          </w:p>
        </w:tc>
        <w:tc>
          <w:tcPr>
            <w:tcW w:type="dxa" w:w="3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Visão computacional sobre fotos de produtos</w:t>
            </w:r>
          </w:p>
        </w:tc>
      </w:tr>
    </w:tbl>
    <w:p>
      <w:pPr>
        <w:spacing w:after="140"/>
      </w:pP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Os detalhes de provedores e fallback estão no capítulo 8.</w:t>
      </w:r>
    </w:p>
    <w:p>
      <w:pPr>
        <w:pStyle w:val="Heading2"/>
      </w:pPr>
      <w:bookmarkStart w:name="h16" w:id="16"/>
      <w:r>
        <w:rPr>
          <w:rFonts w:ascii="Calibri" w:cs="Calibri" w:eastAsia="Calibri" w:hAnsi="Calibri"/>
        </w:rPr>
        <w:t xml:space="preserve">2.9 Divisão de despesas e formas de pagamento</w:t>
      </w:r>
      <w:bookmarkEnd w:id="16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Em uma conta casal, cada item possui uma divisão personalizada de pagamento. O sistema oferece atalhos de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50/50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100/0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0/100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valida automaticamente se a soma das partes é igual ao valor total.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D9CD" w:sz="4"/>
              <w:left w:val="single" w:color="1F5C43" w:sz="18"/>
              <w:bottom w:val="single" w:color="E3D9CD" w:sz="4"/>
              <w:right w:val="single" w:color="E3D9CD" w:sz="4"/>
            </w:tcBorders>
            <w:shd w:fill="F4F1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Pessoa 1: R$ 500,00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Pessoa 2: R$ 500,00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Total:    R$ 1.000,00</w:t>
            </w:r>
          </w:p>
        </w:tc>
      </w:tr>
    </w:tbl>
    <w:p>
      <w:pPr>
        <w:spacing w:after="140"/>
      </w:pP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Cada compra é classificada como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dinheiro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(pagamento normal) ou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VR/VA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 O dashboard exibe os dois totais separadamente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TotalNormal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TotalVR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p>
      <w:pPr>
        <w:pStyle w:val="Heading2"/>
      </w:pPr>
      <w:bookmarkStart w:name="h17" w:id="17"/>
      <w:r>
        <w:rPr>
          <w:rFonts w:ascii="Calibri" w:cs="Calibri" w:eastAsia="Calibri" w:hAnsi="Calibri"/>
        </w:rPr>
        <w:t xml:space="preserve">2.10 Parcelamento, juros e variantes</w:t>
      </w:r>
      <w:bookmarkEnd w:id="17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Parcelamento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Parcelas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JurosMensal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permitem simular o valor de cada parcela (lógica em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lib/parcelas.ts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Variantes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um mesmo item pode ter várias opções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ItemVariante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nome, preço, loja, foto, link e observação); a escolhida fica em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VarianteSelecionadaId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Prioridade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classifica a urgência de cada item (padrão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normal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p>
      <w:pPr>
        <w:pStyle w:val="Heading2"/>
      </w:pPr>
      <w:bookmarkStart w:name="h18" w:id="18"/>
      <w:r>
        <w:rPr>
          <w:rFonts w:ascii="Calibri" w:cs="Calibri" w:eastAsia="Calibri" w:hAnsi="Calibri"/>
        </w:rPr>
        <w:t xml:space="preserve">2.11 Origem do item e presentes</w:t>
      </w:r>
      <w:bookmarkEnd w:id="18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campo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Origem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indica como o item entra no planejamento. O padrão é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comprado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; os demais valores tratados pelo código estão ligados a presentes (desejo, prometido e presente). Itens recebidos como presente não contam como despesa, de modo que o orçamento reflete apenas o que realmente sai do bolso do casal.</w:t>
      </w:r>
    </w:p>
    <w:p>
      <w:pPr>
        <w:pStyle w:val="Heading2"/>
      </w:pPr>
      <w:bookmarkStart w:name="h19" w:id="19"/>
      <w:r>
        <w:rPr>
          <w:rFonts w:ascii="Calibri" w:cs="Calibri" w:eastAsia="Calibri" w:hAnsi="Calibri"/>
        </w:rPr>
        <w:t xml:space="preserve">2.12 Lista de presentes pública</w:t>
      </w:r>
      <w:bookmarkEnd w:id="19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casal pode ativar uma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lista de presentes pública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acessível por um link com *slug*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/lista/{slug}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), sem login. O controlador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ListaPublicaController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expõe três operações: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4138"/>
      </w:tblGrid>
      <w:tr>
        <w:trPr>
          <w:cantSplit/>
          <w:tblHeader/>
        </w:trPr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Operação</w:t>
            </w:r>
          </w:p>
        </w:tc>
        <w:tc>
          <w:tcPr>
            <w:tcW w:type="dxa" w:w="3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41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Ver lista</w:t>
            </w:r>
          </w:p>
        </w:tc>
        <w:tc>
          <w:tcPr>
            <w:tcW w:type="dxa" w:w="3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GET /api/public/lista/{slug}</w:t>
            </w:r>
          </w:p>
        </w:tc>
        <w:tc>
          <w:tcPr>
            <w:tcW w:type="dxa" w:w="41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Mostra o(s) nome(s) do casal e os itens elegíveis; retorna 404 se a lista não existir ou estiver inativa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Presentear</w:t>
            </w:r>
          </w:p>
        </w:tc>
        <w:tc>
          <w:tcPr>
            <w:tcW w:type="dxa" w:w="3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POST /api/public/lista/{slug}/presentear/{itemId}</w:t>
            </w:r>
          </w:p>
        </w:tc>
        <w:tc>
          <w:tcPr>
            <w:tcW w:type="dxa" w:w="41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 convidado informa o nome; a reserva é feita de forma atômica (retorna 409 se outra pessoa acabou de presentear) e o casal recebe um e-mail de aviso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Desfazer</w:t>
            </w:r>
          </w:p>
        </w:tc>
        <w:tc>
          <w:tcPr>
            <w:tcW w:type="dxa" w:w="3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DELETE /api/public/lista/{slug}/presentear/{itemId}?token=…</w:t>
            </w:r>
          </w:p>
        </w:tc>
        <w:tc>
          <w:tcPr>
            <w:tcW w:type="dxa" w:w="41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Cancela a reserva com o token recebido, dentro do prazo de validade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F6F6C" w:sz="24"/>
              <w:bottom w:val="none" w:color="FFFFFF" w:sz="0"/>
              <w:right w:val="none" w:color="FFFFFF" w:sz="0"/>
            </w:tcBorders>
            <w:shd w:fill="E7ECE9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5C43"/>
                <w:sz w:val="21"/>
                <w:szCs w:val="21"/>
              </w:rPr>
              <w:t xml:space="preserve">Proteções da lista pública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438"/>
                <w:sz w:val="20"/>
                <w:szCs w:val="20"/>
              </w:rPr>
              <w:t xml:space="preserve">A rota é protegida por rate limiting: </w:t>
            </w:r>
            <w:r>
              <w:rPr>
                <w:rFonts w:ascii="Calibri" w:cs="Calibri" w:eastAsia="Calibri" w:hAnsi="Calibri"/>
                <w:b/>
                <w:bCs/>
                <w:color w:val="1B2438"/>
                <w:sz w:val="20"/>
                <w:szCs w:val="20"/>
              </w:rPr>
              <w:t xml:space="preserve">5 requisições POST</w:t>
            </w:r>
            <w:r>
              <w:rPr>
                <w:rFonts w:ascii="Calibri" w:cs="Calibri" w:eastAsia="Calibri" w:hAnsi="Calibri"/>
                <w:color w:val="1B2438"/>
                <w:sz w:val="20"/>
                <w:szCs w:val="20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color w:val="1B2438"/>
                <w:sz w:val="20"/>
                <w:szCs w:val="20"/>
              </w:rPr>
              <w:t xml:space="preserve">60 GET</w:t>
            </w:r>
            <w:r>
              <w:rPr>
                <w:rFonts w:ascii="Calibri" w:cs="Calibri" w:eastAsia="Calibri" w:hAnsi="Calibri"/>
                <w:color w:val="1B2438"/>
                <w:sz w:val="20"/>
                <w:szCs w:val="20"/>
              </w:rPr>
              <w:t xml:space="preserve"> a cada 10 minutos por cliente. O token de desfazer expira (</w:t>
            </w:r>
            <w:r>
              <w:rPr>
                <w:rFonts w:ascii="Consolas" w:cs="Consolas" w:eastAsia="Consolas" w:hAnsi="Consolas"/>
                <w:color w:val="9A3B38"/>
                <w:sz w:val="18"/>
                <w:szCs w:val="18"/>
              </w:rPr>
              <w:t xml:space="preserve">UndoExpiresAt</w:t>
            </w:r>
            <w:r>
              <w:rPr>
                <w:rFonts w:ascii="Calibri" w:cs="Calibri" w:eastAsia="Calibri" w:hAnsi="Calibri"/>
                <w:color w:val="1B2438"/>
                <w:sz w:val="20"/>
                <w:szCs w:val="20"/>
              </w:rPr>
              <w:t xml:space="preserve">) e só funciona para o item correspondente.</w:t>
            </w:r>
          </w:p>
        </w:tc>
      </w:tr>
    </w:tbl>
    <w:p>
      <w:pPr>
        <w:spacing w:after="140"/>
      </w:pPr>
    </w:p>
    <w:p>
      <w:pPr>
        <w:pStyle w:val="Heading2"/>
      </w:pPr>
      <w:bookmarkStart w:name="h20" w:id="20"/>
      <w:r>
        <w:rPr>
          <w:rFonts w:ascii="Calibri" w:cs="Calibri" w:eastAsia="Calibri" w:hAnsi="Calibri"/>
        </w:rPr>
        <w:t xml:space="preserve">2.13 Dia da mudança e previsão do tempo</w:t>
      </w:r>
      <w:bookmarkEnd w:id="20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usuário pode informar 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data da mudança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a cidade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PUT /api/usuario/data-mudanca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 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WidgetDiaMudanca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mostra a contagem regressiva e, usando a API gratuita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Open-Meteo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(geocodificação e previsão de até 16 dias), exibe temperatura, chuva e vento esperados, além de um alerta de risco para o dia da mudança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InfoRiscoMudanca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 A previsão é consultada diretamente pelo navegador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services/weather.ts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p>
      <w:pPr>
        <w:pStyle w:val="Heading2"/>
      </w:pPr>
      <w:bookmarkStart w:name="h21" w:id="21"/>
      <w:r>
        <w:rPr>
          <w:rFonts w:ascii="Calibri" w:cs="Calibri" w:eastAsia="Calibri" w:hAnsi="Calibri"/>
        </w:rPr>
        <w:t xml:space="preserve">2.14 Conta, perfil e convites</w:t>
      </w:r>
      <w:bookmarkEnd w:id="21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Perfil individual: nome, foto (armazenada no Cloudinary), meta global do enxoval, tema e preferências de notificação.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Perfil do casal: nome e avatar de cada pessoa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PUT /api/usuario/perfil-casal/{id}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Alteração de senha e exclusão de conta.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Convite de parceiro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gera um token com validade e envia por e-mail; o convidado abre o link, cria ou acessa a conta e aceita o convite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aceitar-convite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GET /api/usuario/meus-convites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lista convites pendentes.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Tema claro, escuro ou do sistema, com preferência salva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ModoEscuro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padrão escuro no servidor).</w:t>
      </w:r>
    </w:p>
    <w:p>
      <w:pPr>
        <w:pStyle w:val="Heading2"/>
      </w:pPr>
      <w:bookmarkStart w:name="h22" w:id="22"/>
      <w:r>
        <w:rPr>
          <w:rFonts w:ascii="Calibri" w:cs="Calibri" w:eastAsia="Calibri" w:hAnsi="Calibri"/>
        </w:rPr>
        <w:t xml:space="preserve">2.15 PWA e notificações push</w:t>
      </w:r>
      <w:bookmarkEnd w:id="22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frontend é um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PWA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possui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manifest.json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ícones (192, 512 e maskable) e um Service Worker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sw.js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cache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casal-planner-v7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 que pré-cacheia assets e usa estratégia cache-first para arquivos estáticos. O hook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usePwa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detecta se o app já está instalado e captura o evento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beforeinstallprompt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para oferecer a instalação.</w:t>
      </w: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As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notificações push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usam Web Push com chaves VAPID: o navegador se inscreve via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POST /api/usuario/push/subscribe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a chave pública é obtida em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GET /api/usuario/push/vapidPublicKey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e o backend envia as mensagens com a biblioteca WebPush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PushService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 O usuário pode ativar ou desativar as notificações no perfil.</w:t>
      </w:r>
    </w:p>
    <w:p>
      <w:pPr>
        <w:pStyle w:val="Heading2"/>
      </w:pPr>
      <w:bookmarkStart w:name="h23" w:id="23"/>
      <w:r>
        <w:rPr>
          <w:rFonts w:ascii="Calibri" w:cs="Calibri" w:eastAsia="Calibri" w:hAnsi="Calibri"/>
        </w:rPr>
        <w:t xml:space="preserve">2.16 Exportação e compartilhamento</w:t>
      </w:r>
      <w:bookmarkEnd w:id="23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PDF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relatório gerado no navegador com jsPDF + jsPDF-AutoTable, contendo itens, quantidades, valores, status e informações da compra.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Web Share API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compartilha a lista em aplicativos como o WhatsApp, quando suportada.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Área de transferência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cópia da lista como alternativa.</w:t>
      </w:r>
    </w:p>
    <w:p>
      <w:pPr>
        <w:pStyle w:val="Heading1"/>
      </w:pPr>
      <w:bookmarkStart w:name="h24" w:id="24"/>
      <w:r>
        <w:rPr>
          <w:rFonts w:ascii="Calibri" w:cs="Calibri" w:eastAsia="Calibri" w:hAnsi="Calibri"/>
        </w:rPr>
        <w:t xml:space="preserve">3. Arquitetura</w:t>
      </w:r>
      <w:bookmarkEnd w:id="24"/>
    </w:p>
    <w:p>
      <w:pPr>
        <w:pStyle w:val="Heading2"/>
      </w:pPr>
      <w:bookmarkStart w:name="h25" w:id="25"/>
      <w:r>
        <w:rPr>
          <w:rFonts w:ascii="Calibri" w:cs="Calibri" w:eastAsia="Calibri" w:hAnsi="Calibri"/>
        </w:rPr>
        <w:t xml:space="preserve">3.1 Visão geral</w:t>
      </w:r>
      <w:bookmarkEnd w:id="25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sistema é um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monorepo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com duas aplicações independentes: um frontend React (SPA/PWA) e uma API REST em ASP.NET Core. A API persiste dados no MongoDB, usa Redis como cache e integra serviços externos de IA, preços, e-mail e imagens.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4067175"/>
            <wp:effectExtent t="0" r="0" b="0" l="0"/>
            <wp:docPr id="1" name="Figura 1 — Visão geral da arquitetura do CasalPlanner" descr="Figura 1 — Visão geral da arquitetura do CasalPlanner" title="Figura 1 — Visão geral da arquitetura do CasalPl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Figura 1 — Visão geral da arquitetura do CasalPlanner</w:t>
      </w:r>
    </w:p>
    <w:p>
      <w:pPr>
        <w:pStyle w:val="Heading2"/>
      </w:pPr>
      <w:bookmarkStart w:name="h26" w:id="26"/>
      <w:r>
        <w:rPr>
          <w:rFonts w:ascii="Calibri" w:cs="Calibri" w:eastAsia="Calibri" w:hAnsi="Calibri"/>
        </w:rPr>
        <w:t xml:space="preserve">3.2 Camadas do backend (Clean Architecture)</w:t>
      </w:r>
      <w:bookmarkEnd w:id="26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backend segue 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regra de dependência da Clean Architecture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as camadas externas dependem das internas, nunca o contrário.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D9CD" w:sz="4"/>
              <w:left w:val="single" w:color="1F5C43" w:sz="18"/>
              <w:bottom w:val="single" w:color="E3D9CD" w:sz="4"/>
              <w:right w:val="single" w:color="E3D9CD" w:sz="4"/>
            </w:tcBorders>
            <w:shd w:fill="F4F1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API  ------&gt;  Infrastructure  ------&gt;  Application  ------&gt;  Domain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API  ----------------------------------------&gt;  Application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As setas apontam sempre para dentro: o Domain não depende de nenhuma outra camada.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938"/>
      </w:tblGrid>
      <w:tr>
        <w:trPr>
          <w:cantSplit/>
          <w:tblHeader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Projeto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 principal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CasalPlanner.Domain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Núcleo do negócio, sem dependências de framework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Entidades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Usuario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CasalInfo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Item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Categoria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ItemVariante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RegistroPrecoFoto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), enums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TipoConta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 e exceções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CasalPlanner.Application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Contratos e regras de orquestração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DTOs, interfaces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IAuthService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IItemService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IItemRepository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…),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ItemService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ResumoService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e helpers de texto/preço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CasalPlanner.Infrastructure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Detalhes técnicos e integrações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MongoDbContext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repositórios,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AuthService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IaService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serviços de visão, e-mail, push, cache Redis, Cloudinary, geocodificação, provedores de preço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CasalPlanner.API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Camada de entrada e composition root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Controllers, middlewares,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Program.cs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(DI, JWT, CORS, rate limit, Serilog, Swagger),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KeepAliveService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Dockerfile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CasalPlanner.Tests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Testes unitários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xUnit + Moq</w:t>
            </w:r>
          </w:p>
        </w:tc>
      </w:tr>
    </w:tbl>
    <w:p>
      <w:pPr>
        <w:spacing w:after="140"/>
      </w:pPr>
    </w:p>
    <w:p>
      <w:pPr>
        <w:pStyle w:val="Heading2"/>
      </w:pPr>
      <w:bookmarkStart w:name="h27" w:id="27"/>
      <w:r>
        <w:rPr>
          <w:rFonts w:ascii="Calibri" w:cs="Calibri" w:eastAsia="Calibri" w:hAnsi="Calibri"/>
        </w:rPr>
        <w:t xml:space="preserve">3.3 Ciclo de uma requisição</w:t>
      </w:r>
      <w:bookmarkEnd w:id="27"/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navegador chama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/api/...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credentials: include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; o cookie de sessão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cp_token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acompanha a requisição.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middleware de rate limiting (AspNetCoreRateLimit) verifica as cotas da rota e do cliente.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pipeline autentica o JWT (lido do cookie) e verifica CORS/origem.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Controller valida a entrada e chama o serviço de aplicação (por exemplo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IItemService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serviço usa repositórios e serviços de infraestrutura (MongoDB, Redis, IA, e-mail…).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Exceções são tratadas pelo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ExceptionHandlingMiddleware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que padroniza a resposta de erro; Serilog registra a requisição.</w:t>
      </w:r>
    </w:p>
    <w:p>
      <w:pPr>
        <w:pStyle w:val="Heading2"/>
      </w:pPr>
      <w:bookmarkStart w:name="h28" w:id="28"/>
      <w:r>
        <w:rPr>
          <w:rFonts w:ascii="Calibri" w:cs="Calibri" w:eastAsia="Calibri" w:hAnsi="Calibri"/>
        </w:rPr>
        <w:t xml:space="preserve">3.4 Decisões arquiteturais</w:t>
      </w:r>
      <w:bookmarkEnd w:id="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6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Motivação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MongoDB como banco principal</w:t>
            </w:r>
          </w:p>
        </w:tc>
        <w:tc>
          <w:tcPr>
            <w:tcW w:type="dxa" w:w="6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Esquema flexível para itens (variantes, divisão de pagamento, campos opcionais) e documentos de usuário que incorporam 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CasalInfo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Autenticação por cookies HttpOnly</w:t>
            </w:r>
          </w:p>
        </w:tc>
        <w:tc>
          <w:tcPr>
            <w:tcW w:type="dxa" w:w="6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Tokens inacessíveis ao JavaScript, reduzindo o risco de roubo por XSS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Cadeia de fallback de IA</w:t>
            </w:r>
          </w:p>
        </w:tc>
        <w:tc>
          <w:tcPr>
            <w:tcW w:type="dxa" w:w="6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Usar provedores gratuitos com limites diferentes sem derrubar a aplicação quando um falha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Provedores de preço em paralelo</w:t>
            </w:r>
          </w:p>
        </w:tc>
        <w:tc>
          <w:tcPr>
            <w:tcW w:type="dxa" w:w="6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Menor latência e tolerância a falhas parciais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TanStack Router + Query</w:t>
            </w:r>
          </w:p>
        </w:tc>
        <w:tc>
          <w:tcPr>
            <w:tcW w:type="dxa" w:w="6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Rotas tipadas, cache de dados no cliente e atualizações otimistas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Design tokens centralizados</w:t>
            </w:r>
          </w:p>
        </w:tc>
        <w:tc>
          <w:tcPr>
            <w:tcW w:type="dxa" w:w="6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Troca de identidade visual em um único ponto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design-system/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Frontend e API no mesmo domínio via Vercel</w:t>
            </w:r>
          </w:p>
        </w:tc>
        <w:tc>
          <w:tcPr>
            <w:tcW w:type="dxa" w:w="6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 rewrite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/api/*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evita problemas de CORS e de cookies de terceiros em produção</w:t>
            </w:r>
          </w:p>
        </w:tc>
      </w:tr>
    </w:tbl>
    <w:p>
      <w:pPr>
        <w:spacing w:after="140"/>
      </w:pPr>
    </w:p>
    <w:p>
      <w:pPr>
        <w:pStyle w:val="Heading1"/>
      </w:pPr>
      <w:bookmarkStart w:name="h29" w:id="29"/>
      <w:r>
        <w:rPr>
          <w:rFonts w:ascii="Calibri" w:cs="Calibri" w:eastAsia="Calibri" w:hAnsi="Calibri"/>
        </w:rPr>
        <w:t xml:space="preserve">4. Stack tecnológica</w:t>
      </w:r>
      <w:bookmarkEnd w:id="29"/>
    </w:p>
    <w:p>
      <w:pPr>
        <w:pStyle w:val="Heading2"/>
      </w:pPr>
      <w:bookmarkStart w:name="h30" w:id="30"/>
      <w:r>
        <w:rPr>
          <w:rFonts w:ascii="Calibri" w:cs="Calibri" w:eastAsia="Calibri" w:hAnsi="Calibri"/>
        </w:rPr>
        <w:t xml:space="preserve">4.1 Frontend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638"/>
      </w:tblGrid>
      <w:tr>
        <w:trPr>
          <w:cantSplit/>
          <w:tblHeader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Utilização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React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19.2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Interface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5.8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Tipagem estática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TanStack Router / Start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1.170 / 1.168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Roteamento baseado em arquivos, type-safe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5.101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Cache e sincronização de dados do servidor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4.2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Estilização com tokens de design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Radix UI + shadcn/ui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—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Componentes acessíveis (dialog, select, tabs, switch, checkbox, progress…)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12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Animações (respeitando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prefers-reduced-motion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Recharts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2.15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Gráficos do dashboard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Zod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3.24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Validação de dados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jsPDF + AutoTable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4.2 / 5.0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Exportação em PDF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html5-qrcode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2.3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Leitura de código de barras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Sonner · Lucide · input-otp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—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Toasts, ícones e campo de código OTP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Vite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8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Build e servidor de desenvolvimento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1.62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Testes end-to-end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ESLint + Prettier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9 / 3.7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Qualidade e formatação</w:t>
            </w:r>
          </w:p>
        </w:tc>
      </w:tr>
    </w:tbl>
    <w:p>
      <w:pPr>
        <w:spacing w:after="140"/>
      </w:pPr>
    </w:p>
    <w:p>
      <w:pPr>
        <w:pStyle w:val="Heading2"/>
      </w:pPr>
      <w:bookmarkStart w:name="h31" w:id="31"/>
      <w:r>
        <w:rPr>
          <w:rFonts w:ascii="Calibri" w:cs="Calibri" w:eastAsia="Calibri" w:hAnsi="Calibri"/>
        </w:rPr>
        <w:t xml:space="preserve">4.2 Backend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900"/>
        <w:gridCol w:w="3838"/>
      </w:tblGrid>
      <w:tr>
        <w:trPr>
          <w:cantSplit/>
          <w:tblHeader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Utilização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ASP.NET Core / C#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.NET 9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net9.0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API REST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MongoDB.Driver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3.3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Acesso ao MongoDB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JwtBearer + System.IdentityModel.Tokens.Jwt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9.0 / 8.4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Autenticação por JWT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BCrypt.Net-Next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4.0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Hash de senhas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Google.Apis.Auth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1.75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Login com Google OAuth 2.0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WebPush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1.0.13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Notificações push (VAPID)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StackExchange.Redis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3.4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Cache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AspNetCoreRateLimit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5.0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Limitação de requisições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Serilog.AspNetCore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10.0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Logging estruturado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Swashbuckle (Swagger)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7.3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Documentação OpenAPI (apenas em desenvolvimento)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CloudinaryDotNet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1.29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Upload de imagens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MailKit · HtmlAgilityPack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4.17 / 1.12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E-mail e extração de HTML de links de produtos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Microsoft.Extensions.Http.Resilience / Polly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10.x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Resiliência em chamadas HTTP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xUnit + Moq</w:t>
            </w:r>
          </w:p>
        </w:tc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2.9 / 4.20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Testes unitários</w:t>
            </w:r>
          </w:p>
        </w:tc>
      </w:tr>
    </w:tbl>
    <w:p>
      <w:pPr>
        <w:spacing w:after="140"/>
      </w:pPr>
    </w:p>
    <w:p>
      <w:pPr>
        <w:pStyle w:val="Heading2"/>
      </w:pPr>
      <w:bookmarkStart w:name="h32" w:id="32"/>
      <w:r>
        <w:rPr>
          <w:rFonts w:ascii="Calibri" w:cs="Calibri" w:eastAsia="Calibri" w:hAnsi="Calibri"/>
        </w:rPr>
        <w:t xml:space="preserve">4.3 Infraestrutura e serviços externos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Utilização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MongoDB (Atlas ou equivalente)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Banco de dados principal (database padrão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CasalPlannerDB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Redis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Cache de consultas e de pesquisa de preços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Vercel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Hospedagem do frontend (serviço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web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 e da API (serviço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api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Docker + GitHub Container Registry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Imagem da API construída e publicada pelo GitHub Actions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Groq, Google Gemini, OpenRouter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IA de texto e visão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SerpAPI (Google Shopping) e Mercado Livre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Pesquisa de preços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Scrape.do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Extração de páginas de produtos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Cloudinary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Armazenamento de fotos de itens e avatares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Brevo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E-mails transacionais (recuperação de senha, convites, aviso de presente)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Open-Meteo e Nominatim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Previsão do tempo (frontend) e geocodificação de endereços (backend)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Google OAuth 2.0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Login social</w:t>
            </w:r>
          </w:p>
        </w:tc>
      </w:tr>
    </w:tbl>
    <w:p>
      <w:pPr>
        <w:spacing w:after="140"/>
      </w:pPr>
    </w:p>
    <w:p>
      <w:pPr>
        <w:pStyle w:val="Heading1"/>
      </w:pPr>
      <w:bookmarkStart w:name="h33" w:id="33"/>
      <w:r>
        <w:rPr>
          <w:rFonts w:ascii="Calibri" w:cs="Calibri" w:eastAsia="Calibri" w:hAnsi="Calibri"/>
        </w:rPr>
        <w:t xml:space="preserve">5. Modelo de dados</w:t>
      </w:r>
      <w:bookmarkEnd w:id="33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MongoDB possui quatro coleções, mapeadas pelas entidades do domínio por atributos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Bson*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 O identificador é um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ObjectId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representado como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string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no C#.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38"/>
      </w:tblGrid>
      <w:tr>
        <w:trPr>
          <w:cantSplit/>
          <w:tblHeader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Coleção</w:t>
            </w:r>
          </w:p>
        </w:tc>
        <w:tc>
          <w:tcPr>
            <w:tcW w:type="dxa" w:w="3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Usuarios</w:t>
            </w:r>
          </w:p>
        </w:tc>
        <w:tc>
          <w:tcPr>
            <w:tcW w:type="dxa" w:w="3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Usuario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(com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CasalInfo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embutido)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Contas individuais e de casal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Categorias</w:t>
            </w:r>
          </w:p>
        </w:tc>
        <w:tc>
          <w:tcPr>
            <w:tcW w:type="dxa" w:w="3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Categoria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Cômodos de cada usuário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Itens</w:t>
            </w:r>
          </w:p>
        </w:tc>
        <w:tc>
          <w:tcPr>
            <w:tcW w:type="dxa" w:w="3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Item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(com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DivisaoPagamento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Itens do planejamento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RegistrosPreco</w:t>
            </w:r>
          </w:p>
        </w:tc>
        <w:tc>
          <w:tcPr>
            <w:tcW w:type="dxa" w:w="3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RegistroPrecoFoto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Histórico de preços registrados por foto</w:t>
            </w:r>
          </w:p>
        </w:tc>
      </w:tr>
    </w:tbl>
    <w:p>
      <w:pPr>
        <w:spacing w:after="140"/>
      </w:pPr>
    </w:p>
    <w:p>
      <w:pPr>
        <w:pStyle w:val="Heading2"/>
      </w:pPr>
      <w:bookmarkStart w:name="h34" w:id="34"/>
      <w:r>
        <w:rPr>
          <w:rFonts w:ascii="Calibri" w:cs="Calibri" w:eastAsia="Calibri" w:hAnsi="Calibri"/>
        </w:rPr>
        <w:t xml:space="preserve">5.1 Usuario</w:t>
      </w:r>
      <w:bookmarkEnd w:id="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3038"/>
      </w:tblGrid>
      <w:tr>
        <w:trPr>
          <w:cantSplit/>
          <w:tblHeader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Campos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Identidade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Email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NomeCompleto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DataNascimento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Provider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Provider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é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local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ou Google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Conta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TipoConta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Individual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IsCasal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IsAtivo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CreatedAt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LastLoginAt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Credenciais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SenhaHash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RefreshToken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RefreshTokenExpiraEm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Senha com BCrypt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Recuperação de senha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ResetCode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ResetCodeExpiresAt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ResetToken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ResetTokenExpiresAt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Código por e-mail e token de redefinição, ambos com validade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Casal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CasalInfo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Documento embutido (ver abaixo)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Preferências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ModoEscuro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(padrão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true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ReceberNotificacoes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(padrão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true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Meta e mudança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MetaGlobalEnxoval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DataMudanca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CidadeMudanca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LatitudeMudanca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LongitudeMudanca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Alimentam a meta global e o widget de previsão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Convite de parceiro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ConviteParceiroToken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ConviteParceiroEmail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ConviteParceiroExpiraEm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Lista pública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SlugListaPublica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ListaPublicaAtiva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Padrão desativada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Push</w:t>
            </w:r>
          </w:p>
        </w:tc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PushSubscriptions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(lista de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PushSubscriptionInfo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Assinaturas Web Push dos dispositivos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CasalInfo (embutido em Usuario)</w:t>
      </w: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Repete, para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Pessoa 1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Pessoa 2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os campos de identidade e credenciais: provedor, nome completo, e-mail, hash de senha, data de nascimento, avatar, preferência de notificações, campos de recuperação de senha e refresh token. Isso permite que as duas pessoas façam login de forma independente na mesma conta de casal.</w:t>
      </w:r>
    </w:p>
    <w:p>
      <w:pPr>
        <w:pStyle w:val="Heading2"/>
      </w:pPr>
      <w:bookmarkStart w:name="h35" w:id="35"/>
      <w:r>
        <w:rPr>
          <w:rFonts w:ascii="Calibri" w:cs="Calibri" w:eastAsia="Calibri" w:hAnsi="Calibri"/>
        </w:rPr>
        <w:t xml:space="preserve">5.2 Categoria</w:t>
      </w:r>
      <w:bookmarkEnd w:id="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38"/>
      </w:tblGrid>
      <w:tr>
        <w:trPr>
          <w:cantSplit/>
          <w:tblHeader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ObjectId</w:t>
            </w:r>
          </w:p>
        </w:tc>
        <w:tc>
          <w:tcPr>
            <w:tcW w:type="dxa" w:w="5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Nome do cômodo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Ícone/emoji (padrão 📁)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Bg</w:t>
            </w:r>
          </w:p>
        </w:tc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Cor associada (padrão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#d6e9d6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IsPadrao</w:t>
            </w:r>
          </w:p>
        </w:tc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bool</w:t>
            </w:r>
          </w:p>
        </w:tc>
        <w:tc>
          <w:tcPr>
            <w:tcW w:type="dxa" w:w="5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Cômodo padrão do sistema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Ordem</w:t>
            </w:r>
          </w:p>
        </w:tc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int</w:t>
            </w:r>
          </w:p>
        </w:tc>
        <w:tc>
          <w:tcPr>
            <w:tcW w:type="dxa" w:w="5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Ordenação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MetaOrcamento</w:t>
            </w:r>
          </w:p>
        </w:tc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decimal?</w:t>
            </w:r>
          </w:p>
        </w:tc>
        <w:tc>
          <w:tcPr>
            <w:tcW w:type="dxa" w:w="5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Orçamento do cômodo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CreatedAt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DateTime</w:t>
            </w:r>
          </w:p>
        </w:tc>
        <w:tc>
          <w:tcPr>
            <w:tcW w:type="dxa" w:w="5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Auditoria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UsuarioId</w:t>
            </w:r>
          </w:p>
        </w:tc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ObjectId</w:t>
            </w:r>
          </w:p>
        </w:tc>
        <w:tc>
          <w:tcPr>
            <w:tcW w:type="dxa" w:w="5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Dono do cômodo</w:t>
            </w:r>
          </w:p>
        </w:tc>
      </w:tr>
    </w:tbl>
    <w:p>
      <w:pPr>
        <w:spacing w:after="140"/>
      </w:pPr>
    </w:p>
    <w:p>
      <w:pPr>
        <w:pStyle w:val="Heading2"/>
      </w:pPr>
      <w:bookmarkStart w:name="h36" w:id="36"/>
      <w:r>
        <w:rPr>
          <w:rFonts w:ascii="Calibri" w:cs="Calibri" w:eastAsia="Calibri" w:hAnsi="Calibri"/>
        </w:rPr>
        <w:t xml:space="preserve">5.3 Item</w:t>
      </w:r>
      <w:bookmarkEnd w:id="3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638"/>
      </w:tblGrid>
      <w:tr>
        <w:trPr>
          <w:cantSplit/>
          <w:tblHeader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UsuarioId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CategoriaId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ObjectId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Identificadores (item, dono e cômodo)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Nome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Marca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Loja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Descrição do produto e onde comprar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Preco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decimal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Preço unitário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Quantidade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int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Padrão 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Comprado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bool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Status de compra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Pagamento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normal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(dinheiro) ou VR/VA; padrão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Padrão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Origem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OrigemDescricao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Como o item entrou no plano; padrão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comprado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LinkProduto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FotoUrl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FotoPublicId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Link e imagem (Cloudinary)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Parcelas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JurosMensal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int, decimal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Parcelamento (padrão 1 parcela, 0% de juros)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Variantes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VarianteSelecionadaId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lista, string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Opções do item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ResponsavelId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int?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 ou 2 — quem comprou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DivisaoPagamento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objeto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ValorPessoa1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ValorPessoa2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DataCompra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DateTime?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Quando foi comprado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UltimoAlertaPrecoAt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DateTime?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Controle de alertas de preço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UndoToken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UndoExpiresAt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string, DateTime?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Desfazer reserva de presente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CreatedAt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UpdatedAt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DateTime</w:t>
            </w:r>
          </w:p>
        </w:tc>
        <w:tc>
          <w:tcPr>
            <w:tcW w:type="dxa" w:w="4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Auditoria</w:t>
            </w:r>
          </w:p>
        </w:tc>
      </w:tr>
    </w:tbl>
    <w:p>
      <w:pPr>
        <w:spacing w:after="140"/>
      </w:pPr>
    </w:p>
    <w:p>
      <w:pPr>
        <w:pStyle w:val="Heading2"/>
      </w:pPr>
      <w:bookmarkStart w:name="h37" w:id="37"/>
      <w:r>
        <w:rPr>
          <w:rFonts w:ascii="Calibri" w:cs="Calibri" w:eastAsia="Calibri" w:hAnsi="Calibri"/>
        </w:rPr>
        <w:t xml:space="preserve">5.4 RegistroPrecoFoto</w:t>
      </w:r>
      <w:bookmarkEnd w:id="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UsuarioId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ItemId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Identificadores;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ItemId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é opcional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ProdutoNome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Marca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Unidade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Produto fotografado e unidade de medida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Preco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Preço registrado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NomeMercado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Endereco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Latitude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Longitude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Onde o preço foi visto, com coordenadas obtidas por geocodificação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ImagemUrl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Foto enviada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DataCompra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CriadoEm</w:t>
            </w:r>
          </w:p>
        </w:tc>
        <w:tc>
          <w:tcPr>
            <w:tcW w:type="dxa" w:w="6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Data do registro e de criação</w:t>
            </w:r>
          </w:p>
        </w:tc>
      </w:tr>
    </w:tbl>
    <w:p>
      <w:pPr>
        <w:spacing w:after="140"/>
      </w:pPr>
    </w:p>
    <w:p>
      <w:pPr>
        <w:pStyle w:val="Heading1"/>
      </w:pPr>
      <w:bookmarkStart w:name="h38" w:id="38"/>
      <w:r>
        <w:rPr>
          <w:rFonts w:ascii="Calibri" w:cs="Calibri" w:eastAsia="Calibri" w:hAnsi="Calibri"/>
        </w:rPr>
        <w:t xml:space="preserve">6. Referência da API</w:t>
      </w:r>
      <w:bookmarkEnd w:id="38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Todas as rotas começam com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/api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 As rotas marcadas como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Sessão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exigem o cookie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cp_token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válido (ver capítulo 7); as marcadas como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Pública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não exigem autenticação. Em desenvolvimento, o Swagger fica disponível em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/swagger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</w:t>
      </w:r>
    </w:p>
    <w:p>
      <w:pPr>
        <w:pStyle w:val="Heading2"/>
      </w:pPr>
      <w:bookmarkStart w:name="h39" w:id="39"/>
      <w:r>
        <w:rPr>
          <w:rFonts w:ascii="Calibri" w:cs="Calibri" w:eastAsia="Calibri" w:hAnsi="Calibri"/>
        </w:rPr>
        <w:t xml:space="preserve">6.1 Autenticação — /api/auth</w:t>
      </w:r>
      <w:bookmarkEnd w:id="3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700"/>
        <w:gridCol w:w="4038"/>
      </w:tblGrid>
      <w:tr>
        <w:trPr>
          <w:cantSplit/>
          <w:tblHeader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Login com e-mail e senha; grava os cookies de sessão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/api/auth/google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Login/cadastro com Google (ID token)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/api/auth/refresh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Cookie de refresh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Renova a sessão usando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cp_refresh_token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Encerra a sessão e remove os cookies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1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Dados do usuário autenticado</w:t>
            </w:r>
          </w:p>
        </w:tc>
      </w:tr>
    </w:tbl>
    <w:p>
      <w:pPr>
        <w:spacing w:after="140"/>
      </w:pPr>
    </w:p>
    <w:p>
      <w:pPr>
        <w:pStyle w:val="Heading2"/>
      </w:pPr>
      <w:bookmarkStart w:name="h40" w:id="40"/>
      <w:r>
        <w:rPr>
          <w:rFonts w:ascii="Calibri" w:cs="Calibri" w:eastAsia="Calibri" w:hAnsi="Calibri"/>
        </w:rPr>
        <w:t xml:space="preserve">6.2 Usuário — /api/usuario</w:t>
      </w:r>
      <w:bookmarkEnd w:id="4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938"/>
      </w:tblGrid>
      <w:tr>
        <w:trPr>
          <w:cantSplit/>
          <w:tblHeader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/api/usuario/registrar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Cadastro individual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/api/usuario/registrar-casal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Cadastro de casal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/api/usuario/me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Perfil completo do usuário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/api/usuario/perfil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Atualiza o perfil individual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/api/usuario/perfil-casal/{id}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Atualiza o perfil do casal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/api/usuario/modo-escuro/{id}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Altera a preferência de 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/api/usuario/alterar-senha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Altera a senha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/api/usuario/lista-publica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Ativa/desativa a lista de presentes pública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/api/usuario/data-mudanca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Define data e cidade da mudança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/api/usuario/notificacoes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Liga/desliga notificações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/api/usuario/usuario/{id}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Exclui a conta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/api/usuario/convite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Convida o parceiro por e-mail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/api/usuario/convite/{token}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Consulta um convite pelo token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/api/usuario/meus-convites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Lista convites do usuário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/api/usuario/aceitar-convite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Aceita um convite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/api/usuario/push/vapidPublicKey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Chave pública VAPID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/api/usuario/push/subscribe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Registra a assinatura de push do dispositivo</w:t>
            </w:r>
          </w:p>
        </w:tc>
      </w:tr>
    </w:tbl>
    <w:p>
      <w:pPr>
        <w:spacing w:after="140"/>
      </w:pPr>
    </w:p>
    <w:p>
      <w:pPr>
        <w:pStyle w:val="Heading2"/>
      </w:pPr>
      <w:bookmarkStart w:name="h41" w:id="41"/>
      <w:r>
        <w:rPr>
          <w:rFonts w:ascii="Calibri" w:cs="Calibri" w:eastAsia="Calibri" w:hAnsi="Calibri"/>
        </w:rPr>
        <w:t xml:space="preserve">6.3 Recuperação de senha — /api/recuperarsenha</w:t>
      </w:r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1300"/>
        <w:gridCol w:w="3738"/>
      </w:tblGrid>
      <w:tr>
        <w:trPr>
          <w:cantSplit/>
          <w:tblHeader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/api/recuperarsenha/esqueci-senha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Envia um código de recuperação por e-mail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/api/recuperarsenha/validar-codigo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Valida o código e libera a redefinição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/api/recuperarsenha/redefinir-senha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Define a nova senha</w:t>
            </w:r>
          </w:p>
        </w:tc>
      </w:tr>
    </w:tbl>
    <w:p>
      <w:pPr>
        <w:spacing w:after="140"/>
      </w:pPr>
    </w:p>
    <w:p>
      <w:pPr>
        <w:pStyle w:val="Heading2"/>
      </w:pPr>
      <w:bookmarkStart w:name="h42" w:id="42"/>
      <w:r>
        <w:rPr>
          <w:rFonts w:ascii="Calibri" w:cs="Calibri" w:eastAsia="Calibri" w:hAnsi="Calibri"/>
        </w:rPr>
        <w:t xml:space="preserve">6.4 Cômodos — /api/categorias</w:t>
      </w:r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938"/>
      </w:tblGrid>
      <w:tr>
        <w:trPr>
          <w:cantSplit/>
          <w:tblHeader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/api/categorias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Lista os cômodos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/api/categorias/{id}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Detalha um cômodo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/api/categorias/usuario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Lista os cômodos do usuário logado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/api/categorias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Cria um cômodo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/api/categorias/{id}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Edita um cômodo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/api/categorias/reordenar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Reordena os cômodos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/api/categorias/{id}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9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Exclui um cômodo</w:t>
            </w:r>
          </w:p>
        </w:tc>
      </w:tr>
    </w:tbl>
    <w:p>
      <w:pPr>
        <w:spacing w:after="140"/>
      </w:pPr>
    </w:p>
    <w:p>
      <w:pPr>
        <w:pStyle w:val="Heading2"/>
      </w:pPr>
      <w:bookmarkStart w:name="h43" w:id="43"/>
      <w:r>
        <w:rPr>
          <w:rFonts w:ascii="Calibri" w:cs="Calibri" w:eastAsia="Calibri" w:hAnsi="Calibri"/>
        </w:rPr>
        <w:t xml:space="preserve">6.5 Itens — /api/itens</w:t>
      </w:r>
      <w:bookmarkEnd w:id="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300"/>
        <w:gridCol w:w="3838"/>
      </w:tblGrid>
      <w:tr>
        <w:trPr>
          <w:cantSplit/>
          <w:tblHeader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/api/itens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Lista todos os itens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/api/itens/page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Listagem paginada com filtros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/api/itens/{id}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Detalha um item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/api/itens/categoria/{categoriaId}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Itens de um cômodo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/api/itens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Cria um item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/api/itens/{id}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Edita um item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/api/itens/{id}/comprado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Marca/desmarca como comprado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/api/itens/{id}/categoria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Move o item para outro cômodo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/api/itens/{id}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8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Exclui um item</w:t>
            </w:r>
          </w:p>
        </w:tc>
      </w:tr>
    </w:tbl>
    <w:p>
      <w:pPr>
        <w:spacing w:after="140"/>
      </w:pPr>
    </w:p>
    <w:p>
      <w:pPr>
        <w:pStyle w:val="Heading2"/>
      </w:pPr>
      <w:bookmarkStart w:name="h44" w:id="44"/>
      <w:r>
        <w:rPr>
          <w:rFonts w:ascii="Calibri" w:cs="Calibri" w:eastAsia="Calibri" w:hAnsi="Calibri"/>
        </w:rPr>
        <w:t xml:space="preserve">6.6 Resumo, preços e IA</w:t>
      </w:r>
      <w:bookmarkEnd w:id="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1300"/>
        <w:gridCol w:w="3738"/>
      </w:tblGrid>
      <w:tr>
        <w:trPr>
          <w:cantSplit/>
          <w:tblHeader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/api/resumo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Totais, comparativo mensal e progresso da meta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/api/pesquisaprecos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Pesquisa de preços em múltiplos provedores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/api/pesquisaprecos/extrair-link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Extrai dados de um link de produto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/api/registropreco/analisar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Analisa uma foto de produto/etiqueta (50/hora)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/api/registropreco/confirmar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Confirma e grava o registro de preço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/api/registropreco/historico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Histórico de preços registrados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/api/groq/sugestoes-comodo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Sugestões de itens por cômodo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/api/groq/detectar-duplicata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Detecta itens duplicados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/api/groq/estimativa-comodo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Estimativa de orçamento por cômodo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/api/groq/dominios</w:t>
            </w:r>
          </w:p>
        </w:tc>
        <w:tc>
          <w:tcPr>
            <w:tcW w:type="dxa" w:w="1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Domínio e logo de lojas</w:t>
            </w:r>
          </w:p>
        </w:tc>
      </w:tr>
    </w:tbl>
    <w:p>
      <w:pPr>
        <w:spacing w:after="140"/>
      </w:pP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controlador de IA responde também sob o prefixo alternativo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/api/ia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</w:t>
      </w:r>
    </w:p>
    <w:p>
      <w:pPr>
        <w:pStyle w:val="Heading2"/>
      </w:pPr>
      <w:bookmarkStart w:name="h45" w:id="45"/>
      <w:r>
        <w:rPr>
          <w:rFonts w:ascii="Calibri" w:cs="Calibri" w:eastAsia="Calibri" w:hAnsi="Calibri"/>
        </w:rPr>
        <w:t xml:space="preserve">6.7 Lista pública e saúde</w:t>
      </w:r>
      <w:bookmarkEnd w:id="4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100"/>
        <w:gridCol w:w="3238"/>
      </w:tblGrid>
      <w:tr>
        <w:trPr>
          <w:cantSplit/>
          <w:tblHeader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/api/public/lista/{slug}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Lista de presentes pública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/api/public/lista/{slug}/presentear/{itemId}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Reserva um presente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/api/public/lista/{slug}/presentear/{itemId}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Desfaz a reserva (token)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/health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Estado da API, ambiente e origens permitidas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Resposta simples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{ status: "Healthy", timestamp 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Mensagem de confirmação de que a API está no ar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F6F6C" w:sz="24"/>
              <w:bottom w:val="none" w:color="FFFFFF" w:sz="0"/>
              <w:right w:val="none" w:color="FFFFFF" w:sz="0"/>
            </w:tcBorders>
            <w:shd w:fill="E7ECE9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5C43"/>
                <w:sz w:val="21"/>
                <w:szCs w:val="21"/>
              </w:rPr>
              <w:t xml:space="preserve">Convenções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438"/>
                <w:sz w:val="20"/>
                <w:szCs w:val="20"/>
              </w:rPr>
              <w:t xml:space="preserve">Os nomes de rotas, campos e mensagens estão em português. Erros de validação e de negócio retornam JSON com a propriedade </w:t>
            </w:r>
            <w:r>
              <w:rPr>
                <w:rFonts w:ascii="Consolas" w:cs="Consolas" w:eastAsia="Consolas" w:hAnsi="Consolas"/>
                <w:color w:val="9A3B38"/>
                <w:sz w:val="18"/>
                <w:szCs w:val="18"/>
              </w:rPr>
              <w:t xml:space="preserve">message</w:t>
            </w:r>
            <w:r>
              <w:rPr>
                <w:rFonts w:ascii="Calibri" w:cs="Calibri" w:eastAsia="Calibri" w:hAnsi="Calibri"/>
                <w:color w:val="1B2438"/>
                <w:sz w:val="20"/>
                <w:szCs w:val="20"/>
              </w:rPr>
              <w:t xml:space="preserve">. Códigos usuais: 400 (dados inválidos), 401 (sem sessão), 404 (não encontrado), 409 (conflito, como no presente já reservado) e 429 (limite de requisições excedido).</w:t>
            </w:r>
          </w:p>
        </w:tc>
      </w:tr>
    </w:tbl>
    <w:p>
      <w:pPr>
        <w:spacing w:after="140"/>
      </w:pPr>
    </w:p>
    <w:p>
      <w:pPr>
        <w:pStyle w:val="Heading1"/>
      </w:pPr>
      <w:bookmarkStart w:name="h46" w:id="46"/>
      <w:r>
        <w:rPr>
          <w:rFonts w:ascii="Calibri" w:cs="Calibri" w:eastAsia="Calibri" w:hAnsi="Calibri"/>
        </w:rPr>
        <w:t xml:space="preserve">7. Autenticação e segurança</w:t>
      </w:r>
      <w:bookmarkEnd w:id="46"/>
    </w:p>
    <w:p>
      <w:pPr>
        <w:pStyle w:val="Heading2"/>
      </w:pPr>
      <w:bookmarkStart w:name="h47" w:id="47"/>
      <w:r>
        <w:rPr>
          <w:rFonts w:ascii="Calibri" w:cs="Calibri" w:eastAsia="Calibri" w:hAnsi="Calibri"/>
        </w:rPr>
        <w:t xml:space="preserve">7.1 Sessão por cookies HttpOnly</w:t>
      </w:r>
      <w:bookmarkEnd w:id="47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A API autentica as sessões por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cookies HttpOnly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 Os tokens de acesso e de renovação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são devolvidos nos JSONs,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são armazenados pelo frontend e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são aceitos pelo cabeçalho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Authorization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 Clientes web precisam enviar as requisições com credenciais incluídas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credentials: "include"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3038"/>
      </w:tblGrid>
      <w:tr>
        <w:trPr>
          <w:cantSplit/>
          <w:tblHeader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Cookie</w:t>
            </w:r>
          </w:p>
        </w:tc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Validade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cp_token</w:t>
            </w:r>
          </w:p>
        </w:tc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JWT de acesso</w:t>
            </w:r>
          </w:p>
        </w:tc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JWT_EXPIRES_IN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minutos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HttpOnly; Secure (exceto em dev); SameSite=None em produção e Lax em dev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cp_refresh_token</w:t>
            </w:r>
          </w:p>
        </w:tc>
        <w:tc>
          <w:tcPr>
            <w:tcW w:type="dxa" w:w="2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Token de renovação</w:t>
            </w:r>
          </w:p>
        </w:tc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7 dias (clientes mobile: 3650 dias)</w:t>
            </w:r>
          </w:p>
        </w:tc>
        <w:tc>
          <w:tcPr>
            <w:tcW w:type="dxa" w:w="3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Mesmos atributos</w:t>
            </w:r>
          </w:p>
        </w:tc>
      </w:tr>
    </w:tbl>
    <w:p>
      <w:pPr>
        <w:spacing w:after="140"/>
      </w:pP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No frontend, o módulo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lib/api.ts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envia todas as chamadas com credenciais; ao receber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401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tenta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uma única renovação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/api/auth/refresh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(compartilhada entre chamadas simultâneas) e repete a requisição original. Se a renovação falhar, o usuário é levado ao login.</w:t>
      </w:r>
    </w:p>
    <w:p>
      <w:pPr>
        <w:pStyle w:val="Heading2"/>
      </w:pPr>
      <w:bookmarkStart w:name="h48" w:id="48"/>
      <w:r>
        <w:rPr>
          <w:rFonts w:ascii="Calibri" w:cs="Calibri" w:eastAsia="Calibri" w:hAnsi="Calibri"/>
        </w:rPr>
        <w:t xml:space="preserve">7.2 Fluxos de autenticação</w:t>
      </w:r>
      <w:bookmarkEnd w:id="4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Fluxo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Login local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E-mail e senha → verificação do hash BCrypt → emissão do JWT e do refresh → cookies → atualização de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LastLoginAt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Google OAuth 2.0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 frontend obtém o ID token do Google →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POST /api/auth/google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→ validação com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Google.Apis.Auth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GOOGLE_CLIENT_ID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 → cria ou localiza o usuário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Recuperação de senha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esqueci-senha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(código por e-mail via Brevo) →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validar-codigo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redefinir-senha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; código e token têm prazo de validade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Convite de parceiro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Token único com expiração enviado por e-mail →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aceitar-convite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vincula as contas</w:t>
            </w:r>
          </w:p>
        </w:tc>
      </w:tr>
    </w:tbl>
    <w:p>
      <w:pPr>
        <w:spacing w:after="140"/>
      </w:pPr>
    </w:p>
    <w:p>
      <w:pPr>
        <w:pStyle w:val="Heading2"/>
      </w:pPr>
      <w:bookmarkStart w:name="h49" w:id="49"/>
      <w:r>
        <w:rPr>
          <w:rFonts w:ascii="Calibri" w:cs="Calibri" w:eastAsia="Calibri" w:hAnsi="Calibri"/>
        </w:rPr>
        <w:t xml:space="preserve">7.3 Limitação de requisições (rate limiting)</w:t>
      </w:r>
      <w:bookmarkEnd w:id="49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AspNetCoreRateLimit está configurado com regras por rota. Em desenvolvimento, o limite de autenticação é elevado para 100.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600"/>
        <w:gridCol w:w="2238"/>
      </w:tblGrid>
      <w:tr>
        <w:trPr>
          <w:cantSplit/>
          <w:tblHeader/>
        </w:trPr>
        <w:tc>
          <w:tcPr>
            <w:tcW w:type="dxa" w:w="4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Limite</w:t>
            </w:r>
          </w:p>
        </w:tc>
        <w:tc>
          <w:tcPr>
            <w:tcW w:type="dxa" w:w="2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Janela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Qualquer rota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*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100 requisições</w:t>
            </w:r>
          </w:p>
        </w:tc>
        <w:tc>
          <w:tcPr>
            <w:tcW w:type="dxa" w:w="2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 minuto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POST /api/auth/*</w:t>
            </w:r>
          </w:p>
        </w:tc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10 (100 em dev)</w:t>
            </w:r>
          </w:p>
        </w:tc>
        <w:tc>
          <w:tcPr>
            <w:tcW w:type="dxa" w:w="2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10 minutos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POST /api/recuperarsenha/*</w:t>
            </w:r>
          </w:p>
        </w:tc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10 (100 em dev)</w:t>
            </w:r>
          </w:p>
        </w:tc>
        <w:tc>
          <w:tcPr>
            <w:tcW w:type="dxa" w:w="2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10 minutos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POST /api/registropreco/analisar</w:t>
            </w:r>
          </w:p>
        </w:tc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50</w:t>
            </w:r>
          </w:p>
        </w:tc>
        <w:tc>
          <w:tcPr>
            <w:tcW w:type="dxa" w:w="2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 hora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POST /api/public/lista/*</w:t>
            </w:r>
          </w:p>
        </w:tc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5</w:t>
            </w:r>
          </w:p>
        </w:tc>
        <w:tc>
          <w:tcPr>
            <w:tcW w:type="dxa" w:w="2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10 minutos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GET /api/public/lista/*</w:t>
            </w:r>
          </w:p>
        </w:tc>
        <w:tc>
          <w:tcPr>
            <w:tcW w:type="dxa" w:w="2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60</w:t>
            </w:r>
          </w:p>
        </w:tc>
        <w:tc>
          <w:tcPr>
            <w:tcW w:type="dxa" w:w="2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10 minutos</w:t>
            </w:r>
          </w:p>
        </w:tc>
      </w:tr>
    </w:tbl>
    <w:p>
      <w:pPr>
        <w:spacing w:after="140"/>
      </w:pPr>
    </w:p>
    <w:p>
      <w:pPr>
        <w:pStyle w:val="Heading2"/>
      </w:pPr>
      <w:bookmarkStart w:name="h50" w:id="50"/>
      <w:r>
        <w:rPr>
          <w:rFonts w:ascii="Calibri" w:cs="Calibri" w:eastAsia="Calibri" w:hAnsi="Calibri"/>
        </w:rPr>
        <w:t xml:space="preserve">7.4 Demais medidas</w:t>
      </w:r>
      <w:bookmarkEnd w:id="50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BCrypt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para armazenar senhas; senhas nunca são retornadas pela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CORS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configurável por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CORS_ALLOWED_ORIGINS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; requisições com cookie de sessão têm a origem verificada contra a lista permitida.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Validação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de entrada no frontend com Zod e no backend nos controllers/serviços (por exemplo, soma da divisão de pagamento).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Tokens temporários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com expiração para recuperação de senha, convites e desfazer de presentes.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Segredos em variáveis de ambiente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fora do Git);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JWT_SECRET_KEY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exige no mínimo 32 caracteres.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Logs estruturados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com Serilog e tratamento centralizado de exceções.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Swagger apenas em desenvolvimento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evitando expor a documentação em produção.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F6F6C" w:sz="24"/>
              <w:bottom w:val="none" w:color="FFFFFF" w:sz="0"/>
              <w:right w:val="none" w:color="FFFFFF" w:sz="0"/>
            </w:tcBorders>
            <w:shd w:fill="E7ECE9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5C43"/>
                <w:sz w:val="21"/>
                <w:szCs w:val="21"/>
              </w:rPr>
              <w:t xml:space="preserve">Ponto de atenção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438"/>
                <w:sz w:val="20"/>
                <w:szCs w:val="20"/>
              </w:rPr>
              <w:t xml:space="preserve">O rate limiting usa armazenamento </w:t>
            </w:r>
            <w:r>
              <w:rPr>
                <w:rFonts w:ascii="Calibri" w:cs="Calibri" w:eastAsia="Calibri" w:hAnsi="Calibri"/>
                <w:b/>
                <w:bCs/>
                <w:color w:val="1B2438"/>
                <w:sz w:val="20"/>
                <w:szCs w:val="20"/>
              </w:rPr>
              <w:t xml:space="preserve">em memória</w:t>
            </w:r>
            <w:r>
              <w:rPr>
                <w:rFonts w:ascii="Calibri" w:cs="Calibri" w:eastAsia="Calibri" w:hAnsi="Calibri"/>
                <w:color w:val="1B2438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9A3B38"/>
                <w:sz w:val="18"/>
                <w:szCs w:val="18"/>
              </w:rPr>
              <w:t xml:space="preserve">AddInMemoryRateLimiting</w:t>
            </w:r>
            <w:r>
              <w:rPr>
                <w:rFonts w:ascii="Calibri" w:cs="Calibri" w:eastAsia="Calibri" w:hAnsi="Calibri"/>
                <w:color w:val="1B2438"/>
                <w:sz w:val="20"/>
                <w:szCs w:val="20"/>
              </w:rPr>
              <w:t xml:space="preserve">). Em um cenário com várias instâncias da API, cada instância mantém contadores próprios; para limites globais seria necessário um armazenamento compartilhado (por exemplo, o Redis que o projeto já utiliza).</w:t>
            </w:r>
          </w:p>
        </w:tc>
      </w:tr>
    </w:tbl>
    <w:p>
      <w:pPr>
        <w:spacing w:after="140"/>
      </w:pPr>
    </w:p>
    <w:p>
      <w:pPr>
        <w:pStyle w:val="Heading1"/>
      </w:pPr>
      <w:bookmarkStart w:name="h51" w:id="51"/>
      <w:r>
        <w:rPr>
          <w:rFonts w:ascii="Calibri" w:cs="Calibri" w:eastAsia="Calibri" w:hAnsi="Calibri"/>
        </w:rPr>
        <w:t xml:space="preserve">8. Inteligência artificial e integrações</w:t>
      </w:r>
      <w:bookmarkEnd w:id="51"/>
    </w:p>
    <w:p>
      <w:pPr>
        <w:pStyle w:val="Heading2"/>
      </w:pPr>
      <w:bookmarkStart w:name="h52" w:id="52"/>
      <w:r>
        <w:rPr>
          <w:rFonts w:ascii="Calibri" w:cs="Calibri" w:eastAsia="Calibri" w:hAnsi="Calibri"/>
        </w:rPr>
        <w:t xml:space="preserve">8.1 Cadeia de fallback da IA de texto</w:t>
      </w:r>
      <w:bookmarkEnd w:id="52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IaService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tenta os provedores em ordem e usa o primeiro que responder. Cada provedor só é considerado se a chave de API correspondente estiver configurada.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14550"/>
            <wp:effectExtent t="0" r="0" b="0" l="0"/>
            <wp:docPr id="1" name="Figura 2 — Ordem de tentativa dos provedores de IA de texto" descr="Figura 2 — Ordem de tentativa dos provedores de IA de texto" title="Figura 2 — Ordem de tentativa dos provedores de IA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Figura 2 — Ordem de tentativa dos provedores de IA de texto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000"/>
        <w:gridCol w:w="2438"/>
      </w:tblGrid>
      <w:tr>
        <w:trPr>
          <w:cantSplit/>
          <w:tblHeader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2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Provedor</w:t>
            </w:r>
          </w:p>
        </w:tc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2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Groq</w:t>
            </w:r>
          </w:p>
        </w:tc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llama-3.1-8b-instant</w:t>
            </w:r>
          </w:p>
        </w:tc>
        <w:tc>
          <w:tcPr>
            <w:tcW w:type="dxa" w:w="2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GROQ_API_KEY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gemini-2.5-flash</w:t>
            </w:r>
          </w:p>
        </w:tc>
        <w:tc>
          <w:tcPr>
            <w:tcW w:type="dxa" w:w="2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GEMINI_API_KEY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OpenRouter</w:t>
            </w:r>
          </w:p>
        </w:tc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meta-llama/llama-3.3-70b-instruct:free</w:t>
            </w:r>
          </w:p>
        </w:tc>
        <w:tc>
          <w:tcPr>
            <w:tcW w:type="dxa" w:w="2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OPENROUTER_API_KEY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Fallback local</w:t>
            </w:r>
          </w:p>
        </w:tc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Regras determinísticas</w:t>
            </w:r>
          </w:p>
        </w:tc>
        <w:tc>
          <w:tcPr>
            <w:tcW w:type="dxa" w:w="2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A variável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IA_CALL_DELAY_MS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adiciona um atraso artificial opcional entre a requisição e a chamada à IA (0 desativa). Para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visão computacional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(fotos), o Gemini é o provedor principal e o Groq Vision é a alternativa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GeminiVisionService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GroqVisionService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VisionAnalysisService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p>
      <w:pPr>
        <w:pStyle w:val="Heading2"/>
      </w:pPr>
      <w:bookmarkStart w:name="h53" w:id="53"/>
      <w:r>
        <w:rPr>
          <w:rFonts w:ascii="Calibri" w:cs="Calibri" w:eastAsia="Calibri" w:hAnsi="Calibri"/>
        </w:rPr>
        <w:t xml:space="preserve">8.2 Pesquisa de preços e extração de links</w:t>
      </w:r>
      <w:bookmarkEnd w:id="53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9A3B38"/>
          <w:sz w:val="19"/>
          <w:szCs w:val="19"/>
        </w:rPr>
        <w:t xml:space="preserve">PesquisaPrecosService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executa os provedores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GoogleShoppingProvider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MercadoLivreProvider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em paralelo, com timeout e isolamento de falhas.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9A3B38"/>
          <w:sz w:val="19"/>
          <w:szCs w:val="19"/>
        </w:rPr>
        <w:t xml:space="preserve">PriceTextHelper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StoreAndBrandHelper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normalizam textos de preço, lojas e marcas.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9A3B38"/>
          <w:sz w:val="19"/>
          <w:szCs w:val="19"/>
        </w:rPr>
        <w:t xml:space="preserve">ExtratorLinkService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ScrapeDoService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leem páginas de produto a partir de uma URL.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9A3B38"/>
          <w:sz w:val="19"/>
          <w:szCs w:val="19"/>
        </w:rPr>
        <w:t xml:space="preserve">RedisCacheService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armazena resultados para reduzir chamadas pagas.</w:t>
      </w:r>
    </w:p>
    <w:p>
      <w:pPr>
        <w:pStyle w:val="Heading2"/>
      </w:pPr>
      <w:bookmarkStart w:name="h54" w:id="54"/>
      <w:r>
        <w:rPr>
          <w:rFonts w:ascii="Calibri" w:cs="Calibri" w:eastAsia="Calibri" w:hAnsi="Calibri"/>
        </w:rPr>
        <w:t xml:space="preserve">8.3 Outras integrações</w:t>
      </w:r>
      <w:bookmarkEnd w:id="5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338"/>
      </w:tblGrid>
      <w:tr>
        <w:trPr>
          <w:cantSplit/>
          <w:tblHeader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4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Brevo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EmailService</w:t>
            </w:r>
          </w:p>
        </w:tc>
        <w:tc>
          <w:tcPr>
            <w:tcW w:type="dxa" w:w="4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Recuperação de senha, convite de parceiro e aviso de presente recebido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Cloudinary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CloudinaryService</w:t>
            </w:r>
          </w:p>
        </w:tc>
        <w:tc>
          <w:tcPr>
            <w:tcW w:type="dxa" w:w="4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Upload de fotos de itens e avatares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Web Push (VAPID)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PushService</w:t>
            </w:r>
          </w:p>
        </w:tc>
        <w:tc>
          <w:tcPr>
            <w:tcW w:type="dxa" w:w="4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Envio de notificações aos dispositivos inscritos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Nominatim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GeocodingService</w:t>
            </w:r>
          </w:p>
        </w:tc>
        <w:tc>
          <w:tcPr>
            <w:tcW w:type="dxa" w:w="4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Sugestão e geocodificação de endereços para o registro de preços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Open-Meteo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services/weather.ts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(frontend)</w:t>
            </w:r>
          </w:p>
        </w:tc>
        <w:tc>
          <w:tcPr>
            <w:tcW w:type="dxa" w:w="4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Busca de cidades e previsão para o dia da mudança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Google OAuth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AuthService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AuthController</w:t>
            </w:r>
          </w:p>
        </w:tc>
        <w:tc>
          <w:tcPr>
            <w:tcW w:type="dxa" w:w="4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Login social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KeepAlive</w:t>
            </w:r>
          </w:p>
        </w:tc>
        <w:tc>
          <w:tcPr>
            <w:tcW w:type="dxa" w:w="3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KeepAliveService</w:t>
            </w:r>
          </w:p>
        </w:tc>
        <w:tc>
          <w:tcPr>
            <w:tcW w:type="dxa" w:w="4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Chama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KEEP_ALIVE_URL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a cada 14 minutos para evitar que a API hospedada em plano gratuito (Render) adormeça</w:t>
            </w:r>
          </w:p>
        </w:tc>
      </w:tr>
    </w:tbl>
    <w:p>
      <w:pPr>
        <w:spacing w:after="140"/>
      </w:pPr>
    </w:p>
    <w:p>
      <w:pPr>
        <w:pStyle w:val="Heading1"/>
      </w:pPr>
      <w:bookmarkStart w:name="h55" w:id="55"/>
      <w:r>
        <w:rPr>
          <w:rFonts w:ascii="Calibri" w:cs="Calibri" w:eastAsia="Calibri" w:hAnsi="Calibri"/>
        </w:rPr>
        <w:t xml:space="preserve">9. Frontend</w:t>
      </w:r>
      <w:bookmarkEnd w:id="55"/>
    </w:p>
    <w:p>
      <w:pPr>
        <w:pStyle w:val="Heading2"/>
      </w:pPr>
      <w:bookmarkStart w:name="h56" w:id="56"/>
      <w:r>
        <w:rPr>
          <w:rFonts w:ascii="Calibri" w:cs="Calibri" w:eastAsia="Calibri" w:hAnsi="Calibri"/>
        </w:rPr>
        <w:t xml:space="preserve">9.1 Rotas</w:t>
      </w:r>
      <w:bookmarkEnd w:id="56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roteamento usa o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TanStack Router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baseado em arquivos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src/routes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 As rotas sob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_authenticated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exigem sessão ativa; o arquivo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route.tsx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desse grupo redireciona para o login quando não há usuário.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1100"/>
        <w:gridCol w:w="3338"/>
      </w:tblGrid>
      <w:tr>
        <w:trPr>
          <w:cantSplit/>
          <w:tblHeader/>
        </w:trPr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</w:t>
            </w:r>
          </w:p>
        </w:tc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routes/index.tsx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Página inicial de apresentação do produto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/login</w:t>
            </w:r>
          </w:p>
        </w:tc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routes/login.tsx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Login, cadastro individual/casal e entrada com Google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/recuperar-senha</w:t>
            </w:r>
          </w:p>
        </w:tc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routes/recuperar-senha.tsx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Assistente de recuperação de senha (e-mail → código → nova senha)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/trocar-senha</w:t>
            </w:r>
          </w:p>
        </w:tc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routes/trocar-senha.tsx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 (fora de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_authenticated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  <w:tc>
          <w:tcPr>
            <w:tcW w:type="dxa" w:w="3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Troca de senha reutilizando o assistente de recuperação; página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noindex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/lista/$slug</w:t>
            </w:r>
          </w:p>
        </w:tc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routes/lista/$slug.tsx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Pública</w:t>
            </w:r>
          </w:p>
        </w:tc>
        <w:tc>
          <w:tcPr>
            <w:tcW w:type="dxa" w:w="3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Lista de presentes compartilhada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/inicio</w:t>
            </w:r>
          </w:p>
        </w:tc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_authenticated/inicio.tsx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Dashboard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/planejamento</w:t>
            </w:r>
          </w:p>
        </w:tc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_authenticated/planejamento.tsx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Cômodos, itens, filtros e cadastro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/perfil</w:t>
            </w:r>
          </w:p>
        </w:tc>
        <w:tc>
          <w:tcPr>
            <w:tcW w:type="dxa" w:w="33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_authenticated/perfil.tsx</w:t>
            </w:r>
          </w:p>
        </w:tc>
        <w:tc>
          <w:tcPr>
            <w:tcW w:type="dxa" w:w="1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</w:t>
            </w:r>
          </w:p>
        </w:tc>
        <w:tc>
          <w:tcPr>
            <w:tcW w:type="dxa" w:w="33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Perfil, casal, convites, tema, notificações e lista pública</w:t>
            </w:r>
          </w:p>
        </w:tc>
      </w:tr>
    </w:tbl>
    <w:p>
      <w:pPr>
        <w:spacing w:after="140"/>
      </w:pPr>
    </w:p>
    <w:p>
      <w:pPr>
        <w:pStyle w:val="Heading2"/>
      </w:pPr>
      <w:bookmarkStart w:name="h57" w:id="57"/>
      <w:r>
        <w:rPr>
          <w:rFonts w:ascii="Calibri" w:cs="Calibri" w:eastAsia="Calibri" w:hAnsi="Calibri"/>
        </w:rPr>
        <w:t xml:space="preserve">9.2 Estrutura de pastas</w:t>
      </w:r>
      <w:bookmarkEnd w:id="5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D9CD" w:sz="4"/>
              <w:left w:val="single" w:color="1F5C43" w:sz="18"/>
              <w:bottom w:val="single" w:color="E3D9CD" w:sz="4"/>
              <w:right w:val="single" w:color="E3D9CD" w:sz="4"/>
            </w:tcBorders>
            <w:shd w:fill="F4F1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frontend/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├── public/            manifest.json, sw.js, ícones, logos, ilustrações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├── e2e/               testes Playwright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└── src/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   ├── routes/            páginas (TanStack Router, file-based)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   ├── components/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   │   ├── auth/          LoginForm, RegistroIndividual, RegistroCasal, WizardRecuperarSenha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   │   ├── layout/        AppShell (sidebar no desktop, navegação inferior no mobile)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   │   ├── planejamento/  AddItemWizard, ItemFormModal, CategoriaFormModal,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   │   │                  PainelPesquisaPrecos, PesquisaPrecosPorFoto,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   │   │                  ConfirmarRegistroPreco, BarcodeScannerModal, WidgetDiaMudanca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   │   └── ui/            componentes base (shadcn/Radix), BrandLogo, LogoBadge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   ├── services/          camada de acesso à API (um arquivo por domínio)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   ├── lib/               api.ts, auth-context, theme-context, formatters, parcelas, suggestions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   ├── hooks/             use-pwa, use-mobile, use-reduced-motion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   └── design-system/     brand.ts, tokens.ts, index.ts</w:t>
            </w:r>
          </w:p>
        </w:tc>
      </w:tr>
    </w:tbl>
    <w:p>
      <w:pPr>
        <w:spacing w:after="140"/>
      </w:pPr>
    </w:p>
    <w:p>
      <w:pPr>
        <w:pStyle w:val="Heading2"/>
      </w:pPr>
      <w:bookmarkStart w:name="h58" w:id="58"/>
      <w:r>
        <w:rPr>
          <w:rFonts w:ascii="Calibri" w:cs="Calibri" w:eastAsia="Calibri" w:hAnsi="Calibri"/>
        </w:rPr>
        <w:t xml:space="preserve">9.3 Camada de serviços</w:t>
      </w:r>
      <w:bookmarkEnd w:id="5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services/auth.ts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Login, Google, logout, refresh e usuário atual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services/usuario.ts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Cadastro, perfil, senha, notificações, lista pública e data da mudança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services/categorias.ts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itens.ts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resumo.ts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CRUD de cômodos e itens e dados do dashboard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services/pesquisa-precos.ts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registro-preco.ts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Pesquisa de preços, extração de link e registro por foto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services/groq.ts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Sugestões, duplicidade, estimativas e domínios de lojas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services/convite.ts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recuperar-senha.ts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Convites e recuperação de senha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services/lista-publica.ts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weather.ts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barcode.ts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Lista de presentes, previsão do tempo e código de barras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services/types.ts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Tipos TypeScript compartilhados</w:t>
            </w:r>
          </w:p>
        </w:tc>
      </w:tr>
    </w:tbl>
    <w:p>
      <w:pPr>
        <w:spacing w:after="140"/>
      </w:pPr>
    </w:p>
    <w:p>
      <w:pPr>
        <w:pStyle w:val="Heading2"/>
      </w:pPr>
      <w:bookmarkStart w:name="h59" w:id="59"/>
      <w:r>
        <w:rPr>
          <w:rFonts w:ascii="Calibri" w:cs="Calibri" w:eastAsia="Calibri" w:hAnsi="Calibri"/>
        </w:rPr>
        <w:t xml:space="preserve">9.4 Estado, tema e responsividade</w:t>
      </w:r>
      <w:bookmarkEnd w:id="59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Dados do servidor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TanStack Query, com invalidação após mutações e atualizações otimistas nos formulários.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Autenticação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auth-context.tsx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mantém o usuário atual e expõe login/logout.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Tema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theme-context.tsx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suporta claro, escuro e sistema, guardando a escolha em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localStorage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aplicando a classe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.dark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Layout adaptativo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AppShell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usa navegação inferior no celular e sidebar/header em telas maiores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use-mobile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Acessibilidade e conforto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componentes Radix e respeito 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prefers-reduced-motion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Erros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error-capture.ts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error-page.ts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centralizam a captura e a exibição de falhas inesperadas.</w:t>
      </w:r>
    </w:p>
    <w:p>
      <w:pPr>
        <w:pStyle w:val="Heading1"/>
      </w:pPr>
      <w:bookmarkStart w:name="h60" w:id="60"/>
      <w:r>
        <w:rPr>
          <w:rFonts w:ascii="Calibri" w:cs="Calibri" w:eastAsia="Calibri" w:hAnsi="Calibri"/>
        </w:rPr>
        <w:t xml:space="preserve">10. Design system e identidade visual</w:t>
      </w:r>
      <w:bookmarkEnd w:id="60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CasalPlanner usa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design tokens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centralizados. Alterar o nome da marca, o logotipo, as cores ou a paleta de cômodos exige editar apenas alguns arquivos; todos os componentes se atualizam automaticamente.</w:t>
      </w:r>
    </w:p>
    <w:p>
      <w:pPr>
        <w:pStyle w:val="Heading2"/>
      </w:pPr>
      <w:bookmarkStart w:name="h61" w:id="61"/>
      <w:r>
        <w:rPr>
          <w:rFonts w:ascii="Calibri" w:cs="Calibri" w:eastAsia="Calibri" w:hAnsi="Calibri"/>
        </w:rPr>
        <w:t xml:space="preserve">10.1 Logotipo</w:t>
      </w:r>
      <w:bookmarkEnd w:id="61"/>
    </w:p>
    <w:p>
      <w:pPr>
        <w:spacing w:after="60" w:before="6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logo" descr="Logo do CasalPlanner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5C43"/>
          <w:sz w:val="44"/>
          <w:szCs w:val="44"/>
        </w:rPr>
        <w:t xml:space="preserve">casal</w:t>
      </w:r>
      <w:r>
        <w:rPr>
          <w:rFonts w:ascii="Calibri" w:cs="Calibri" w:eastAsia="Calibri" w:hAnsi="Calibri"/>
          <w:color w:val="1B2438"/>
          <w:sz w:val="44"/>
          <w:szCs w:val="44"/>
        </w:rPr>
        <w:t xml:space="preserve">planner</w:t>
      </w:r>
      <w:r>
        <w:rPr>
          <w:rFonts w:ascii="Calibri" w:cs="Calibri" w:eastAsia="Calibri" w:hAnsi="Calibri"/>
          <w:b/>
          <w:bCs/>
          <w:color w:val="EF6F6C"/>
          <w:sz w:val="44"/>
          <w:szCs w:val="44"/>
        </w:rPr>
        <w:t xml:space="preserve">.</w:t>
      </w: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ícone é um quadrado arredondado em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verde-lar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com dois cartões sobrepostos: um coral ao fundo e um branco à frente, que traz a letra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“C.”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um coração e uma lista de verificação — simbolizando a lista de compras feita a dois. O logotipo horizontal escreve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“casal”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em peso 800 (verde),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“planner”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em peso 300 (tinta) e um ponto final em coral.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cantSplit/>
          <w:tblHeader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 (frontend/public)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logo.svg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Logotipo horizontal (ícone + texto), 280×56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logo-icon.svg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Apenas o ícone, 160×160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logo-texto.svg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logo-texto-dark.svg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Apenas o texto, para fundo claro e escuro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logo.png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logo_casalplanner.png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Ícone em PNG 512×512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favicon.svg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favicon.png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favicon.ico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Favicons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apple-touch-icon.png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Ícone para iOS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icons/icon-192.png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icon-512.png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icon-512-maskable.png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Ícones do PWA</w:t>
            </w:r>
          </w:p>
        </w:tc>
      </w:tr>
    </w:tbl>
    <w:p>
      <w:pPr>
        <w:spacing w:after="140"/>
      </w:pPr>
    </w:p>
    <w:p>
      <w:pPr>
        <w:pStyle w:val="Heading2"/>
      </w:pPr>
      <w:bookmarkStart w:name="h62" w:id="62"/>
      <w:r>
        <w:rPr>
          <w:rFonts w:ascii="Calibri" w:cs="Calibri" w:eastAsia="Calibri" w:hAnsi="Calibri"/>
        </w:rPr>
        <w:t xml:space="preserve">10.2 Paleta de cores</w:t>
      </w:r>
      <w:bookmarkEnd w:id="6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500"/>
        <w:gridCol w:w="5038"/>
      </w:tblGrid>
      <w:tr>
        <w:trPr>
          <w:tblHeader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no 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Verde Lar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#1F5C43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Cor primária: títulos, botões, fundos de marca; Pessoa 1; cor do tema do PWA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2F8A63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Verde Folha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#2F8A63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Hover, sucesso, despesas conjuntas e primária no modo escuro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6382A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Verde Floresta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#16382A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Fundo do modo escuro e contraste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EF6F6C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Coral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#EF6F6C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Acento: ponto da marca, coração, destaques, alertas; Pessoa 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6B3B0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Coral Claro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#F6B3B0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Fundos suaves de acento e avisos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Creme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#FAF6F1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Fundo geral das telas (modo claro)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B2438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Tinta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#1B2438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Texto principal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E7ECE9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Névoa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#E7ECE9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Divisores e fundos suaves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5B6470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Cinza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#5B6470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Texto secundário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EEE3D8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Borda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#EEE3D8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Bordas de cartões (2 px)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2A7F8E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Azul Petróleo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#2A7F8E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Informação e cômodo Banheiro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8B5CF6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Roxo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#8B5CF6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Presente / ganho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DC2626" w:color="auto" w:val="clear"/>
          </w:tcPr>
          <w:p/>
        </w:tc>
        <w:tc>
          <w:tcPr>
            <w:tcW w:type="dxa" w:w="2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438"/>
                <w:sz w:val="19"/>
                <w:szCs w:val="19"/>
              </w:rPr>
              <w:t xml:space="preserve">Destrutivo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#DC2626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Erros e ações de exclusão</w:t>
            </w:r>
          </w:p>
        </w:tc>
      </w:tr>
    </w:tbl>
    <w:p>
      <w:pPr>
        <w:spacing w:after="140"/>
      </w:pPr>
    </w:p>
    <w:p>
      <w:pPr>
        <w:pStyle w:val="Heading2"/>
      </w:pPr>
      <w:bookmarkStart w:name="h63" w:id="63"/>
      <w:r>
        <w:rPr>
          <w:rFonts w:ascii="Calibri" w:cs="Calibri" w:eastAsia="Calibri" w:hAnsi="Calibri"/>
        </w:rPr>
        <w:t xml:space="preserve">10.3 Cores do casal e dos cômodos</w:t>
      </w:r>
      <w:bookmarkEnd w:id="6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38"/>
      </w:tblGrid>
      <w:tr>
        <w:trPr>
          <w:cantSplit/>
          <w:tblHeader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Pessoa 1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Verde Lar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#1F5C43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No modo escuro usa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#2F8A63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Pessoa 2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Coral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#EF6F6C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Complementar ao verde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Conjunto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Verde Folha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#2F8A63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No modo escuro usa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#38B2AC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Presente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Roxo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#8B5CF6</w:t>
            </w:r>
          </w:p>
        </w:tc>
        <w:tc>
          <w:tcPr>
            <w:tcW w:type="dxa" w:w="37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No modo escuro usa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#A78BFA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rPr>
          <w:cantSplit/>
          <w:tblHeader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Cômodo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Cômodo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Sala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#1F5C43</w:t>
            </w:r>
          </w:p>
        </w:tc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Escritório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#5B6470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Cozinha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#EF6F6C</w:t>
            </w:r>
          </w:p>
        </w:tc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Varanda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#C85A32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Quarto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#2F8A63</w:t>
            </w:r>
          </w:p>
        </w:tc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Garagem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#344C42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Banheiro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#2A7F8E</w:t>
            </w:r>
          </w:p>
        </w:tc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Jardim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#5E6E3B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Lavanderia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#16382A</w:t>
            </w:r>
          </w:p>
        </w:tc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Gourmet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#BC8A2C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Closet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#7A3E4D</w:t>
            </w:r>
          </w:p>
        </w:tc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—</w:t>
            </w:r>
          </w:p>
        </w:tc>
        <w:tc>
          <w:tcPr>
            <w:tcW w:type="dxa" w:w="2419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A sequência de cores dos gráficos do dashboard é: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#1F5C43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#EF6F6C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#2F8A63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#16382A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#F6B3B0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#5B6470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#2A7F8E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</w:t>
      </w:r>
    </w:p>
    <w:p>
      <w:pPr>
        <w:pStyle w:val="Heading2"/>
      </w:pPr>
      <w:bookmarkStart w:name="h64" w:id="64"/>
      <w:r>
        <w:rPr>
          <w:rFonts w:ascii="Calibri" w:cs="Calibri" w:eastAsia="Calibri" w:hAnsi="Calibri"/>
        </w:rPr>
        <w:t xml:space="preserve">10.4 Tipografia, raios e demais tokens</w:t>
      </w:r>
      <w:bookmarkEnd w:id="6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Fonte principal, de títulos e da marca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Plus Jakarta Sans (fallback: system-ui)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Fonte manuscrita (detalhes)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Caveat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Fonte monoespaçada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ui-monospace, SFMono-Regular, Menlo, Consolas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Raios de borda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sm 8 px · md 10 px · lg 12 px · xl 16 px · full 9999 px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Tema do PWA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theme_color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  <w:tc>
          <w:tcPr>
            <w:tcW w:type="dxa" w:w="56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#1F5C43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; fundo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background_color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#FAF6F1</w:t>
            </w:r>
          </w:p>
        </w:tc>
      </w:tr>
    </w:tbl>
    <w:p>
      <w:pPr>
        <w:spacing w:after="140"/>
      </w:pPr>
    </w:p>
    <w:p>
      <w:pPr>
        <w:pStyle w:val="Heading2"/>
      </w:pPr>
      <w:bookmarkStart w:name="h65" w:id="65"/>
      <w:r>
        <w:rPr>
          <w:rFonts w:ascii="Calibri" w:cs="Calibri" w:eastAsia="Calibri" w:hAnsi="Calibri"/>
        </w:rPr>
        <w:t xml:space="preserve">10.5 Onde alterar a identidade visual</w:t>
      </w:r>
      <w:bookmarkEnd w:id="6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cantSplit/>
          <w:tblHeader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frontend/src/design-system/brand.ts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Nome, slogan, caminhos dos logos e cores do PWA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BRAND_CONFIG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frontend/src/design-system/tokens.ts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Paletas (primária, acento, casal, cômodos, gráficos), tipografia, raios e sombras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frontend/src/design-system/index.ts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Exportação unificada e utilitários (por exemplo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getRoomDefaultColor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frontend/src/styles.css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Variáveis CSS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:root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.dark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@theme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 sincronizadas com o Tailwind 4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frontend/src/components/ui/BrandLogo.tsx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Componente oficial do logotipo (ícone + texto)</w:t>
            </w:r>
          </w:p>
        </w:tc>
      </w:tr>
    </w:tbl>
    <w:p>
      <w:pPr>
        <w:spacing w:after="140"/>
      </w:pP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Classes utilitárias semânticas disponíveis no Tailwind: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bg-primary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text-primary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bg-p1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bg-p2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bg-joint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bg-card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border-border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bg-brand-dot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a escala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rounded-lg/xl/2xl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 A pasta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estilo/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do repositório guarda as referências do redesign (PDFs das telas Início, Planejamento e Visitante, e o prompt de redesign).</w:t>
      </w:r>
    </w:p>
    <w:p>
      <w:pPr>
        <w:pStyle w:val="Heading1"/>
      </w:pPr>
      <w:bookmarkStart w:name="h66" w:id="66"/>
      <w:r>
        <w:rPr>
          <w:rFonts w:ascii="Calibri" w:cs="Calibri" w:eastAsia="Calibri" w:hAnsi="Calibri"/>
        </w:rPr>
        <w:t xml:space="preserve">11. Configuração e execução</w:t>
      </w:r>
      <w:bookmarkEnd w:id="66"/>
    </w:p>
    <w:p>
      <w:pPr>
        <w:pStyle w:val="Heading2"/>
      </w:pPr>
      <w:bookmarkStart w:name="h67" w:id="67"/>
      <w:r>
        <w:rPr>
          <w:rFonts w:ascii="Calibri" w:cs="Calibri" w:eastAsia="Calibri" w:hAnsi="Calibri"/>
        </w:rPr>
        <w:t xml:space="preserve">11.1 Pré-requisitos</w:t>
      </w:r>
      <w:bookmarkEnd w:id="67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.NET SDK 9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Node.js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(versão compatível com Vite 8) e npm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Uma instância de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MongoDB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(local ou Atlas)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Opcional: Redis, Docker e chaves das integrações (IA, SerpAPI, Cloudinary, Brevo)</w:t>
      </w:r>
    </w:p>
    <w:p>
      <w:pPr>
        <w:pStyle w:val="Heading2"/>
      </w:pPr>
      <w:bookmarkStart w:name="h68" w:id="68"/>
      <w:r>
        <w:rPr>
          <w:rFonts w:ascii="Calibri" w:cs="Calibri" w:eastAsia="Calibri" w:hAnsi="Calibri"/>
        </w:rPr>
        <w:t xml:space="preserve">11.2 Variáveis de ambiente do backend</w:t>
      </w:r>
      <w:bookmarkEnd w:id="68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Copie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backend/CasalPlanner.API/.env.example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para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preencha os valores. Nunca versione 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 Para rodar localmente,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apenas `JWT_SECRET_KEY` e `MONGODB_CONNECTION_STRING` são indispensáveis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; as demais habilitam recursos específicos.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00"/>
        <w:gridCol w:w="4238"/>
      </w:tblGrid>
      <w:tr>
        <w:trPr>
          <w:cantSplit/>
          <w:tblHeader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JWT_SECRET_KEY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Sim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Segredo de assinatura do JWT (mínimo 32 caracteres)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MONGODB_CONNECTION_STRING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Sim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String de conexão do MongoDB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MONGODB_DATABASE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Não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Nome do banco (padrão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CasalPlannerDB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JWT_ISSUER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JWT_AUDIENCE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Não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Padrões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CasalPlanner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CasalPlannerUsers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JWT_EXPIRES_IN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Não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Validade do JWT em minutos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CORS_ALLOWED_ORIGINS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Produção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Origens permitidas, separadas por vírgula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FRONTEND_URL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Recomendada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URL do frontend (links de e-mail e convites)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GOOGLE_CLIENT_ID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Para login Google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Client ID do Google OAuth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GROQ_API_KEY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Para IA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IA de texto (principal) e visão (alternativa)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GEMINI_API_KEY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Para IA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IA de visão (principal) e texto (fallback)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OPENROUTER_API_KEY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Opcional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Fallback adicional com modelos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:free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IA_CALL_DELAY_MS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Opcional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Atraso artificial antes das chamadas de IA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SERPAPI_KEY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Para preços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Google Shopping via SerpAPI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SCRAPEDO_TOKEN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Opcional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Extração de páginas de produto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PRICE_CACHE_MINUTES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PRICE_TIMEOUT_SECONDS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Não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Padrões 30 e 20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REDIS_CONNECTION_STRING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REDIS_URL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Opcional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Conexão do Redis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CLOUDINARY_CLOUD_NAME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_API_KEY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_API_SECRET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Para fotos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Upload de imagens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BREVO_API_KEY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BREVO_FROM_EMAIL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Para e-mails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Sem elas, recuperação de senha e notificações por e-mail não funcionam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VAPID_SUBJECT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VAPID_PUBLIC_KEY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VAPID_PRIVATE_KEY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Para push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Chaves Web Push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KEEP_ALIVE_URL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Opcional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URL do health check para manter a API acordada em plano gratuito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PORT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ASPNETCORE_ENVIRONMENT</w:t>
            </w:r>
          </w:p>
        </w:tc>
        <w:tc>
          <w:tcPr>
            <w:tcW w:type="dxa" w:w="1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Não</w:t>
            </w:r>
          </w:p>
        </w:tc>
        <w:tc>
          <w:tcPr>
            <w:tcW w:type="dxa" w:w="4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Porta e ambiente</w:t>
            </w:r>
          </w:p>
        </w:tc>
      </w:tr>
    </w:tbl>
    <w:p>
      <w:pPr>
        <w:spacing w:after="140"/>
      </w:pP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No frontend, a única variável relevante é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VITE_API_BASE_URL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; em desenvolvimento local ela deve ficar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vazia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pois o Vite encaminha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/api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para a API local.</w:t>
      </w:r>
    </w:p>
    <w:p>
      <w:pPr>
        <w:pStyle w:val="Heading2"/>
      </w:pPr>
      <w:bookmarkStart w:name="h69" w:id="69"/>
      <w:r>
        <w:rPr>
          <w:rFonts w:ascii="Calibri" w:cs="Calibri" w:eastAsia="Calibri" w:hAnsi="Calibri"/>
        </w:rPr>
        <w:t xml:space="preserve">11.3 Executando localmente</w:t>
      </w:r>
      <w:bookmarkEnd w:id="69"/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Configure 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do backend (ver acima).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Inicie a API: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cd backend/CasalPlanner.API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dotnet run --launch-profile http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(porta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5286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Em outro terminal: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cd frontend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npm install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npm run dev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Acesse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http://localhost:8080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 O servidor de desenvolvimento encaminha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/api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para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http://localhost:5286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D9CD" w:sz="4"/>
              <w:left w:val="single" w:color="1F5C43" w:sz="18"/>
              <w:bottom w:val="single" w:color="E3D9CD" w:sz="4"/>
              <w:right w:val="single" w:color="E3D9CD" w:sz="4"/>
            </w:tcBorders>
            <w:shd w:fill="F4F1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# API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cd backend/CasalPlanner.API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dotnet run --launch-profile http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# Frontend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cd frontend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npm install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438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40"/>
      </w:pPr>
    </w:p>
    <w:p>
      <w:pPr>
        <w:pStyle w:val="Heading2"/>
      </w:pPr>
      <w:bookmarkStart w:name="h70" w:id="70"/>
      <w:r>
        <w:rPr>
          <w:rFonts w:ascii="Calibri" w:cs="Calibri" w:eastAsia="Calibri" w:hAnsi="Calibri"/>
        </w:rPr>
        <w:t xml:space="preserve">11.4 Scripts úteis</w:t>
      </w:r>
      <w:bookmarkEnd w:id="7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cantSplit/>
          <w:tblHeader/>
        </w:trPr>
        <w:tc>
          <w:tcPr>
            <w:tcW w:type="dxa" w:w="5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4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npm run build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(raiz ou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frontend/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  <w:tc>
          <w:tcPr>
            <w:tcW w:type="dxa" w:w="4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Build de produção do frontend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npm run lint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npm run format</w:t>
            </w:r>
          </w:p>
        </w:tc>
        <w:tc>
          <w:tcPr>
            <w:tcW w:type="dxa" w:w="4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ESLint e Prettier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npm run test:e2e</w:t>
            </w:r>
          </w:p>
        </w:tc>
        <w:tc>
          <w:tcPr>
            <w:tcW w:type="dxa" w:w="4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Testes Playwright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dotnet test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(pasta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backend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</w:t>
            </w:r>
          </w:p>
        </w:tc>
        <w:tc>
          <w:tcPr>
            <w:tcW w:type="dxa" w:w="4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Testes xUnit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docker build -f backend/CasalPlanner.API/Dockerfile ./backend</w:t>
            </w:r>
          </w:p>
        </w:tc>
        <w:tc>
          <w:tcPr>
            <w:tcW w:type="dxa" w:w="44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Imagem Docker da API (build multi-stage)</w:t>
            </w:r>
          </w:p>
        </w:tc>
      </w:tr>
    </w:tbl>
    <w:p>
      <w:pPr>
        <w:spacing w:after="140"/>
      </w:pPr>
    </w:p>
    <w:p>
      <w:pPr>
        <w:pStyle w:val="Heading1"/>
      </w:pPr>
      <w:bookmarkStart w:name="h71" w:id="71"/>
      <w:r>
        <w:rPr>
          <w:rFonts w:ascii="Calibri" w:cs="Calibri" w:eastAsia="Calibri" w:hAnsi="Calibri"/>
        </w:rPr>
        <w:t xml:space="preserve">12. Deploy e CI/CD</w:t>
      </w:r>
      <w:bookmarkEnd w:id="71"/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600325"/>
            <wp:effectExtent t="0" r="0" b="0" l="0"/>
            <wp:docPr id="1" name="Figura 3 — Fluxo de build e deploy" descr="Figura 3 — Fluxo de build e deploy" title="Figura 3 — Fluxo de build e depl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Figura 3 — Fluxo de build e deploy</w:t>
      </w:r>
    </w:p>
    <w:p>
      <w:pPr>
        <w:pStyle w:val="Heading2"/>
      </w:pPr>
      <w:bookmarkStart w:name="h72" w:id="72"/>
      <w:r>
        <w:rPr>
          <w:rFonts w:ascii="Calibri" w:cs="Calibri" w:eastAsia="Calibri" w:hAnsi="Calibri"/>
        </w:rPr>
        <w:t xml:space="preserve">12.1 Vercel</w:t>
      </w:r>
      <w:bookmarkEnd w:id="72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arquivo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vercel.json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da raiz define dois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serviços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web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(pasta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frontend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framework Vite,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npm run build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api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(pasta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backend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entrypoint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Dockerfile.vercel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 Os rewrites encaminham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/api/(.*)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para o serviço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api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todo o resto para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web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de modo que navegador e API compartilham o mesmo domínio.</w:t>
      </w: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frontend/vercel.json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define cabeçalhos específicos: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sw.js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sem cache e com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Service-Worker-Allowed: /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manifest.json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sem cache, ícones com cache imutável de um ano,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robots.txt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sitemap.xml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com cache de um dia.</w:t>
      </w:r>
    </w:p>
    <w:p>
      <w:pPr>
        <w:pStyle w:val="Heading2"/>
      </w:pPr>
      <w:bookmarkStart w:name="h73" w:id="73"/>
      <w:r>
        <w:rPr>
          <w:rFonts w:ascii="Calibri" w:cs="Calibri" w:eastAsia="Calibri" w:hAnsi="Calibri"/>
        </w:rPr>
        <w:t xml:space="preserve">12.2 GitHub Actions</w:t>
      </w:r>
      <w:bookmarkEnd w:id="73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O workflow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Docker Build and Publish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executa a cada push na branch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main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faz checkout, autentica no GitHub Container Registry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ghcr.io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), gera as tags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latest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o SHA curto do commit, e constrói e publica a imagem usando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backend/CasalPlanner.API/Dockerfile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com contexto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./backend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</w:t>
      </w:r>
    </w:p>
    <w:p>
      <w:pPr>
        <w:pStyle w:val="Heading2"/>
      </w:pPr>
      <w:bookmarkStart w:name="h74" w:id="74"/>
      <w:r>
        <w:rPr>
          <w:rFonts w:ascii="Calibri" w:cs="Calibri" w:eastAsia="Calibri" w:hAnsi="Calibri"/>
        </w:rPr>
        <w:t xml:space="preserve">12.3 Manutenção do serviço gratuito</w:t>
      </w:r>
      <w:bookmarkEnd w:id="74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Para planos gratuitos que adormecem após inatividade, 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KeepAliveService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envia uma requisição 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KEEP_ALIVE_URL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a cada 14 minutos. Sem essa variável, o serviço se desativa e registra um aviso no log.</w:t>
      </w:r>
    </w:p>
    <w:p>
      <w:pPr>
        <w:pStyle w:val="Heading1"/>
      </w:pPr>
      <w:bookmarkStart w:name="h75" w:id="75"/>
      <w:r>
        <w:rPr>
          <w:rFonts w:ascii="Calibri" w:cs="Calibri" w:eastAsia="Calibri" w:hAnsi="Calibri"/>
        </w:rPr>
        <w:t xml:space="preserve">13. Testes e qualidade</w:t>
      </w:r>
      <w:bookmarkEnd w:id="7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rPr>
          <w:cantSplit/>
          <w:tblHeader/>
        </w:trPr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xUnit + Moq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AuthServiceTests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ItemServiceTests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IaServiceTests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PriceTextHelperTests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— autenticação, regras de itens, IA com fallback e tratamento de texto/preço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Playwright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Testes end-to-end em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frontend/e2e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(por exemplo, rolagem em dispositivos móveis)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Qualidade estática</w:t>
            </w:r>
          </w:p>
        </w:tc>
        <w:tc>
          <w:tcPr>
            <w:tcW w:type="dxa" w:w="28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ESLint 9 + Prettier + TypeScript</w:t>
            </w:r>
          </w:p>
        </w:tc>
        <w:tc>
          <w:tcPr>
            <w:tcW w:type="dxa" w:w="5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Configurados em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eslint.config.js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tsconfig.json</w:t>
            </w:r>
          </w:p>
        </w:tc>
      </w:tr>
    </w:tbl>
    <w:p>
      <w:pPr>
        <w:spacing w:after="140"/>
      </w:pPr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Há espaço para ampliar a cobertura, principalmente nos controllers, no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ResumoService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na lista pública, que concentram regras de negócio relevantes.</w:t>
      </w:r>
    </w:p>
    <w:p>
      <w:pPr>
        <w:pStyle w:val="Heading1"/>
      </w:pPr>
      <w:bookmarkStart w:name="h76" w:id="76"/>
      <w:r>
        <w:rPr>
          <w:rFonts w:ascii="Calibri" w:cs="Calibri" w:eastAsia="Calibri" w:hAnsi="Calibri"/>
        </w:rPr>
        <w:t xml:space="preserve">14. Guia de uso</w:t>
      </w:r>
      <w:bookmarkEnd w:id="76"/>
    </w:p>
    <w:p>
      <w:pPr>
        <w:pStyle w:val="Heading2"/>
      </w:pPr>
      <w:bookmarkStart w:name="h77" w:id="77"/>
      <w:r>
        <w:rPr>
          <w:rFonts w:ascii="Calibri" w:cs="Calibri" w:eastAsia="Calibri" w:hAnsi="Calibri"/>
        </w:rPr>
        <w:t xml:space="preserve">14.1 Primeiros passos</w:t>
      </w:r>
      <w:bookmarkEnd w:id="77"/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Acesse casalplanner.vercel.app e escolha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criar conta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como pessoa individual ou como casal (ou entre com o Google).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No perfil, defina 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meta global do enxoval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e, se quiser, 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data da mudança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Em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Planejamento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revise os cômodos padrão ou crie os seus, escolhendo ícone, cor e orçamento.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Instale o app no celular pelo navegador (opção “Adicionar à tela inicial”/instalar) e ative as notificações.</w:t>
      </w:r>
    </w:p>
    <w:p>
      <w:pPr>
        <w:pStyle w:val="Heading2"/>
      </w:pPr>
      <w:bookmarkStart w:name="h78" w:id="78"/>
      <w:r>
        <w:rPr>
          <w:rFonts w:ascii="Calibri" w:cs="Calibri" w:eastAsia="Calibri" w:hAnsi="Calibri"/>
        </w:rPr>
        <w:t xml:space="preserve">14.2 Cadastrando um item</w:t>
      </w:r>
      <w:bookmarkEnd w:id="78"/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Toque em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adicionar item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digite o nome; use as sugestões do autocomplete ou escaneie o código de barras.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Escolha o cômodo e a quantidade e avance para a pesquisa de preços; selecione a oferta desejada ou informe o preço manualmente.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Confirme a forma de pagamento (dinheiro ou VR/VA), quem comprou e como o valor foi dividido.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Salve. O item aparece no cômodo e o dashboard é atualizado.</w:t>
      </w:r>
    </w:p>
    <w:p>
      <w:pPr>
        <w:pStyle w:val="Heading2"/>
      </w:pPr>
      <w:bookmarkStart w:name="h79" w:id="79"/>
      <w:r>
        <w:rPr>
          <w:rFonts w:ascii="Calibri" w:cs="Calibri" w:eastAsia="Calibri" w:hAnsi="Calibri"/>
        </w:rPr>
        <w:t xml:space="preserve">14.3 Acompanhando as compras</w:t>
      </w:r>
      <w:bookmarkEnd w:id="79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Marque o item como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comprado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quando efetivar a compra.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Use os filtros para ver o que falta, o que já foi comprado e o que veio de presente.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Consulte o dashboard para ver progresso da meta, gastos por cômodo e totais em dinheiro × VR/VA.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Exporte a lista em PDF ou compartilhe pelo WhatsApp.</w:t>
      </w:r>
    </w:p>
    <w:p>
      <w:pPr>
        <w:pStyle w:val="Heading2"/>
      </w:pPr>
      <w:bookmarkStart w:name="h80" w:id="80"/>
      <w:r>
        <w:rPr>
          <w:rFonts w:ascii="Calibri" w:cs="Calibri" w:eastAsia="Calibri" w:hAnsi="Calibri"/>
        </w:rPr>
        <w:t xml:space="preserve">14.4 Convidando o parceiro</w:t>
      </w:r>
      <w:bookmarkEnd w:id="80"/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No perfil, informe o e-mail da pessoa e envie o convite.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A pessoa recebe um e-mail com um link e prazo de validade.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Ao aceitar, as contas são vinculadas e passam a compartilhar o planejamento.</w:t>
      </w:r>
    </w:p>
    <w:p>
      <w:pPr>
        <w:pStyle w:val="Heading2"/>
      </w:pPr>
      <w:bookmarkStart w:name="h81" w:id="81"/>
      <w:r>
        <w:rPr>
          <w:rFonts w:ascii="Calibri" w:cs="Calibri" w:eastAsia="Calibri" w:hAnsi="Calibri"/>
        </w:rPr>
        <w:t xml:space="preserve">14.5 Compartilhando uma lista de presentes</w:t>
      </w:r>
      <w:bookmarkEnd w:id="81"/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No perfil, ative a </w:t>
      </w: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lista pública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copie o link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/lista/seu-slug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Envie o link aos convidados. Eles escolhem um item e informam o nome.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Você recebe um e-mail a cada presente prometido; o convidado pode desfazer a reserva dentro do prazo.</w:t>
      </w:r>
    </w:p>
    <w:p>
      <w:pPr>
        <w:pStyle w:val="Heading1"/>
      </w:pPr>
      <w:bookmarkStart w:name="h82" w:id="82"/>
      <w:r>
        <w:rPr>
          <w:rFonts w:ascii="Calibri" w:cs="Calibri" w:eastAsia="Calibri" w:hAnsi="Calibri"/>
        </w:rPr>
        <w:t xml:space="preserve">15. Observações de manutenção</w:t>
      </w:r>
      <w:bookmarkEnd w:id="82"/>
    </w:p>
    <w:p>
      <w:pPr>
        <w:spacing w:after="120" w:line="288"/>
        <w:jc w:val="left"/>
      </w:pPr>
      <w:r>
        <w:rPr>
          <w:rFonts w:ascii="Calibri" w:cs="Calibri" w:eastAsia="Calibri" w:hAnsi="Calibri"/>
          <w:color w:val="1B2438"/>
          <w:sz w:val="21"/>
          <w:szCs w:val="21"/>
        </w:rPr>
        <w:t xml:space="preserve">Ao comparar o README com o código na data desta documentação, encontrei diferenças que vale corrigir para evitar confusão em novos colaboradores: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4038"/>
      </w:tblGrid>
      <w:tr>
        <w:trPr>
          <w:cantSplit/>
          <w:tblHeader/>
        </w:trPr>
        <w:tc>
          <w:tcPr>
            <w:tcW w:type="dxa" w:w="2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README / documentação diz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 atual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Versão do .NET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ASP.NET Core 8 / .NET 8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Projetos com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net9.0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Biblioteca de gráficos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ApexCharts e Recharts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package.json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contém apenas Recharts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Provedores de preço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SerpAPI, Mercado Livre e Amazon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Registrados: Google Shopping (SerpAPI) e Mercado Livre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E-mail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Resend / SMTP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Brevo (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EmailService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); MailKit como dependência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“JWT Bearer”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Sessão por cookies HttpOnly; o cabeçalho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Authorization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não é aceito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Gerador de chaves VAPID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dotnet run --project backend/KeyGen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Pasta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KeyGen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não existe no repositório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Rota de convite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routes/convite.tsx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Não existe; o convite é tratado pelos serviços e formulários de login/cadastro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Estrutura do backend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backend/README.md</w:t>
            </w: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 descreve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backend/src/…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Os projetos estão diretamente em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backend/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Índices do MongoDB</w:t>
            </w:r>
          </w:p>
        </w:tc>
        <w:tc>
          <w:tcPr>
            <w:tcW w:type="dxa" w:w="35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README cita índices em usuários, itens, e-mails, tokens…</w:t>
            </w:r>
          </w:p>
        </w:tc>
        <w:tc>
          <w:tcPr>
            <w:tcW w:type="dxa" w:w="40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Não encontrei criação explícita de índices em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MongoDbContext</w:t>
            </w:r>
          </w:p>
        </w:tc>
      </w:tr>
    </w:tbl>
    <w:p>
      <w:pPr>
        <w:spacing w:after="140"/>
      </w:pPr>
    </w:p>
    <w:p>
      <w:pPr>
        <w:pStyle w:val="Heading2"/>
      </w:pPr>
      <w:bookmarkStart w:name="h83" w:id="83"/>
      <w:r>
        <w:rPr>
          <w:rFonts w:ascii="Calibri" w:cs="Calibri" w:eastAsia="Calibri" w:hAnsi="Calibri"/>
        </w:rPr>
        <w:t xml:space="preserve">15.1 Pontos técnicos para evolução</w:t>
      </w:r>
      <w:bookmarkEnd w:id="83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Controllers acessando o MongoDB diretamente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o próprio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backend/README.md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registra que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AuthController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CategoriasController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GroqController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RecuperarSenhaController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UsuarioController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consultam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MongoDbContext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. Mover essas consultas para serviços completaria a separação da Clean Architecture.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Helpers duplicados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PriceTextHelper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StoreAndBrandHelper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existem em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Application/Helpers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em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Infrastructure/Helpers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com o mesmo tamanho; vale manter uma única cópia.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Controllers extensos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UsuarioController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(~870 linhas)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RecuperarSenhaController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(~490 linhas) concentram muita lógica e seriam candidatos a refatoração em serviços menores.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Rate limiting em memória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ver o ponto de atenção do capítulo 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Índices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criar índices para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Itens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UsuarioId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CategoriaId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Usuarios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Email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, tokens) e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Categorias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UsuarioId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) melhora consultas conforme o volume cresce.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438"/>
          <w:sz w:val="21"/>
          <w:szCs w:val="21"/>
        </w:rPr>
        <w:t xml:space="preserve">Cobertura de testes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: ampliar para controllers, </w:t>
      </w:r>
      <w:r>
        <w:rPr>
          <w:rFonts w:ascii="Consolas" w:cs="Consolas" w:eastAsia="Consolas" w:hAnsi="Consolas"/>
          <w:color w:val="9A3B38"/>
          <w:sz w:val="19"/>
          <w:szCs w:val="19"/>
        </w:rPr>
        <w:t xml:space="preserve">ResumoService</w:t>
      </w:r>
      <w:r>
        <w:rPr>
          <w:rFonts w:ascii="Calibri" w:cs="Calibri" w:eastAsia="Calibri" w:hAnsi="Calibri"/>
          <w:color w:val="1B2438"/>
          <w:sz w:val="21"/>
          <w:szCs w:val="21"/>
        </w:rPr>
        <w:t xml:space="preserve"> e lista pública.</w:t>
      </w:r>
    </w:p>
    <w:p>
      <w:pPr>
        <w:pStyle w:val="Heading1"/>
      </w:pPr>
      <w:bookmarkStart w:name="h84" w:id="84"/>
      <w:r>
        <w:rPr>
          <w:rFonts w:ascii="Calibri" w:cs="Calibri" w:eastAsia="Calibri" w:hAnsi="Calibri"/>
        </w:rPr>
        <w:t xml:space="preserve">16. Glossário</w:t>
      </w:r>
      <w:bookmarkEnd w:id="8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1F5C4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Enxoval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Conjunto de itens necessários para montar e equipar a casa nova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Cômodo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Ambiente da casa; na API corresponde a uma </w:t>
            </w:r>
            <w:r>
              <w:rPr>
                <w:rFonts w:ascii="Consolas" w:cs="Consolas" w:eastAsia="Consolas" w:hAnsi="Consolas"/>
                <w:color w:val="9A3B38"/>
                <w:sz w:val="17"/>
                <w:szCs w:val="17"/>
              </w:rPr>
              <w:t xml:space="preserve">Categoria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VR/VA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Vale-refeição / vale-alimentação, tratado como forma de pagamento separada do dinheiro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Meta global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Orçamento total desejado para o enxoval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Origem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Como o item entra no plano (comprado, desejo, prometido, presente)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Slug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Trecho único da URL que identifica a lista pública de um casal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PWA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Progressive Web App: site instalável com Service Worker e funcionamento tipo aplicativo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VAPID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Padrão de identificação do servidor para envio de notificações Web Push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JWT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JSON Web Token, usado para assinar a sessão do usuário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Fallback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Alternativa usada automaticamente quando a opção principal falha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Optimistic update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Atualização da interface antes da confirmação do servidor, revertida em caso de erro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Clean Architecture</w:t>
            </w:r>
          </w:p>
        </w:tc>
        <w:tc>
          <w:tcPr>
            <w:tcW w:type="dxa" w:w="7238"/>
            <w:tcBorders>
              <w:top w:val="single" w:color="E3D9CD" w:sz="4"/>
              <w:left w:val="single" w:color="E3D9CD" w:sz="4"/>
              <w:bottom w:val="single" w:color="E3D9CD" w:sz="4"/>
              <w:right w:val="single" w:color="E3D9CD" w:sz="4"/>
            </w:tcBorders>
            <w:shd w:fill="FAF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color w:val="1B2438"/>
                <w:sz w:val="19"/>
                <w:szCs w:val="19"/>
              </w:rPr>
              <w:t xml:space="preserve">Organização em camadas em que o domínio não depende de detalhes técnicos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500" w:right="1134" w:bottom="1300" w:left="113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  <w:spacing w:before="0"/>
    </w:pPr>
    <w:r>
      <w:rPr>
        <w:rFonts w:ascii="Calibri" w:cs="Calibri" w:eastAsia="Calibri" w:hAnsi="Calibri"/>
        <w:color w:val="5B6470"/>
        <w:sz w:val="16"/>
        <w:szCs w:val="16"/>
      </w:rPr>
      <w:t xml:space="preserve">github.com/MatheusRafaDev/casal-planner</w:t>
    </w:r>
    <w:r>
      <w:rPr>
        <w:rFonts w:ascii="Calibri" w:cs="Calibri" w:eastAsia="Calibri" w:hAnsi="Calibri"/>
        <w:color w:val="5B6470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43" w:sz="8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5C43"/>
        <w:sz w:val="18"/>
        <w:szCs w:val="18"/>
      </w:rPr>
      <w:t xml:space="preserve">casal</w:t>
    </w:r>
    <w:r>
      <w:rPr>
        <w:rFonts w:ascii="Calibri" w:cs="Calibri" w:eastAsia="Calibri" w:hAnsi="Calibri"/>
        <w:color w:val="1B2438"/>
        <w:sz w:val="18"/>
        <w:szCs w:val="18"/>
      </w:rPr>
      <w:t xml:space="preserve">planner</w:t>
    </w:r>
    <w:r>
      <w:rPr>
        <w:rFonts w:ascii="Calibri" w:cs="Calibri" w:eastAsia="Calibri" w:hAnsi="Calibri"/>
        <w:b/>
        <w:bCs/>
        <w:color w:val="EF6F6C"/>
        <w:sz w:val="18"/>
        <w:szCs w:val="18"/>
      </w:rPr>
      <w:t xml:space="preserve">.</w:t>
    </w:r>
    <w:r>
      <w:rPr>
        <w:rFonts w:ascii="Calibri" w:cs="Calibri" w:eastAsia="Calibri" w:hAnsi="Calibri"/>
        <w:color w:val="5B6470"/>
        <w:sz w:val="17"/>
        <w:szCs w:val="17"/>
      </w:rPr>
      <w:t xml:space="preserve">	Documentação Técnica e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EF6F6C"/>
      </w:r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1F5C4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1F5C43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1F5C43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1F5C43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1F5C43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1F5C43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1F5C43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1F5C4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color="EF6F6C" w:sz="14" w:space="6"/>
      </w:pBdr>
      <w:spacing w:after="220" w:before="0"/>
      <w:outlineLvl w:val="0"/>
    </w:pPr>
    <w:rPr>
      <w:rFonts w:ascii="Calibri" w:cs="Calibri" w:eastAsia="Calibri" w:hAnsi="Calibri"/>
      <w:b/>
      <w:bCs/>
      <w:color w:val="1F5C43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spacing w:after="110" w:before="300"/>
      <w:outlineLvl w:val="1"/>
    </w:pPr>
    <w:rPr>
      <w:rFonts w:ascii="Calibri" w:cs="Calibri" w:eastAsia="Calibri" w:hAnsi="Calibri"/>
      <w:b/>
      <w:bCs/>
      <w:color w:val="1F5C43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F8A6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3b246656e7fad8b54d32b9b1a58ca6629dab01.png"/><Relationship Id="rId10" Type="http://schemas.openxmlformats.org/officeDocument/2006/relationships/image" Target="media/bbaea9cf94789334c7c566bea49a86a694d7e7fb.png"/><Relationship Id="rId11" Type="http://schemas.openxmlformats.org/officeDocument/2006/relationships/image" Target="media/0d5b841b785b795bed8df9aab1b9271ab63178ca.png"/><Relationship Id="rId12" Type="http://schemas.openxmlformats.org/officeDocument/2006/relationships/image" Target="media/eebf6012047f59947f05c3d13220d8378a6598af.png"/><Relationship Id="rId13" Type="http://schemas.openxmlformats.org/officeDocument/2006/relationships/image" Target="media/ac7912000ca10ccf70f9f3dcc129f72945fcd3b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CasalPlanner — Documentação Técnica e Funcional</dc:title>
  <dc:creator>Matheus Rafael</dc:creator>
  <dc:description>Documentação do sistema CasalPlanner</dc:description>
  <cp:lastModifiedBy>Un-named</cp:lastModifiedBy>
  <cp:revision>1</cp:revision>
  <dcterms:created xsi:type="dcterms:W3CDTF">2026-10-26T19:26:56.845Z</dcterms:created>
  <dcterms:modified xsi:type="dcterms:W3CDTF">2026-10-26T19:26:56.845Z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