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0"/>
      </w:pP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5B4FCF"/>
          <w:sz w:val="72"/>
          <w:szCs w:val="72"/>
        </w:rPr>
        <w:t xml:space="preserve">MEDIAX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444441"/>
          <w:sz w:val="32"/>
          <w:szCs w:val="32"/>
        </w:rPr>
        <w:t xml:space="preserve">Biblioteca de Mediator para .NET 10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5F5E5A"/>
          <w:sz w:val="24"/>
          <w:szCs w:val="24"/>
        </w:rPr>
        <w:t xml:space="preserve">Especificacao Tecnica e Proposta de Arquitetura</w:t>
      </w:r>
    </w:p>
    <w:tbl>
      <w:tblPr>
        <w:tblW w:type="dxa" w:w="5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880"/>
      </w:tblGrid>
      <w:tr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CF"/>
                <w:sz w:val="22"/>
                <w:szCs w:val="22"/>
              </w:rPr>
              <w:t xml:space="preserve">Versao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1.0 — Draft</w:t>
            </w:r>
          </w:p>
        </w:tc>
      </w:tr>
      <w:tr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2"/>
                <w:szCs w:val="22"/>
              </w:rPr>
              <w:t xml:space="preserve">Runtime alvo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.NET 10 LTS + C# 14</w:t>
            </w:r>
          </w:p>
        </w:tc>
      </w:tr>
      <w:tr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CF"/>
                <w:sz w:val="22"/>
                <w:szCs w:val="22"/>
              </w:rPr>
              <w:t xml:space="preserve">Licenca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MIT</w:t>
            </w:r>
          </w:p>
        </w:tc>
      </w:tr>
      <w:tr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2"/>
                <w:szCs w:val="22"/>
              </w:rPr>
              <w:t xml:space="preserve">Status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Proposta — RFC aberto</w:t>
            </w:r>
          </w:p>
        </w:tc>
      </w:tr>
    </w:tbl>
    <w:p>
      <w:pPr>
        <w:spacing w:before="400" w:after="0"/>
      </w:pPr>
    </w:p>
    <w:p>
      <w:pPr>
        <w:pageBreakBefore/>
      </w:pPr>
    </w:p>
    <w:p>
      <w:pPr>
        <w:spacing w:before="320" w:after="0"/>
      </w:pPr>
    </w:p>
    <w:p>
      <w:pPr>
        <w:pBdr>
          <w:left w:val="single" w:color="5B4FCF" w:sz="24"/>
        </w:pBdr>
        <w:spacing w:before="0" w:after="0"/>
        <w:ind w:left="240"/>
      </w:pPr>
      <w:r>
        <w:rPr>
          <w:rFonts w:ascii="Arial" w:cs="Arial" w:eastAsia="Arial" w:hAnsi="Arial"/>
          <w:b/>
          <w:bCs/>
          <w:color w:val="F1EFE8"/>
          <w:sz w:val="36"/>
          <w:szCs w:val="36"/>
        </w:rPr>
        <w:t xml:space="preserve">1  </w:t>
      </w:r>
      <w:r>
        <w:rPr>
          <w:rFonts w:ascii="Arial" w:cs="Arial" w:eastAsia="Arial" w:hAnsi="Arial"/>
          <w:b/>
          <w:bCs/>
          <w:color w:val="5B4FCF"/>
          <w:sz w:val="36"/>
          <w:szCs w:val="36"/>
        </w:rPr>
        <w:t xml:space="preserve">Visao Geral</w:t>
      </w:r>
    </w:p>
    <w:p>
      <w:pPr>
        <w:spacing w:before="60" w:after="200"/>
        <w:ind w:left="254"/>
      </w:pPr>
      <w:r>
        <w:rPr>
          <w:rFonts w:ascii="Arial" w:cs="Arial" w:eastAsia="Arial" w:hAnsi="Arial"/>
          <w:i/>
          <w:iCs/>
          <w:color w:val="5F5E5A"/>
          <w:sz w:val="22"/>
          <w:szCs w:val="22"/>
        </w:rPr>
        <w:t xml:space="preserve">O problema que o Mediax resolve</w:t>
      </w:r>
    </w:p>
    <w:p>
      <w:pPr>
        <w:spacing w:before="0"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padrao Mediator e amplamente usado no ecossistema .NET, mas as bibliotecas existentes — MediatR, Mediator.NET e similares — foram desenhadas para versoes antigas da plataforma. Elas carregam limitacoes estruturais que nao sao mais necessarias no .NET 10 com C# 14.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Problemas das bibliotecas atuais:</w:t>
      </w:r>
    </w:p>
    <w:p>
      <w:pPr>
        <w:pStyle w:val="ListParagraph"/>
        <w:numPr>
          <w:ilvl w:val="0"/>
          <w:numId w:val="2"/>
        </w:numPr>
        <w:spacing w:before="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Reflexao em runtime para descoberta de handlers (lento, sem diagnostico em compilacao)</w:t>
      </w:r>
    </w:p>
    <w:p>
      <w:pPr>
        <w:pStyle w:val="ListParagraph"/>
        <w:numPr>
          <w:ilvl w:val="0"/>
          <w:numId w:val="2"/>
        </w:numPr>
        <w:spacing w:before="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Service locator disfarçado de injecao de dependencia (IMediator injetado em todo consumer)</w:t>
      </w:r>
    </w:p>
    <w:p>
      <w:pPr>
        <w:pStyle w:val="ListParagraph"/>
        <w:numPr>
          <w:ilvl w:val="0"/>
          <w:numId w:val="2"/>
        </w:numPr>
        <w:spacing w:before="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Pipeline configurado via tipos e strings — sem composicao tipada</w:t>
      </w:r>
    </w:p>
    <w:p>
      <w:pPr>
        <w:pStyle w:val="ListParagraph"/>
        <w:numPr>
          <w:ilvl w:val="0"/>
          <w:numId w:val="2"/>
        </w:numPr>
        <w:spacing w:before="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Zero garantias em tempo de compilacao sobre handlers registrados</w:t>
      </w:r>
    </w:p>
    <w:p>
      <w:pPr>
        <w:pStyle w:val="ListParagraph"/>
        <w:numPr>
          <w:ilvl w:val="0"/>
          <w:numId w:val="2"/>
        </w:numPr>
        <w:spacing w:before="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Boxing desnecessario e alocacoes no hot path</w:t>
      </w:r>
    </w:p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9040"/>
      </w:tblGrid>
      <w:tr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4FC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META</w:t>
            </w:r>
          </w:p>
        </w:tc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 Mediax elimina todas essas limitacoes usando exclusivamente features do .NET 10 e C# 14: extension members, source generators, first-class Span&lt;T&gt; e extension operators para composicao de pipeline.</w:t>
            </w:r>
          </w:p>
        </w:tc>
      </w:tr>
    </w:tbl>
    <w:p>
      <w:pPr>
        <w:spacing w:before="200" w:after="0"/>
      </w:pPr>
    </w:p>
    <w:p>
      <w:pPr>
        <w:spacing w:before="320" w:after="0"/>
      </w:pPr>
    </w:p>
    <w:p>
      <w:pPr>
        <w:pBdr>
          <w:left w:val="single" w:color="5B4FCF" w:sz="24"/>
        </w:pBdr>
        <w:spacing w:before="0" w:after="0"/>
        <w:ind w:left="240"/>
      </w:pPr>
      <w:r>
        <w:rPr>
          <w:rFonts w:ascii="Arial" w:cs="Arial" w:eastAsia="Arial" w:hAnsi="Arial"/>
          <w:b/>
          <w:bCs/>
          <w:color w:val="F1EFE8"/>
          <w:sz w:val="36"/>
          <w:szCs w:val="36"/>
        </w:rPr>
        <w:t xml:space="preserve">2  </w:t>
      </w:r>
      <w:r>
        <w:rPr>
          <w:rFonts w:ascii="Arial" w:cs="Arial" w:eastAsia="Arial" w:hAnsi="Arial"/>
          <w:b/>
          <w:bCs/>
          <w:color w:val="5B4FCF"/>
          <w:sz w:val="36"/>
          <w:szCs w:val="36"/>
        </w:rPr>
        <w:t xml:space="preserve">Diferenciais Tecnicos</w:t>
      </w:r>
    </w:p>
    <w:p>
      <w:pPr>
        <w:spacing w:before="60" w:after="200"/>
        <w:ind w:left="254"/>
      </w:pPr>
      <w:r>
        <w:rPr>
          <w:rFonts w:ascii="Arial" w:cs="Arial" w:eastAsia="Arial" w:hAnsi="Arial"/>
          <w:i/>
          <w:iCs/>
          <w:color w:val="5F5E5A"/>
          <w:sz w:val="22"/>
          <w:szCs w:val="22"/>
        </w:rPr>
        <w:t xml:space="preserve">O que nenhuma biblioteca atual oferece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⚡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5B4FCF"/>
                <w:sz w:val="22"/>
                <w:szCs w:val="22"/>
              </w:rPr>
              <w:t xml:space="preserve">Erro em tempo de compilacao — nao em runtime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Se voce chamar .Send() em um IRequest&lt;T&gt; sem handler registrado, o build falha com mensagem clara. Nunca mais NullReferenceException ou InvalidOperationException em producao por handler esquecido.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🔌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5B4FCF"/>
                <w:sz w:val="22"/>
                <w:szCs w:val="22"/>
              </w:rPr>
              <w:t xml:space="preserve">Zero injecao do mediator no consumer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Com C# 14 extension members, o metodo .Send() aparece diretamente no objeto de comando. Nenhum construtor de controller ou servico precisa receber IMediator — o consumidor e completamente desacoplado da infraestrutura.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🔗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5B4FCF"/>
                <w:sz w:val="22"/>
                <w:szCs w:val="22"/>
              </w:rPr>
              <w:t xml:space="preserve">Pipeline por composicao com operador |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Extension operators do C# 14 permitem compor o pipeline com o operador pipe (|) — totalmente tipado, sem strings, sem convencoes magicas de ordem. LogBehavior | ValidationBehavior | Handler e uma expressao verificada pelo compilador.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📦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5B4FCF"/>
                <w:sz w:val="22"/>
                <w:szCs w:val="22"/>
              </w:rPr>
              <w:t xml:space="preserve">Zero reflexao — dispatch table gerada em compile-time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Um source generator varre os atributos [Handler] e gera um dicionario estatico em codigo. Nenhuma varredura de Assembly em runtime, nenhuma reflexao — a tabela de dispatch e C# puro, tao rapida quanto um Dictionary literal.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🌊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5B4FCF"/>
                <w:sz w:val="22"/>
                <w:szCs w:val="22"/>
              </w:rPr>
              <w:t xml:space="preserve">Streaming nativo unificado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Nao ha mais IStreamRequest&lt;T&gt; separado como no MediatR. O mesmo IRequest&lt;T&gt; pode retornar Result&lt;T&gt; ou ser transmitido via .Stream() que retorna IAsyncEnumerable&lt;T&gt; — mesma interface, comportamento escolhido pelo handler.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🚀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5B4FCF"/>
                <w:sz w:val="22"/>
                <w:szCs w:val="22"/>
              </w:rPr>
              <w:t xml:space="preserve">Zero-alloc em hot paths com Span&lt;T&gt;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C# 14 torna Span&lt;T&gt; e ReadOnlySpan&lt;T&gt; receivers validos em extension methods. Publicacao em batch de eventos pode ser feita sem nenhuma alocacao no heap, usando stackalloc.</w:t>
            </w:r>
          </w:p>
        </w:tc>
      </w:tr>
    </w:tbl>
    <w:p>
      <w:pPr>
        <w:spacing w:before="200" w:after="0"/>
      </w:pPr>
    </w:p>
    <w:p>
      <w:pPr>
        <w:pageBreakBefore/>
      </w:pPr>
    </w:p>
    <w:p>
      <w:pPr>
        <w:spacing w:before="320" w:after="0"/>
      </w:pPr>
    </w:p>
    <w:p>
      <w:pPr>
        <w:pBdr>
          <w:left w:val="single" w:color="5B4FCF" w:sz="24"/>
        </w:pBdr>
        <w:spacing w:before="0" w:after="0"/>
        <w:ind w:left="240"/>
      </w:pPr>
      <w:r>
        <w:rPr>
          <w:rFonts w:ascii="Arial" w:cs="Arial" w:eastAsia="Arial" w:hAnsi="Arial"/>
          <w:b/>
          <w:bCs/>
          <w:color w:val="F1EFE8"/>
          <w:sz w:val="36"/>
          <w:szCs w:val="36"/>
        </w:rPr>
        <w:t xml:space="preserve">3  </w:t>
      </w:r>
      <w:r>
        <w:rPr>
          <w:rFonts w:ascii="Arial" w:cs="Arial" w:eastAsia="Arial" w:hAnsi="Arial"/>
          <w:b/>
          <w:bCs/>
          <w:color w:val="5B4FCF"/>
          <w:sz w:val="36"/>
          <w:szCs w:val="36"/>
        </w:rPr>
        <w:t xml:space="preserve">Especificacao de API</w:t>
      </w:r>
    </w:p>
    <w:p>
      <w:pPr>
        <w:spacing w:before="60" w:after="200"/>
        <w:ind w:left="254"/>
      </w:pPr>
      <w:r>
        <w:rPr>
          <w:rFonts w:ascii="Arial" w:cs="Arial" w:eastAsia="Arial" w:hAnsi="Arial"/>
          <w:i/>
          <w:iCs/>
          <w:color w:val="5F5E5A"/>
          <w:sz w:val="22"/>
          <w:szCs w:val="22"/>
        </w:rPr>
        <w:t xml:space="preserve">Contratos, tipos e convencoes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44441"/>
          <w:sz w:val="26"/>
          <w:szCs w:val="26"/>
        </w:rPr>
        <w:t xml:space="preserve">3.1  Tipos fundamentais</w:t>
      </w:r>
    </w:p>
    <w:p>
      <w:pPr>
        <w:spacing w:before="0" w:after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IRequest&lt;TResponse&gt;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contrato base de todos os requests.</w:t>
      </w:r>
    </w:p>
    <w:p>
      <w:pPr>
        <w:pBdr>
          <w:top w:val="single" w:color="CCCCCC" w:sz="4" w:space="1"/>
          <w:bottom w:val="none" w:color="FFFFFF" w:sz="0"/>
        </w:pBdr>
        <w:shd w:fill="F5F5F5" w:val="clear"/>
        <w:spacing w:before="12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// Marcadores semanticos — sem membros obrigatorios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public interface IRequest&lt;out TResponse&gt; { }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public interface ICommand&lt;out TResponse&gt; : IRequest&lt;TResponse&gt; { }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public interface IQuery&lt;out TResponse&gt;   : IRequest&lt;TResponse&gt; { }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public interface IEvent                  : IRequest&lt;Unit&gt;      { }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// Records imutaveis sao o padrao recomendado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public record CreateOrderCommand(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IReadOnlyList&lt;OrderItem&gt; Items,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CustomerId Customer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) : ICommand&lt;OrderId&gt;;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public record GetOrderQuery(OrderId Id) : IQuery&lt;Order&gt;;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</w:t>
      </w:r>
    </w:p>
    <w:p>
      <w:pPr>
        <w:pBdr>
          <w:top w:val="none" w:color="FFFFFF" w:sz="0"/>
          <w:bottom w:val="single" w:color="CCCCCC" w:sz="4" w:space="1"/>
        </w:pBdr>
        <w:shd w:fill="F5F5F5" w:val="clear"/>
        <w:spacing w:before="0" w:after="12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public record OrderCreatedEvent(OrderId Id) : IEvent;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Result&lt;T&gt; — tipo de retorno nativo (sem exceptions de fluxo):</w:t>
      </w:r>
    </w:p>
    <w:p>
      <w:pPr>
        <w:pBdr>
          <w:top w:val="single" w:color="CCCCCC" w:sz="4" w:space="1"/>
          <w:bottom w:val="none" w:color="FFFFFF" w:sz="0"/>
        </w:pBdr>
        <w:shd w:fill="F5F5F5" w:val="clear"/>
        <w:spacing w:before="12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public readonly struct Result&lt;T&gt;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{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public bool IsSuccess { get; }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public T?    Value   { get; }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public Error? Error   { get; }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public TOut Match&lt;TOut&gt;(Func&lt;T, TOut&gt; ok, Func&lt;Error, TOut&gt; fail);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public Result&lt;TOut&gt; Map&lt;TOut&gt;(Func&lt;T, TOut&gt; transform);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public Result&lt;TOut&gt; Bind&lt;TOut&gt;(Func&lt;T, Result&lt;TOut&gt;&gt; transform);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public static Result&lt;T&gt; Ok(T value)    =&gt; new(value);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public static Result&lt;T&gt; Fail(Error e)  =&gt; new(e);</w:t>
      </w:r>
    </w:p>
    <w:p>
      <w:pPr>
        <w:pBdr>
          <w:top w:val="none" w:color="FFFFFF" w:sz="0"/>
          <w:bottom w:val="single" w:color="CCCCCC" w:sz="4" w:space="1"/>
        </w:pBdr>
        <w:shd w:fill="F5F5F5" w:val="clear"/>
        <w:spacing w:before="0" w:after="12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}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44441"/>
          <w:sz w:val="26"/>
          <w:szCs w:val="26"/>
        </w:rPr>
        <w:t xml:space="preserve">3.2  Extension Members (C# 14)</w:t>
      </w:r>
    </w:p>
    <w:p>
      <w:pPr>
        <w:spacing w:before="0"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Os extension members sao o coracao da API publica do Mediax. Eles fazem os requests parecerem "auto-despachantes" sem nenhuma dependencia injetada no consumer.</w:t>
      </w:r>
    </w:p>
    <w:p>
      <w:pPr>
        <w:pBdr>
          <w:top w:val="single" w:color="CCCCCC" w:sz="4" w:space="1"/>
          <w:bottom w:val="none" w:color="FFFFFF" w:sz="0"/>
        </w:pBdr>
        <w:shd w:fill="F5F5F5" w:val="clear"/>
        <w:spacing w:before="12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public static class MediaxExtensions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{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extension&lt;TResponse&gt;(IRequest&lt;TResponse&gt; request)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{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    // Despacho principal — retorna Result&lt;T&gt;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    public ValueTask&lt;Result&lt;TResponse&gt;&gt; Send(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        CancellationToken ct = default)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        =&gt; MediaxRuntime.Dispatch(request, ct);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    // Streaming — retorna IAsyncEnumerable&lt;T&gt;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    public IAsyncEnumerable&lt;TResponse&gt; Stream(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        CancellationToken ct = default)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        =&gt; MediaxRuntime.DispatchStream(request, ct);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    // Publicacao de evento (fire-and-forget com await)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    public ValueTask Publish(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        CancellationToken ct = default)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        =&gt; MediaxRuntime.Publish(request, ct);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    // Extension property — C# 14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    public bool IsQuery =&gt; request is IQuery&lt;TResponse&gt;;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    public bool IsCommand =&gt; request is ICommand&lt;TResponse&gt;;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    // Decoradores fluidos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    public IRequest&lt;TResponse&gt; WithTimeout(TimeSpan timeout)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        =&gt; new TimeoutDecorator&lt;TResponse&gt;(request, timeout);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    public IRequest&lt;TResponse&gt; WithRetry(int maxAttempts)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        =&gt; new RetryDecorator&lt;TResponse&gt;(request, maxAttempts);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}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// Batch via Span&lt;T&gt; — zero-alloc (C# 14)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extension(ReadOnlySpan&lt;IEvent&gt; events)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{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    public ValueTask PublishBatch(CancellationToken ct = default)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        =&gt; MediaxRuntime.DispatchBatch(events, ct);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}</w:t>
      </w:r>
    </w:p>
    <w:p>
      <w:pPr>
        <w:pBdr>
          <w:top w:val="none" w:color="FFFFFF" w:sz="0"/>
          <w:bottom w:val="single" w:color="CCCCCC" w:sz="4" w:space="1"/>
        </w:pBdr>
        <w:shd w:fill="F5F5F5" w:val="clear"/>
        <w:spacing w:before="0" w:after="12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}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44441"/>
          <w:sz w:val="26"/>
          <w:szCs w:val="26"/>
        </w:rPr>
        <w:t xml:space="preserve">3.3  Handlers</w:t>
      </w:r>
    </w:p>
    <w:p>
      <w:pPr>
        <w:spacing w:before="0"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Handlers sao classes ou metodos estaticos decorados com </w:t>
      </w:r>
      <w:r>
        <w:rPr>
          <w:rFonts w:ascii="Courier New" w:cs="Courier New" w:eastAsia="Courier New" w:hAnsi="Courier New"/>
          <w:color w:val="5B4FCF"/>
          <w:sz w:val="20"/>
          <w:szCs w:val="20"/>
        </w:rPr>
        <w:t xml:space="preserve">[Handler]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 O source generator cuida do registro automatico.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Forma 1 — static partial (recomendada para CQRS puro):</w:t>
      </w:r>
    </w:p>
    <w:p>
      <w:pPr>
        <w:pBdr>
          <w:top w:val="single" w:color="CCCCCC" w:sz="4" w:space="1"/>
          <w:bottom w:val="none" w:color="FFFFFF" w:sz="0"/>
        </w:pBdr>
        <w:shd w:fill="F5F5F5" w:val="clear"/>
        <w:spacing w:before="12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[Handler]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[Validate]         // gera validacao automatica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[Cache(Ttl = 60)]  // gera cache no pipeline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public static partial class GetOrderHandler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{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public static async ValueTask&lt;Result&lt;Order&gt;&gt; Handle(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    GetOrderQuery query,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    IOrderRepository repo,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    CancellationToken ct)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{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    var order = await repo.FindAsync(query.Id, ct);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    return order is null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        ? Result.Fail&lt;Order&gt;(Error.NotFound("order.not_found"))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        : Result.Ok(order);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}</w:t>
      </w:r>
    </w:p>
    <w:p>
      <w:pPr>
        <w:pBdr>
          <w:top w:val="none" w:color="FFFFFF" w:sz="0"/>
          <w:bottom w:val="single" w:color="CCCCCC" w:sz="4" w:space="1"/>
        </w:pBdr>
        <w:shd w:fill="F5F5F5" w:val="clear"/>
        <w:spacing w:before="0" w:after="12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}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Forma 2 — classe com dependencias injetadas (DI classico):</w:t>
      </w:r>
    </w:p>
    <w:p>
      <w:pPr>
        <w:pBdr>
          <w:top w:val="single" w:color="CCCCCC" w:sz="4" w:space="1"/>
          <w:bottom w:val="none" w:color="FFFFFF" w:sz="0"/>
        </w:pBdr>
        <w:shd w:fill="F5F5F5" w:val="clear"/>
        <w:spacing w:before="12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[Handler]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public sealed class CreateOrderHandler : IHandler&lt;CreateOrderCommand, OrderId&gt;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{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// field keyword do C# 14 — sem campo privado explicito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private IOrderRepository Repository { get; } = field;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private IEventBus Bus { get; } = field;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private ILogger&lt;CreateOrderHandler&gt; Logger { get; } = field;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public CreateOrderHandler(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    IOrderRepository repo,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    IEventBus bus,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    ILogger&lt;CreateOrderHandler&gt; logger)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    =&gt; (Repository, Bus, Logger) = (repo, bus, logger);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public async ValueTask&lt;Result&lt;OrderId&gt;&gt; Handle(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    CreateOrderCommand cmd, CancellationToken ct)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{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    var order = Order.Create(cmd.Items, cmd.Customer);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    await Repository.SaveAsync(order, ct);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    await Bus.PublishAsync(new OrderCreatedEvent(order.Id), ct);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    return Result.Ok(order.Id);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}</w:t>
      </w:r>
    </w:p>
    <w:p>
      <w:pPr>
        <w:pBdr>
          <w:top w:val="none" w:color="FFFFFF" w:sz="0"/>
          <w:bottom w:val="single" w:color="CCCCCC" w:sz="4" w:space="1"/>
        </w:pBdr>
        <w:shd w:fill="F5F5F5" w:val="clear"/>
        <w:spacing w:before="0" w:after="12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}</w:t>
      </w:r>
    </w:p>
    <w:p>
      <w:pPr>
        <w:spacing w:before="200" w:after="0"/>
      </w:pPr>
    </w:p>
    <w:p>
      <w:pPr>
        <w:pageBreakBefore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44441"/>
          <w:sz w:val="26"/>
          <w:szCs w:val="26"/>
        </w:rPr>
        <w:t xml:space="preserve">3.4  Pipeline — composicao com operador |</w:t>
      </w:r>
    </w:p>
    <w:p>
      <w:pPr>
        <w:spacing w:before="0"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pipeline no Mediax e composto com o operador </w:t>
      </w:r>
      <w:r>
        <w:rPr>
          <w:rFonts w:ascii="Courier New" w:cs="Courier New" w:eastAsia="Courier New" w:hAnsi="Courier New"/>
          <w:color w:val="5B4FCF"/>
          <w:sz w:val="20"/>
          <w:szCs w:val="20"/>
        </w:rPr>
        <w:t xml:space="preserve">|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um extension operator definido em C# 14. Cada comportamento e uma funcao pura ou uma classe com dependencias resolvidas pelo DI.</w:t>
      </w:r>
    </w:p>
    <w:p>
      <w:pPr>
        <w:pBdr>
          <w:top w:val="single" w:color="CCCCCC" w:sz="4" w:space="1"/>
          <w:bottom w:val="none" w:color="FFFFFF" w:sz="0"/>
        </w:pBdr>
        <w:shd w:fill="F5F5F5" w:val="clear"/>
        <w:spacing w:before="12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// Definicao do operador de composicao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public static class BehaviorComposition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{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extension&lt;TReq, TRes&gt;(IBehavior&lt;TReq, TRes&gt; left)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{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    public static IPipeline&lt;TReq, TRes&gt; operator |(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        IBehavior&lt;TReq, TRes&gt; left,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        IBehavior&lt;TReq, TRes&gt; right)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        =&gt; new ComposedPipeline&lt;TReq, TRes&gt;(left, right);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}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}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// Uso — composicao verificada em compile-time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builder.Services.AddMediax(m =&gt;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{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// Pipeline global (aplicado a todos os requests)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m.UseGlobal(LogBehavior | TracingBehavior | MetricsBehavior);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// Pipeline por categoria semantica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m.For&lt;ICommand&gt;().Use(ValidationBehavior | TransactionBehavior);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m.For&lt;IQuery&gt;().Use(CacheBehavior | CircuitBreakerBehavior);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// Pipeline especifico por request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m.For&lt;CreateOrderCommand&gt;().Use(IdempotencyBehavior);</w:t>
      </w:r>
    </w:p>
    <w:p>
      <w:pPr>
        <w:pBdr>
          <w:top w:val="none" w:color="FFFFFF" w:sz="0"/>
          <w:bottom w:val="single" w:color="CCCCCC" w:sz="4" w:space="1"/>
        </w:pBdr>
        <w:shd w:fill="F5F5F5" w:val="clear"/>
        <w:spacing w:before="0" w:after="12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});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44441"/>
          <w:sz w:val="26"/>
          <w:szCs w:val="26"/>
        </w:rPr>
        <w:t xml:space="preserve">3.5  Behaviors nativos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Incluidos no pacote principal:</w:t>
      </w:r>
    </w:p>
    <w:p>
      <w:pPr>
        <w:pStyle w:val="ListParagraph"/>
        <w:numPr>
          <w:ilvl w:val="0"/>
          <w:numId w:val="2"/>
        </w:numPr>
        <w:spacing w:before="0" w:after="100"/>
      </w:pPr>
      <w:r>
        <w:rPr>
          <w:rFonts w:ascii="Courier New" w:cs="Courier New" w:eastAsia="Courier New" w:hAnsi="Courier New"/>
          <w:color w:val="5B4FCF"/>
          <w:sz w:val="20"/>
          <w:szCs w:val="20"/>
        </w:rPr>
        <w:t xml:space="preserve">LogBehavior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structured logging de request/response com Serilog/OpenTelemetry</w:t>
      </w:r>
    </w:p>
    <w:p>
      <w:pPr>
        <w:pStyle w:val="ListParagraph"/>
        <w:numPr>
          <w:ilvl w:val="0"/>
          <w:numId w:val="2"/>
        </w:numPr>
        <w:spacing w:before="0" w:after="100"/>
      </w:pPr>
      <w:r>
        <w:rPr>
          <w:rFonts w:ascii="Courier New" w:cs="Courier New" w:eastAsia="Courier New" w:hAnsi="Courier New"/>
          <w:color w:val="5B4FCF"/>
          <w:sz w:val="20"/>
          <w:szCs w:val="20"/>
        </w:rPr>
        <w:t xml:space="preserve">TracingBehavior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Activity spans automaticos (OpenTelemetry nativo .NET 10)</w:t>
      </w:r>
    </w:p>
    <w:p>
      <w:pPr>
        <w:pStyle w:val="ListParagraph"/>
        <w:numPr>
          <w:ilvl w:val="0"/>
          <w:numId w:val="2"/>
        </w:numPr>
        <w:spacing w:before="0" w:after="100"/>
      </w:pPr>
      <w:r>
        <w:rPr>
          <w:rFonts w:ascii="Courier New" w:cs="Courier New" w:eastAsia="Courier New" w:hAnsi="Courier New"/>
          <w:color w:val="5B4FCF"/>
          <w:sz w:val="20"/>
          <w:szCs w:val="20"/>
        </w:rPr>
        <w:t xml:space="preserve">ValidationBehavior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integracao com FluentValidation, retorna Result.Fail em vez de exception</w:t>
      </w:r>
    </w:p>
    <w:p>
      <w:pPr>
        <w:pStyle w:val="ListParagraph"/>
        <w:numPr>
          <w:ilvl w:val="0"/>
          <w:numId w:val="2"/>
        </w:numPr>
        <w:spacing w:before="0" w:after="100"/>
      </w:pPr>
      <w:r>
        <w:rPr>
          <w:rFonts w:ascii="Courier New" w:cs="Courier New" w:eastAsia="Courier New" w:hAnsi="Courier New"/>
          <w:color w:val="5B4FCF"/>
          <w:sz w:val="20"/>
          <w:szCs w:val="20"/>
        </w:rPr>
        <w:t xml:space="preserve">CacheBehavior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cache via IDistributedCache com chave gerada por source generator</w:t>
      </w:r>
    </w:p>
    <w:p>
      <w:pPr>
        <w:pStyle w:val="ListParagraph"/>
        <w:numPr>
          <w:ilvl w:val="0"/>
          <w:numId w:val="2"/>
        </w:numPr>
        <w:spacing w:before="0" w:after="100"/>
      </w:pPr>
      <w:r>
        <w:rPr>
          <w:rFonts w:ascii="Courier New" w:cs="Courier New" w:eastAsia="Courier New" w:hAnsi="Courier New"/>
          <w:color w:val="5B4FCF"/>
          <w:sz w:val="20"/>
          <w:szCs w:val="20"/>
        </w:rPr>
        <w:t xml:space="preserve">TransactionBehavior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wraps handler em IDbContextTransaction (EF Core 10)</w:t>
      </w:r>
    </w:p>
    <w:p>
      <w:pPr>
        <w:pStyle w:val="ListParagraph"/>
        <w:numPr>
          <w:ilvl w:val="0"/>
          <w:numId w:val="2"/>
        </w:numPr>
        <w:spacing w:before="0" w:after="100"/>
      </w:pPr>
      <w:r>
        <w:rPr>
          <w:rFonts w:ascii="Courier New" w:cs="Courier New" w:eastAsia="Courier New" w:hAnsi="Courier New"/>
          <w:color w:val="5B4FCF"/>
          <w:sz w:val="20"/>
          <w:szCs w:val="20"/>
        </w:rPr>
        <w:t xml:space="preserve">IdempotencyBehavior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deduplicacao de comandos por chave configuravel</w:t>
      </w:r>
    </w:p>
    <w:p>
      <w:pPr>
        <w:pStyle w:val="ListParagraph"/>
        <w:numPr>
          <w:ilvl w:val="0"/>
          <w:numId w:val="2"/>
        </w:numPr>
        <w:spacing w:before="0" w:after="100"/>
      </w:pPr>
      <w:r>
        <w:rPr>
          <w:rFonts w:ascii="Courier New" w:cs="Courier New" w:eastAsia="Courier New" w:hAnsi="Courier New"/>
          <w:color w:val="5B4FCF"/>
          <w:sz w:val="20"/>
          <w:szCs w:val="20"/>
        </w:rPr>
        <w:t xml:space="preserve">CircuitBreakerBehavior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integracao com Microsoft.Extensions.Resilience</w:t>
      </w:r>
    </w:p>
    <w:p>
      <w:pPr>
        <w:spacing w:before="200" w:after="0"/>
      </w:pPr>
    </w:p>
    <w:p>
      <w:pPr>
        <w:spacing w:before="320" w:after="0"/>
      </w:pPr>
    </w:p>
    <w:p>
      <w:pPr>
        <w:pBdr>
          <w:left w:val="single" w:color="5B4FCF" w:sz="24"/>
        </w:pBdr>
        <w:spacing w:before="0" w:after="0"/>
        <w:ind w:left="240"/>
      </w:pPr>
      <w:r>
        <w:rPr>
          <w:rFonts w:ascii="Arial" w:cs="Arial" w:eastAsia="Arial" w:hAnsi="Arial"/>
          <w:b/>
          <w:bCs/>
          <w:color w:val="F1EFE8"/>
          <w:sz w:val="36"/>
          <w:szCs w:val="36"/>
        </w:rPr>
        <w:t xml:space="preserve">4  </w:t>
      </w:r>
      <w:r>
        <w:rPr>
          <w:rFonts w:ascii="Arial" w:cs="Arial" w:eastAsia="Arial" w:hAnsi="Arial"/>
          <w:b/>
          <w:bCs/>
          <w:color w:val="5B4FCF"/>
          <w:sz w:val="36"/>
          <w:szCs w:val="36"/>
        </w:rPr>
        <w:t xml:space="preserve">Mecanismo de Inversao de Dependencias</w:t>
      </w:r>
    </w:p>
    <w:p>
      <w:pPr>
        <w:spacing w:before="60" w:after="200"/>
        <w:ind w:left="254"/>
      </w:pPr>
      <w:r>
        <w:rPr>
          <w:rFonts w:ascii="Arial" w:cs="Arial" w:eastAsia="Arial" w:hAnsi="Arial"/>
          <w:i/>
          <w:iCs/>
          <w:color w:val="5F5E5A"/>
          <w:sz w:val="22"/>
          <w:szCs w:val="22"/>
        </w:rPr>
        <w:t xml:space="preserve">Como .Send() funciona sem mediator injetado</w:t>
      </w:r>
    </w:p>
    <w:p>
      <w:pPr>
        <w:spacing w:before="0"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"magica" do </w:t>
      </w:r>
      <w:r>
        <w:rPr>
          <w:rFonts w:ascii="Courier New" w:cs="Courier New" w:eastAsia="Courier New" w:hAnsi="Courier New"/>
          <w:color w:val="5B4FCF"/>
          <w:sz w:val="20"/>
          <w:szCs w:val="20"/>
        </w:rPr>
        <w:t xml:space="preserve">.Send()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sem injecao de dependencia e composta por tres pecas independentes que trabalham em camadas.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44441"/>
          <w:sz w:val="26"/>
          <w:szCs w:val="26"/>
        </w:rPr>
        <w:t xml:space="preserve">4.1  Peca 1 — Source Generator gera a dispatch table</w:t>
      </w:r>
    </w:p>
    <w:p>
      <w:pPr>
        <w:spacing w:before="0"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Em tempo de compilacao, o source generator varre todos os tipos marcados com </w:t>
      </w:r>
      <w:r>
        <w:rPr>
          <w:rFonts w:ascii="Courier New" w:cs="Courier New" w:eastAsia="Courier New" w:hAnsi="Courier New"/>
          <w:color w:val="5B4FCF"/>
          <w:sz w:val="20"/>
          <w:szCs w:val="20"/>
        </w:rPr>
        <w:t xml:space="preserve">[Handler]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e gera um arquivo </w:t>
      </w:r>
      <w:r>
        <w:rPr>
          <w:rFonts w:ascii="Courier New" w:cs="Courier New" w:eastAsia="Courier New" w:hAnsi="Courier New"/>
          <w:color w:val="5B4FCF"/>
          <w:sz w:val="20"/>
          <w:szCs w:val="20"/>
        </w:rPr>
        <w:t xml:space="preserve">DispatchTable.g.cs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:</w:t>
      </w:r>
    </w:p>
    <w:p>
      <w:pPr>
        <w:pBdr>
          <w:top w:val="single" w:color="CCCCCC" w:sz="4" w:space="1"/>
          <w:bottom w:val="none" w:color="FFFFFF" w:sz="0"/>
        </w:pBdr>
        <w:shd w:fill="F5F5F5" w:val="clear"/>
        <w:spacing w:before="12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// DispatchTable.g.cs — GERADO AUTOMATICAMENTE (nao editar)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internal static class DispatchTable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{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internal static readonly FrozenDictionary&lt;Type, Type&gt; Handlers =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    new Dictionary&lt;Type, Type&gt;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    {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        [typeof(CreateOrderCommand)] = typeof(CreateOrderHandler),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        [typeof(GetOrderQuery)]      = typeof(GetOrderQueryHandler),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        [typeof(DeleteOrderCommand)] = typeof(DeleteOrderHandler),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    }.ToFrozenDictionary();  // .NET 8+ — imutavel e otimizado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// Registro automatico de handlers no DI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internal static void RegisterAll(IServiceCollection services)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{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    services.AddScoped&lt;CreateOrderHandler&gt;();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    services.AddScoped&lt;GetOrderQueryHandler&gt;();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    services.AddScoped&lt;DeleteOrderHandler&gt;();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}</w:t>
      </w:r>
    </w:p>
    <w:p>
      <w:pPr>
        <w:pBdr>
          <w:top w:val="none" w:color="FFFFFF" w:sz="0"/>
          <w:bottom w:val="single" w:color="CCCCCC" w:sz="4" w:space="1"/>
        </w:pBdr>
        <w:shd w:fill="F5F5F5" w:val="clear"/>
        <w:spacing w:before="0" w:after="12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}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9040"/>
      </w:tblGrid>
      <w:tr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32D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</w:t>
            </w:r>
          </w:p>
        </w:tc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Se cmd.Send() for chamado e nenhum [Handler] existir para o tipo, o source generator emite CS9999: No handler registered for CreateOrderCommand. O build falha — antes de qualquer teste ou deploy.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44441"/>
          <w:sz w:val="26"/>
          <w:szCs w:val="26"/>
        </w:rPr>
        <w:t xml:space="preserve">4.2  Peca 2 — MediaxRuntime armazena o IServiceProvider</w:t>
      </w:r>
    </w:p>
    <w:p>
      <w:pPr>
        <w:pBdr>
          <w:top w:val="single" w:color="CCCCCC" w:sz="4" w:space="1"/>
          <w:bottom w:val="none" w:color="FFFFFF" w:sz="0"/>
        </w:pBdr>
        <w:shd w:fill="F5F5F5" w:val="clear"/>
        <w:spacing w:before="12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public static class MediaxRuntime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{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private static IServiceProvider _sp = null!;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// Chamado uma unica vez em app.UseMediax()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internal static void Init(IServiceProvider sp) =&gt; _sp = sp;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internal static async ValueTask&lt;Result&lt;TResponse&gt;&gt; Dispatch&lt;TResponse&gt;(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    IRequest&lt;TResponse&gt; request, CancellationToken ct)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{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    // 1. Lookup na tabela gerada — zero reflexao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    var handlerType = DispatchTable.Handlers[request.GetType()];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    // 2. Resolve o handler COM TODAS AS SUAS DEPS via DI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    using var scope = _sp.CreateScope();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    var handler = (IHandler&lt;IRequest&lt;TResponse&gt;, TResponse&gt;)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        scope.ServiceProvider.GetRequiredService(handlerType);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    // 3. Executa o pipeline e retorna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    return await PipelineRunner.Execute(handler, request, ct);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}</w:t>
      </w:r>
    </w:p>
    <w:p>
      <w:pPr>
        <w:pBdr>
          <w:top w:val="none" w:color="FFFFFF" w:sz="0"/>
          <w:bottom w:val="single" w:color="CCCCCC" w:sz="4" w:space="1"/>
        </w:pBdr>
        <w:shd w:fill="F5F5F5" w:val="clear"/>
        <w:spacing w:before="0" w:after="12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}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44441"/>
          <w:sz w:val="26"/>
          <w:szCs w:val="26"/>
        </w:rPr>
        <w:t xml:space="preserve">4.3  Peca 3 — Extension member e syntax sugar puro</w:t>
      </w:r>
    </w:p>
    <w:p>
      <w:pPr>
        <w:pBdr>
          <w:top w:val="single" w:color="CCCCCC" w:sz="4" w:space="1"/>
          <w:bottom w:val="none" w:color="FFFFFF" w:sz="0"/>
        </w:pBdr>
        <w:shd w:fill="F5F5F5" w:val="clear"/>
        <w:spacing w:before="12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public static class MediaxExtensions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{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extension&lt;TResponse&gt;(IRequest&lt;TResponse&gt; request)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{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    // O compilador expande cmd.Send() para: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    // MediaxExtensions.Send(cmd, CancellationToken.None)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    public ValueTask&lt;Result&lt;TResponse&gt;&gt; Send(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        CancellationToken ct = default)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        =&gt; MediaxRuntime.Dispatch(request, ct);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}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}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// Isso: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var result = await cmd.Send();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// E identico a isso em IL:</w:t>
      </w:r>
    </w:p>
    <w:p>
      <w:pPr>
        <w:pBdr>
          <w:top w:val="none" w:color="FFFFFF" w:sz="0"/>
          <w:bottom w:val="single" w:color="CCCCCC" w:sz="4" w:space="1"/>
        </w:pBdr>
        <w:shd w:fill="F5F5F5" w:val="clear"/>
        <w:spacing w:before="0" w:after="12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var result = await MediaxRuntime.Dispatch(cmd, CancellationToken.None);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44441"/>
          <w:sz w:val="26"/>
          <w:szCs w:val="26"/>
        </w:rPr>
        <w:t xml:space="preserve">4.4  Configuracao no startup</w:t>
      </w:r>
    </w:p>
    <w:p>
      <w:pPr>
        <w:pBdr>
          <w:top w:val="single" w:color="CCCCCC" w:sz="4" w:space="1"/>
          <w:bottom w:val="none" w:color="FFFFFF" w:sz="0"/>
        </w:pBdr>
        <w:shd w:fill="F5F5F5" w:val="clear"/>
        <w:spacing w:before="12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var builder = WebApplication.CreateBuilder(args);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// Registra handlers (via DispatchTable.g.cs gerado)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builder.Services.AddMediax(m =&gt;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{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m.UseGlobal(LogBehavior | TracingBehavior);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m.For&lt;ICommand&gt;().Use(ValidationBehavior | TransactionBehavior);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m.For&lt;IQuery&gt;().Use(CacheBehavior);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});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var app = builder.Build();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// Inicializa o static runtime com o IServiceProvider final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app.UseMediax();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</w:t>
      </w:r>
    </w:p>
    <w:p>
      <w:pPr>
        <w:pBdr>
          <w:top w:val="none" w:color="FFFFFF" w:sz="0"/>
          <w:bottom w:val="single" w:color="CCCCCC" w:sz="4" w:space="1"/>
        </w:pBdr>
        <w:shd w:fill="F5F5F5" w:val="clear"/>
        <w:spacing w:before="0" w:after="12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app.Run();</w:t>
      </w:r>
    </w:p>
    <w:p>
      <w:pPr>
        <w:spacing w:before="200" w:after="0"/>
      </w:pPr>
    </w:p>
    <w:p>
      <w:pPr>
        <w:pageBreakBefore/>
      </w:pPr>
    </w:p>
    <w:p>
      <w:pPr>
        <w:spacing w:before="320" w:after="0"/>
      </w:pPr>
    </w:p>
    <w:p>
      <w:pPr>
        <w:pBdr>
          <w:left w:val="single" w:color="5B4FCF" w:sz="24"/>
        </w:pBdr>
        <w:spacing w:before="0" w:after="0"/>
        <w:ind w:left="240"/>
      </w:pPr>
      <w:r>
        <w:rPr>
          <w:rFonts w:ascii="Arial" w:cs="Arial" w:eastAsia="Arial" w:hAnsi="Arial"/>
          <w:b/>
          <w:bCs/>
          <w:color w:val="F1EFE8"/>
          <w:sz w:val="36"/>
          <w:szCs w:val="36"/>
        </w:rPr>
        <w:t xml:space="preserve">5  </w:t>
      </w:r>
      <w:r>
        <w:rPr>
          <w:rFonts w:ascii="Arial" w:cs="Arial" w:eastAsia="Arial" w:hAnsi="Arial"/>
          <w:b/>
          <w:bCs/>
          <w:color w:val="5B4FCF"/>
          <w:sz w:val="36"/>
          <w:szCs w:val="36"/>
        </w:rPr>
        <w:t xml:space="preserve">Exemplo Completo</w:t>
      </w:r>
    </w:p>
    <w:p>
      <w:pPr>
        <w:spacing w:before="60" w:after="200"/>
        <w:ind w:left="254"/>
      </w:pPr>
      <w:r>
        <w:rPr>
          <w:rFonts w:ascii="Arial" w:cs="Arial" w:eastAsia="Arial" w:hAnsi="Arial"/>
          <w:i/>
          <w:iCs/>
          <w:color w:val="5F5E5A"/>
          <w:sz w:val="22"/>
          <w:szCs w:val="22"/>
        </w:rPr>
        <w:t xml:space="preserve">Fluxo end-to-end de um comando</w:t>
      </w:r>
    </w:p>
    <w:p>
      <w:pPr>
        <w:pBdr>
          <w:top w:val="single" w:color="CCCCCC" w:sz="4" w:space="1"/>
          <w:bottom w:val="none" w:color="FFFFFF" w:sz="0"/>
        </w:pBdr>
        <w:shd w:fill="F5F5F5" w:val="clear"/>
        <w:spacing w:before="12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// ─── Domain ──────────────────────────────────────────────────────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public record CreateOrderCommand(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IReadOnlyList&lt;OrderItem&gt; Items,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CustomerId Customer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) : ICommand&lt;OrderId&gt;;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// ─── Handler ─────────────────────────────────────────────────────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[Handler]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[Validate]   // FluentValidation sera executado antes do Handle()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public sealed class CreateOrderHandler : IHandler&lt;CreateOrderCommand, OrderId&gt;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{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private IOrderRepository Repository { get; } = field;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private IEventBus Bus { get; } = field;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public CreateOrderHandler(IOrderRepository repo, IEventBus bus)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    =&gt; (Repository, Bus) = (repo, bus);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public async ValueTask&lt;Result&lt;OrderId&gt;&gt; Handle(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    CreateOrderCommand cmd, CancellationToken ct)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{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    if (cmd.Items.Count == 0)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        return Result.Fail&lt;OrderId&gt;(Error.Validation("items.empty"));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    var order = Order.Create(cmd.Items, cmd.Customer);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    await Repository.SaveAsync(order, ct);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    await new OrderCreatedEvent(order.Id).Publish(ct);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    return Result.Ok(order.Id);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}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}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// ─── Validator (FluentValidation) ────────────────────────────────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public class CreateOrderCommandValidator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: AbstractValidator&lt;CreateOrderCommand&gt;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{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public CreateOrderCommandValidator()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{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    RuleFor(x =&gt; x.Items).NotEmpty();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    RuleFor(x =&gt; x.Customer).NotNull();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    RuleForEach(x =&gt; x.Items).ChildRules(item =&gt;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        item.RuleFor(i =&gt; i.Quantity).GreaterThan(0));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}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}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// ─── Controller ──────────────────────────────────────────────────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// Nenhuma dependencia de mediator!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public class OrderController(ILogger&lt;OrderController&gt; log)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{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[HttpPost]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public async Task&lt;IResult&gt; Create(CreateOrderCommand cmd)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{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    var result = await cmd.Send();          // extension member C# 14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    return result.Match(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        ok    =&gt; Results.Created($"/orders/{ok}", ok),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        error =&gt; error.Type switch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        {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            ErrorType.Validation =&gt; Results.ValidationProblem(error.Details),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            ErrorType.NotFound   =&gt; Results.NotFound(error.Message),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            _                    =&gt; Results.Problem(error.Message)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        }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    );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}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[HttpGet("{customerId}/stream")]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public IAsyncEnumerable&lt;Order&gt; Stream(CustomerId customerId)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    =&gt; new GetCustomerOrdersQuery(customerId).Stream(); // streaming nativo</w:t>
      </w:r>
    </w:p>
    <w:p>
      <w:pPr>
        <w:pBdr>
          <w:top w:val="none" w:color="FFFFFF" w:sz="0"/>
          <w:bottom w:val="single" w:color="CCCCCC" w:sz="4" w:space="1"/>
        </w:pBdr>
        <w:shd w:fill="F5F5F5" w:val="clear"/>
        <w:spacing w:before="0" w:after="12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}</w:t>
      </w:r>
    </w:p>
    <w:p>
      <w:pPr>
        <w:spacing w:before="200" w:after="0"/>
      </w:pPr>
    </w:p>
    <w:p>
      <w:pPr>
        <w:spacing w:before="320" w:after="0"/>
      </w:pPr>
    </w:p>
    <w:p>
      <w:pPr>
        <w:pBdr>
          <w:left w:val="single" w:color="5B4FCF" w:sz="24"/>
        </w:pBdr>
        <w:spacing w:before="0" w:after="0"/>
        <w:ind w:left="240"/>
      </w:pPr>
      <w:r>
        <w:rPr>
          <w:rFonts w:ascii="Arial" w:cs="Arial" w:eastAsia="Arial" w:hAnsi="Arial"/>
          <w:b/>
          <w:bCs/>
          <w:color w:val="F1EFE8"/>
          <w:sz w:val="36"/>
          <w:szCs w:val="36"/>
        </w:rPr>
        <w:t xml:space="preserve">6  </w:t>
      </w:r>
      <w:r>
        <w:rPr>
          <w:rFonts w:ascii="Arial" w:cs="Arial" w:eastAsia="Arial" w:hAnsi="Arial"/>
          <w:b/>
          <w:bCs/>
          <w:color w:val="5B4FCF"/>
          <w:sz w:val="36"/>
          <w:szCs w:val="36"/>
        </w:rPr>
        <w:t xml:space="preserve">Testabilidade</w:t>
      </w:r>
    </w:p>
    <w:p>
      <w:pPr>
        <w:spacing w:before="60" w:after="200"/>
        <w:ind w:left="254"/>
      </w:pPr>
      <w:r>
        <w:rPr>
          <w:rFonts w:ascii="Arial" w:cs="Arial" w:eastAsia="Arial" w:hAnsi="Arial"/>
          <w:i/>
          <w:iCs/>
          <w:color w:val="5F5E5A"/>
          <w:sz w:val="22"/>
          <w:szCs w:val="22"/>
        </w:rPr>
        <w:t xml:space="preserve">Estrategias para unit e integration tests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44441"/>
          <w:sz w:val="26"/>
          <w:szCs w:val="26"/>
        </w:rPr>
        <w:t xml:space="preserve">6.1  Testes unitarios do handler</w:t>
      </w:r>
    </w:p>
    <w:p>
      <w:pPr>
        <w:spacing w:before="0"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Como handlers sao classes ou metodos estaticos com dependencias explicitas, testes unitarios nao precisam do Mediax em nenhum momento:</w:t>
      </w:r>
    </w:p>
    <w:p>
      <w:pPr>
        <w:pBdr>
          <w:top w:val="single" w:color="CCCCCC" w:sz="4" w:space="1"/>
          <w:bottom w:val="none" w:color="FFFFFF" w:sz="0"/>
        </w:pBdr>
        <w:shd w:fill="F5F5F5" w:val="clear"/>
        <w:spacing w:before="12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[Fact]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public async Task Handle_ValidCommand_CreatesOrder()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{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// Arrange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var repo = Substitute.For&lt;IOrderRepository&gt;();  // NSubstitute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var bus  = Substitute.For&lt;IEventBus&gt;();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var handler = new CreateOrderHandler(repo, bus);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var cmd = new CreateOrderCommand([new OrderItem("SKU-1", 2)], CustomerId.New());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// Act — handler testado diretamente, sem nenhuma infraestrutura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var result = await handler.Handle(cmd, CancellationToken.None);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// Assert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result.IsSuccess.Should().BeTrue();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await repo.Received(1).SaveAsync(Arg.Any&lt;Order&gt;(), Arg.Any&lt;CancellationToken&gt;());</w:t>
      </w:r>
    </w:p>
    <w:p>
      <w:pPr>
        <w:pBdr>
          <w:top w:val="none" w:color="FFFFFF" w:sz="0"/>
          <w:bottom w:val="single" w:color="CCCCCC" w:sz="4" w:space="1"/>
        </w:pBdr>
        <w:shd w:fill="F5F5F5" w:val="clear"/>
        <w:spacing w:before="0" w:after="12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}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44441"/>
          <w:sz w:val="26"/>
          <w:szCs w:val="26"/>
        </w:rPr>
        <w:t xml:space="preserve">6.2  Testes de integracao com WebApplicationFactory</w:t>
      </w:r>
    </w:p>
    <w:p>
      <w:pPr>
        <w:pBdr>
          <w:top w:val="single" w:color="CCCCCC" w:sz="4" w:space="1"/>
          <w:bottom w:val="none" w:color="FFFFFF" w:sz="0"/>
        </w:pBdr>
        <w:shd w:fill="F5F5F5" w:val="clear"/>
        <w:spacing w:before="12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public class OrderTests : IClassFixture&lt;WebApplicationFactory&lt;Program&gt;&gt;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{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private readonly WebApplicationFactory&lt;Program&gt; _factory;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// UseMediax() e chamado normalmente pela factory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// MediaxRuntime.Init(sp) recebe o IServiceProvider de teste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[Fact]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public async Task PostOrder_ReturnsCreated()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{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    var client = _factory.CreateClient();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    var cmd = new CreateOrderCommand([new OrderItem("SKU-1", 1)], CustomerId.New());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    var resp = await client.PostAsJsonAsync("/orders", cmd);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    resp.StatusCode.Should().Be(HttpStatusCode.Created);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}</w:t>
      </w:r>
    </w:p>
    <w:p>
      <w:pPr>
        <w:pBdr>
          <w:top w:val="none" w:color="FFFFFF" w:sz="0"/>
          <w:bottom w:val="single" w:color="CCCCCC" w:sz="4" w:space="1"/>
        </w:pBdr>
        <w:shd w:fill="F5F5F5" w:val="clear"/>
        <w:spacing w:before="0" w:after="12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}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44441"/>
          <w:sz w:val="26"/>
          <w:szCs w:val="26"/>
        </w:rPr>
        <w:t xml:space="preserve">6.3  Substituicao do runtime em testes isolados</w:t>
      </w:r>
    </w:p>
    <w:p>
      <w:pPr>
        <w:pBdr>
          <w:top w:val="single" w:color="CCCCCC" w:sz="4" w:space="1"/>
          <w:bottom w:val="none" w:color="FFFFFF" w:sz="0"/>
        </w:pBdr>
        <w:shd w:fill="F5F5F5" w:val="clear"/>
        <w:spacing w:before="12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// Para testar o consumer sem WebApplicationFactory: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MediaxRuntime.UseTestDouble(new FakeDispatcher());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// FakeDispatcher devolve respostas configuradas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public class FakeDispatcher : IMediaxDispatcher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{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public ValueTask&lt;Result&lt;T&gt;&gt; Dispatch&lt;T&gt;(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    IRequest&lt;T&gt; req, CancellationToken ct)</w:t>
      </w:r>
    </w:p>
    <w:p>
      <w:pPr>
        <w:pBdr>
          <w:top w:val="none" w:color="FFFFFF" w:sz="0"/>
          <w:bottom w:val="none" w:color="FFFFFF" w:sz="0"/>
        </w:pBdr>
        <w:shd w:fill="F5F5F5" w:val="clear"/>
        <w:spacing w:before="0" w:after="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        =&gt; ValueTask.FromResult(Result.Ok(default(T)!));</w:t>
      </w:r>
    </w:p>
    <w:p>
      <w:pPr>
        <w:pBdr>
          <w:top w:val="none" w:color="FFFFFF" w:sz="0"/>
          <w:bottom w:val="single" w:color="CCCCCC" w:sz="4" w:space="1"/>
        </w:pBdr>
        <w:shd w:fill="F5F5F5" w:val="clear"/>
        <w:spacing w:before="0" w:after="120"/>
        <w:ind w:left="280" w:right="160"/>
      </w:pPr>
      <w:r>
        <w:rPr>
          <w:rFonts w:ascii="Courier New" w:cs="Courier New" w:eastAsia="Courier New" w:hAnsi="Courier New"/>
          <w:color w:val="5B4FCF"/>
          <w:sz w:val="18"/>
          <w:szCs w:val="18"/>
        </w:rPr>
        <w:t xml:space="preserve">}</w:t>
      </w:r>
    </w:p>
    <w:p>
      <w:pPr>
        <w:spacing w:before="200" w:after="0"/>
      </w:pPr>
    </w:p>
    <w:p>
      <w:pPr>
        <w:pageBreakBefore/>
      </w:pPr>
    </w:p>
    <w:p>
      <w:pPr>
        <w:spacing w:before="320" w:after="0"/>
      </w:pPr>
    </w:p>
    <w:p>
      <w:pPr>
        <w:pBdr>
          <w:left w:val="single" w:color="5B4FCF" w:sz="24"/>
        </w:pBdr>
        <w:spacing w:before="0" w:after="0"/>
        <w:ind w:left="240"/>
      </w:pPr>
      <w:r>
        <w:rPr>
          <w:rFonts w:ascii="Arial" w:cs="Arial" w:eastAsia="Arial" w:hAnsi="Arial"/>
          <w:b/>
          <w:bCs/>
          <w:color w:val="F1EFE8"/>
          <w:sz w:val="36"/>
          <w:szCs w:val="36"/>
        </w:rPr>
        <w:t xml:space="preserve">7  </w:t>
      </w:r>
      <w:r>
        <w:rPr>
          <w:rFonts w:ascii="Arial" w:cs="Arial" w:eastAsia="Arial" w:hAnsi="Arial"/>
          <w:b/>
          <w:bCs/>
          <w:color w:val="5B4FCF"/>
          <w:sz w:val="36"/>
          <w:szCs w:val="36"/>
        </w:rPr>
        <w:t xml:space="preserve">Comparativo Tecnico</w:t>
      </w:r>
    </w:p>
    <w:p>
      <w:pPr>
        <w:spacing w:before="60" w:after="200"/>
        <w:ind w:left="254"/>
      </w:pPr>
      <w:r>
        <w:rPr>
          <w:rFonts w:ascii="Arial" w:cs="Arial" w:eastAsia="Arial" w:hAnsi="Arial"/>
          <w:i/>
          <w:iCs/>
          <w:color w:val="5F5E5A"/>
          <w:sz w:val="22"/>
          <w:szCs w:val="22"/>
        </w:rPr>
        <w:t xml:space="preserve">Mediax vs bibliotecas existentes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Capacidade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MediatR 12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Mediax 1.0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Erro se handler inexistente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Runtime exception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✅ Compile-time error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Injecao de mediator no consumer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Obrigatoria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✅ Zero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Composicao de pipeline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IPipelineBehavior generico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✅ Operador | tipado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Reflexao em runtime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Sim (Assembly scan)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✅ Zero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Extension properties em requests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Nao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✅ Sim (C# 14)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Streaming nativo unificado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IStreamRequest separado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✅ .Stream() no mesmo request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Span&lt;T&gt; em hot paths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Nao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✅ Sim (C# 14)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Result type nativo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Nao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✅ Sim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field keyword em handlers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Nao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✅ Sim (C# 14)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FrozenDictionary para dispatch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Nao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✅ Sim (.NET 8+)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Suporte a IAsyncEnumerable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Limitado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✅ First-class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Diagnostico de compilacao customizado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Nao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✅ Sim (source generator)</w:t>
            </w:r>
          </w:p>
        </w:tc>
      </w:tr>
    </w:tbl>
    <w:p>
      <w:pPr>
        <w:spacing w:before="200" w:after="0"/>
      </w:pPr>
    </w:p>
    <w:p>
      <w:pPr>
        <w:spacing w:before="320" w:after="0"/>
      </w:pPr>
    </w:p>
    <w:p>
      <w:pPr>
        <w:pBdr>
          <w:left w:val="single" w:color="5B4FCF" w:sz="24"/>
        </w:pBdr>
        <w:spacing w:before="0" w:after="0"/>
        <w:ind w:left="240"/>
      </w:pPr>
      <w:r>
        <w:rPr>
          <w:rFonts w:ascii="Arial" w:cs="Arial" w:eastAsia="Arial" w:hAnsi="Arial"/>
          <w:b/>
          <w:bCs/>
          <w:color w:val="F1EFE8"/>
          <w:sz w:val="36"/>
          <w:szCs w:val="36"/>
        </w:rPr>
        <w:t xml:space="preserve">8  </w:t>
      </w:r>
      <w:r>
        <w:rPr>
          <w:rFonts w:ascii="Arial" w:cs="Arial" w:eastAsia="Arial" w:hAnsi="Arial"/>
          <w:b/>
          <w:bCs/>
          <w:color w:val="5B4FCF"/>
          <w:sz w:val="36"/>
          <w:szCs w:val="36"/>
        </w:rPr>
        <w:t xml:space="preserve">Estrutura de Pacotes</w:t>
      </w:r>
    </w:p>
    <w:p>
      <w:pPr>
        <w:spacing w:before="60" w:after="200"/>
        <w:ind w:left="254"/>
      </w:pPr>
      <w:r>
        <w:rPr>
          <w:rFonts w:ascii="Arial" w:cs="Arial" w:eastAsia="Arial" w:hAnsi="Arial"/>
          <w:i/>
          <w:iCs/>
          <w:color w:val="5F5E5A"/>
          <w:sz w:val="22"/>
          <w:szCs w:val="22"/>
        </w:rPr>
        <w:t xml:space="preserve">Organizacao dos projetos NuGet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Pacote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Descricao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Mediax.Core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Interfaces, Result&lt;T&gt;, extension members — sem dependencias externas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Mediax.SourceGenerator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Roslyn analyzer e generator — [Handler], dispatch table, erros de compilacao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Mediax.Runtime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MediaxRuntime, PipelineRunner, DI integration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Mediax.Behaviors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Log, Tracing, Validation, Cache, Transaction, Idempotency, CircuitBreaker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Mediax.Testing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FakeDispatcher, builder helpers, extensions para xUnit e NUnit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Mediax.AspNetCore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Middleware, UseMediax(), IResult helpers, problem details integration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Mediax.FluentValidation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Integracao com FluentValidation via ValidationBehavior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Mediax.OpenTelemetry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TracingBehavior com semantic conventions OTEL padrao</w:t>
            </w:r>
          </w:p>
        </w:tc>
      </w:tr>
    </w:tbl>
    <w:p>
      <w:pPr>
        <w:spacing w:before="200" w:after="0"/>
      </w:pPr>
    </w:p>
    <w:p>
      <w:pPr>
        <w:spacing w:before="320" w:after="0"/>
      </w:pPr>
    </w:p>
    <w:p>
      <w:pPr>
        <w:pBdr>
          <w:left w:val="single" w:color="5B4FCF" w:sz="24"/>
        </w:pBdr>
        <w:spacing w:before="0" w:after="0"/>
        <w:ind w:left="240"/>
      </w:pPr>
      <w:r>
        <w:rPr>
          <w:rFonts w:ascii="Arial" w:cs="Arial" w:eastAsia="Arial" w:hAnsi="Arial"/>
          <w:b/>
          <w:bCs/>
          <w:color w:val="F1EFE8"/>
          <w:sz w:val="36"/>
          <w:szCs w:val="36"/>
        </w:rPr>
        <w:t xml:space="preserve">9  </w:t>
      </w:r>
      <w:r>
        <w:rPr>
          <w:rFonts w:ascii="Arial" w:cs="Arial" w:eastAsia="Arial" w:hAnsi="Arial"/>
          <w:b/>
          <w:bCs/>
          <w:color w:val="5B4FCF"/>
          <w:sz w:val="36"/>
          <w:szCs w:val="36"/>
        </w:rPr>
        <w:t xml:space="preserve">Roadmap</w:t>
      </w:r>
    </w:p>
    <w:p>
      <w:pPr>
        <w:spacing w:before="60" w:after="200"/>
        <w:ind w:left="254"/>
      </w:pPr>
      <w:r>
        <w:rPr>
          <w:rFonts w:ascii="Arial" w:cs="Arial" w:eastAsia="Arial" w:hAnsi="Arial"/>
          <w:i/>
          <w:iCs/>
          <w:color w:val="5F5E5A"/>
          <w:sz w:val="22"/>
          <w:szCs w:val="22"/>
        </w:rPr>
        <w:t xml:space="preserve">Versoes planejadas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Versao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Escopo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v0.1 — Alpha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IRequest&lt;T&gt;, [Handler], source generator, dispatch table, .Send(), Result&lt;T&gt;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v0.2 — Alpha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.Stream(), IAsyncEnumerable, Span&lt;T&gt; batch, PublishBatch()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v0.3 — Beta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Pipeline com operador |, LogBehavior, TracingBehavior, ValidationBehavior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v0.4 — Beta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CacheBehavior, TransactionBehavior, IdempotencyBehavior, CircuitBreakerBehavior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v0.5 — RC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Mediax.Testing, WebApplicationFactory integration, documentacao completa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v1.0 — Stable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API congelada, benchmarks publicados, suporte a .NET 10 LTS certificado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v1.1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Mediax.Aspire — integracao com .NET Aspire 13 para dashboards de telemetria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v2.0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Suporte a extension indexers (quando disponivel em C# 15)</w:t>
            </w:r>
          </w:p>
        </w:tc>
      </w:tr>
    </w:tbl>
    <w:p>
      <w:pPr>
        <w:spacing w:before="200" w:after="0"/>
      </w:pPr>
    </w:p>
    <w:p>
      <w:pPr>
        <w:pBdr>
          <w:bottom w:val="single" w:color="CCCCCC" w:sz="4"/>
        </w:pBdr>
        <w:spacing w:before="200" w:after="200"/>
      </w:pPr>
    </w:p>
    <w:p>
      <w:pPr>
        <w:spacing w:before="200" w:after="80"/>
      </w:pP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5B4FCF"/>
          <w:sz w:val="22"/>
          <w:szCs w:val="22"/>
        </w:rPr>
        <w:t xml:space="preserve">Esta e uma proposta RFC aberta.</w:t>
      </w: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5F5E5A"/>
          <w:sz w:val="22"/>
          <w:szCs w:val="22"/>
        </w:rPr>
        <w:t xml:space="preserve">Contribuicoes, issues e discussoes de design sao bem-vindos antes do inicio da implementacao.</w:t>
      </w:r>
    </w:p>
    <w:sectPr>
      <w:headerReference w:type="default" r:id="rId6"/>
      <w:footerReference w:type="default" r:id="rId7"/>
      <w:pgSz w:w="12240" w:h="15840" w:orient="portrait"/>
      <w:pgMar w:top="144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tabs>
        <w:tab w:val="right" w:pos="9026"/>
      </w:tabs>
      <w:spacing w:before="0" w:after="0"/>
    </w:pPr>
    <w:r>
      <w:rPr>
        <w:rFonts w:ascii="Arial" w:cs="Arial" w:eastAsia="Arial" w:hAnsi="Arial"/>
        <w:color w:val="5F5E5A"/>
        <w:sz w:val="18"/>
        <w:szCs w:val="18"/>
      </w:rPr>
      <w:t xml:space="preserve">Confidencial — Proposta de Biblioteca Open Source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5F5E5A"/>
        <w:sz w:val="18"/>
        <w:szCs w:val="18"/>
      </w:rPr>
      <w:t xml:space="preserve">pag. —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B4FCF" w:sz="6"/>
      </w:pBdr>
      <w:tabs>
        <w:tab w:val="right" w:pos="9026"/>
      </w:tabs>
      <w:spacing w:before="0" w:after="0"/>
    </w:pPr>
    <w:r>
      <w:rPr>
        <w:rFonts w:ascii="Arial" w:cs="Arial" w:eastAsia="Arial" w:hAnsi="Arial"/>
        <w:b/>
        <w:bCs/>
        <w:color w:val="5B4FCF"/>
        <w:sz w:val="20"/>
        <w:szCs w:val="20"/>
      </w:rPr>
      <w:t xml:space="preserve">Mediax</w:t>
    </w:r>
    <w:r>
      <w:rPr>
        <w:rFonts w:ascii="Arial" w:cs="Arial" w:eastAsia="Arial" w:hAnsi="Arial"/>
        <w:color w:val="5F5E5A"/>
        <w:sz w:val="20"/>
        <w:szCs w:val="20"/>
      </w:rPr>
      <w:t xml:space="preserve"> — Especificacao Tecnica</w:t>
    </w:r>
    <w:r>
      <w:rPr>
        <w:rFonts w:ascii="Arial" w:cs="Arial" w:eastAsia="Arial" w:hAnsi="Arial"/>
        <w:sz w:val="20"/>
        <w:szCs w:val="20"/>
      </w:rPr>
      <w:t xml:space="preserve">	</w:t>
    </w:r>
    <w:r>
      <w:rPr>
        <w:rFonts w:ascii="Arial" w:cs="Arial" w:eastAsia="Arial" w:hAnsi="Arial"/>
        <w:color w:val="5F5E5A"/>
        <w:sz w:val="18"/>
        <w:szCs w:val="18"/>
      </w:rPr>
      <w:t xml:space="preserve">v1.0  |  .NET 10 / C# 14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5B4FC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444441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0F6E5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2026-03-16T02:01:21.529Z</dcterms:created>
  <dcterms:modified xsi:type="dcterms:W3CDTF">2026-03-16T02:01:21.530Z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