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t xml:space="preserve">O ano de 2015 foi considerado pela ONU como Ano Internacional dos Solos. Por este nobre motivo e pelo aprimoramento do conhecimento das necessidades de nossos solos, alunos de graduação, pós-graduação e professores do Departamento de Ciência do Solo (DCS) da Universidade Federal de Lavras iniciaram e se prontificaram para a organização do “I Simpósio de Ciência do Solo: Funcionalidades e uso responsável dos recursos do solo” nesta universidade, que se realizou entre os dias 30 de novembro a 4 de dezembro de 2015. O Núcleo de Estudos em Ciência do Solo (NECS) </w:t>
      </w:r>
      <w:r>
        <w:rPr/>
        <w:t>e</w:t>
      </w:r>
      <w:r>
        <w:rPr/>
        <w:t xml:space="preserve">ntregou uma repleta programação baseada na ideia de unir as subáreas pertencentes à ciência do solo. Com os primeiros passos ainda em meados daquele ano e encorajados por seus orientadores, o NECS trouxe onze palestras, três mesas de discussão, oito minicursos e roteiro pedológico ao seu público de cerca de 180 inscritos. Contamos com participantes de vários Estados e instituições, como: Brasília (UNB), Mato Grosso (IFMT), Paraná (UFPR), Minas Gerais (UFLA, UFV, UFSJ Campus Sete Lagoas, UFU, IFMG Campus Governador Valadares) e profissionais de empresas. Os assuntos abordados foram desde técnicas já consolidadas há décadas para a melhoria da agricultura no Brasil a técnicas avançadas e modernas para o melhor uso da terra, a fim de gerar informações para agricultores, extensionistas, estudantes, pesquisadores, profissionais. O resultado disso foi o estabelecimento do simpósio na UFLA e o compromisso de realizá-lo periodicamente. </w:t>
      </w:r>
    </w:p>
    <w:p>
      <w:pPr>
        <w:pStyle w:val="Corpodetexto"/>
        <w:rPr/>
      </w:pPr>
      <w:r>
        <w:rPr/>
        <w:t xml:space="preserve">Em 2017, realizaremos o “II Simpósio de Ciência do Solo: interfaces, desafios e inovações” alicerçados na harmonia das subáreas, compromisso de gerar e aprimorar conhecimentos, levantar questionamentos e atualizar sobre os entraves e possibilidades de crescimento da agricultura focada no estudo dos solos. Nesta segunda edição, a novidade principal é a inserção de aceite de resumos científicos. Os inscritos terão a possibilidade de enviar seus trabalhos para publicação nos anais do evento, com premiação ao melhor trabalho apresentado. </w:t>
      </w:r>
    </w:p>
    <w:p>
      <w:pPr>
        <w:pStyle w:val="Normal"/>
        <w:spacing w:before="0" w:after="200"/>
        <w:jc w:val="both"/>
        <w:rPr/>
      </w:pPr>
      <w:r>
        <w:rPr>
          <w:rFonts w:ascii="Garamond" w:hAnsi="Garamond"/>
          <w:sz w:val="28"/>
        </w:rPr>
        <w:t>A abrangência de várias subáreas da ciência do s</w:t>
      </w:r>
      <w:bookmarkStart w:id="0" w:name="_GoBack"/>
      <w:bookmarkEnd w:id="0"/>
      <w:r>
        <w:rPr>
          <w:rFonts w:ascii="Garamond" w:hAnsi="Garamond"/>
          <w:sz w:val="28"/>
        </w:rPr>
        <w:t>olo permanece como principal alicerce do evento.  As instituições organizadoras esperam que este evento seja uma ponte para que o conhecimento científico ultrapasse as fronteiras da academia e atinja ao agricultor, sociedade e cidadãos.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c95127"/>
    <w:rPr>
      <w:rFonts w:ascii="Garamond" w:hAnsi="Garamond"/>
      <w:sz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c95127"/>
    <w:pPr>
      <w:jc w:val="both"/>
    </w:pPr>
    <w:rPr>
      <w:rFonts w:ascii="Garamond" w:hAnsi="Garamond"/>
      <w:sz w:val="28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Application>LibreOffice/5.2.2.2$Windows_x86 LibreOffice_project/8f96e87c890bf8fa77463cd4b640a2312823f3ad</Application>
  <Pages>1</Pages>
  <Words>353</Words>
  <Characters>1978</Characters>
  <CharactersWithSpaces>2331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2016-12-22T03:56:00Z</dcterms:created>
  <dc:creator>Rayner</dc:creator>
  <dc:description/>
  <dc:language>pt-BR</dc:language>
  <cp:lastModifiedBy/>
  <dcterms:modified xsi:type="dcterms:W3CDTF">2017-01-05T13:14:55Z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