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5E7F" w14:textId="390B8EAA" w:rsidR="0047049B" w:rsidRDefault="004778D8" w:rsidP="004778D8">
      <w:pPr>
        <w:ind w:firstLine="708"/>
      </w:pPr>
      <w:r>
        <w:t>P</w:t>
      </w:r>
      <w:r>
        <w:t>ara Schumpeter (1988, p. 48) “o empreen</w:t>
      </w:r>
      <w:r>
        <w:t>dedor promove a inovação, sendo essa radical, pois destrói e substitui esquemas de produção vi</w:t>
      </w:r>
      <w:r>
        <w:t>gentes. Baseado nessa premissa nasce o conceito de destruição criativa”.</w:t>
      </w:r>
    </w:p>
    <w:p w14:paraId="0B6CF2AB" w14:textId="78280479" w:rsidR="004778D8" w:rsidRDefault="004778D8" w:rsidP="004778D8">
      <w:pPr>
        <w:ind w:firstLine="708"/>
      </w:pPr>
      <w:r>
        <w:t>D</w:t>
      </w:r>
      <w:r>
        <w:t>rucker (1998, p. 45) arma que “Schum</w:t>
      </w:r>
      <w:r>
        <w:t>peter postulava que o desequilíbrio dinâmico provocado pelo empreendedor inovador, em vez de equilíbrio e otimização, é a ‘norma’ de uma economia sadia e a realidade central para a teo</w:t>
      </w:r>
      <w:r>
        <w:t>ria econômica e a prática econômica”. Portanto, o enfoque predominante desta teoria é construído em torno do marco teórico da teoria econômica institucional.</w:t>
      </w:r>
    </w:p>
    <w:p w14:paraId="159D82C6" w14:textId="08C2651A" w:rsidR="004778D8" w:rsidRDefault="004778D8" w:rsidP="004778D8">
      <w:pPr>
        <w:ind w:firstLine="708"/>
      </w:pPr>
      <w:r>
        <w:t>North (1990, p. 14) enfatiza que “as Institui</w:t>
      </w:r>
      <w:r>
        <w:t>ções são as “regras do jogo” em uma sociedade e, formalmente, são as limitações idealizadas pelo homem, as quais dão forma e regem a interação humana”. As regras do jogo podem ser compreen</w:t>
      </w:r>
      <w:r>
        <w:t>didas como os direitos de propriedade, direito co</w:t>
      </w:r>
      <w:r>
        <w:t>mercial, trâmites burocráticos para a abertura de empresas, ideias, crenças, valores, atitudes em di</w:t>
      </w:r>
      <w:r>
        <w:t>reção aos empreendedores, entre outras, afetam a</w:t>
      </w:r>
      <w:r>
        <w:t xml:space="preserve"> </w:t>
      </w:r>
      <w:r>
        <w:t>criação e o desenvolvimento de novas empresas</w:t>
      </w:r>
      <w:r>
        <w:t>.</w:t>
      </w:r>
    </w:p>
    <w:p w14:paraId="24AD4880" w14:textId="77777777" w:rsidR="004778D8" w:rsidRDefault="004778D8" w:rsidP="004778D8">
      <w:pPr>
        <w:ind w:firstLine="708"/>
      </w:pPr>
    </w:p>
    <w:sectPr w:rsidR="00477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FE"/>
    <w:rsid w:val="00080316"/>
    <w:rsid w:val="000E13FE"/>
    <w:rsid w:val="0047049B"/>
    <w:rsid w:val="004778D8"/>
    <w:rsid w:val="00C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17F3"/>
  <w15:chartTrackingRefBased/>
  <w15:docId w15:val="{0F91AADE-FCDD-4D27-97FD-B31040FB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Vicente</dc:creator>
  <cp:keywords/>
  <dc:description/>
  <cp:lastModifiedBy>Matheus Vicente</cp:lastModifiedBy>
  <cp:revision>2</cp:revision>
  <dcterms:created xsi:type="dcterms:W3CDTF">2024-09-19T01:23:00Z</dcterms:created>
  <dcterms:modified xsi:type="dcterms:W3CDTF">2024-09-19T01:54:00Z</dcterms:modified>
</cp:coreProperties>
</file>