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7654"/>
        <w:gridCol w:w="1984"/>
      </w:tblGrid>
      <w:tr>
        <w:tc>
          <w:tcPr>
            <w:tcW w:type="dxa" w:w="5100"/>
            <w:vAlign w:val="center"/>
          </w:tcPr>
          <w:p>
            <w:pPr>
              <w:spacing w:after="0"/>
            </w:pPr>
            <w:r>
              <w:rPr>
                <w:b/>
                <w:color w:val="1F2A44"/>
                <w:sz w:val="44"/>
              </w:rPr>
              <w:t>MATHEUS LAJARIN ZEM</w:t>
            </w:r>
          </w:p>
          <w:p>
            <w:pPr>
              <w:spacing w:after="80"/>
            </w:pPr>
            <w:r>
              <w:rPr>
                <w:b/>
                <w:color w:val="2E6BE6"/>
                <w:sz w:val="22"/>
              </w:rPr>
              <w:t>Desenvolvedor Full Stack</w:t>
            </w:r>
          </w:p>
          <w:p>
            <w:pPr>
              <w:spacing w:after="0"/>
            </w:pPr>
            <w:r>
              <w:rPr>
                <w:color w:val="444B57"/>
                <w:sz w:val="19"/>
              </w:rPr>
              <w:t>Piracicaba/SP  |  (19) 99985-1929 (WhatsApp)</w:t>
            </w:r>
          </w:p>
          <w:p>
            <w:pPr>
              <w:spacing w:after="0"/>
            </w:pPr>
            <w:r>
              <w:rPr>
                <w:color w:val="444B57"/>
                <w:sz w:val="19"/>
              </w:rPr>
              <w:t>matheuslajazem@gmail.com</w:t>
            </w:r>
          </w:p>
          <w:p>
            <w:pPr>
              <w:spacing w:after="0"/>
            </w:pPr>
            <w:r>
              <w:rPr>
                <w:color w:val="444B57"/>
                <w:sz w:val="19"/>
              </w:rPr>
              <w:t>linkedin.com/in/matheus-lajarin-zem-17b39b289</w:t>
            </w:r>
          </w:p>
          <w:p>
            <w:pPr>
              <w:spacing w:after="0"/>
            </w:pPr>
            <w:r>
              <w:rPr>
                <w:color w:val="444B57"/>
                <w:sz w:val="19"/>
              </w:rPr>
              <w:t>github.com/MatheusZem12</w:t>
            </w:r>
          </w:p>
        </w:tc>
        <w:tc>
          <w:tcPr>
            <w:tcW w:type="dxa" w:w="5100"/>
            <w:vAlign w:val="center"/>
          </w:tcPr>
          <w:p>
            <w:pPr>
              <w:jc w:val="right"/>
            </w:pPr>
            <w:r>
              <w:drawing>
                <wp:inline xmlns:a="http://schemas.openxmlformats.org/drawingml/2006/main" xmlns:pic="http://schemas.openxmlformats.org/drawingml/2006/picture">
                  <wp:extent cx="1152000" cy="1375689"/>
                  <wp:docPr id="1" name="Picture 1"/>
                  <wp:cNvGraphicFramePr>
                    <a:graphicFrameLocks noChangeAspect="1"/>
                  </wp:cNvGraphicFramePr>
                  <a:graphic>
                    <a:graphicData uri="http://schemas.openxmlformats.org/drawingml/2006/picture">
                      <pic:pic>
                        <pic:nvPicPr>
                          <pic:cNvPr id="0" name="foto_zem.png"/>
                          <pic:cNvPicPr/>
                        </pic:nvPicPr>
                        <pic:blipFill>
                          <a:blip r:embed="rId9"/>
                          <a:stretch>
                            <a:fillRect/>
                          </a:stretch>
                        </pic:blipFill>
                        <pic:spPr>
                          <a:xfrm>
                            <a:off x="0" y="0"/>
                            <a:ext cx="1152000" cy="1375689"/>
                          </a:xfrm>
                          <a:prstGeom prst="rect"/>
                        </pic:spPr>
                      </pic:pic>
                    </a:graphicData>
                  </a:graphic>
                </wp:inline>
              </w:drawing>
            </w:r>
          </w:p>
        </w:tc>
      </w:tr>
    </w:tbl>
    <w:p>
      <w:pPr>
        <w:spacing w:before="200" w:after="60"/>
        <w:pBdr>
          <w:bottom w:val="single" w:sz="6" w:space="2" w:color="2E6BE6"/>
        </w:pBdr>
      </w:pPr>
      <w:r>
        <w:rPr>
          <w:rFonts w:ascii="Calibri" w:hAnsi="Calibri"/>
          <w:b/>
          <w:color w:val="1F2A44"/>
          <w:sz w:val="23"/>
        </w:rPr>
        <w:t>RESUMO PROFISSIONAL</w:t>
      </w:r>
    </w:p>
    <w:p>
      <w:pPr>
        <w:spacing w:after="40"/>
      </w:pPr>
      <w:r>
        <w:t>Desenvolvedor Full Stack com atuação de ponta a ponta: modelagem de dados, APIs, frontend, infraestrutura e deploy em produção. Sou estudante de Engenharia da Computação e tenho experiência tanto em produtos corporativos de grande porte quanto em projetos próprios completos.</w:t>
      </w:r>
    </w:p>
    <w:p>
      <w:pPr>
        <w:spacing w:after="40"/>
      </w:pPr>
      <w:r>
        <w:t>Trabalho com foco em qualidade e boas práticas de engenharia, como versionamento em fluxo DEV/HMG/PRD, migrações de banco controladas, pipelines de CI/CD, ambiente de homologação antes da produção e segurança da aplicação (autenticação JWT e criptografia de dados sensíveis). Tenho flexibilidade com tecnologias e escolho a ferramenta adequada para cada caso: tenho base sólida em Java/Spring, uso Python em cenários de produtividade, dados e automação, e Go quando preciso de mais performance e simplicidade.</w:t>
      </w:r>
    </w:p>
    <w:p>
      <w:pPr>
        <w:spacing w:after="40"/>
      </w:pPr>
      <w:r>
        <w:t>Uso assistentes de IA (KIMI e Claude) no dia a dia de desenvolvimento para acelerar codificação, code review, depuração e decisões de arquitetura, sempre validando os resultados.</w:t>
      </w:r>
    </w:p>
    <w:p>
      <w:pPr>
        <w:spacing w:before="200" w:after="60"/>
        <w:pBdr>
          <w:bottom w:val="single" w:sz="6" w:space="2" w:color="2E6BE6"/>
        </w:pBdr>
      </w:pPr>
      <w:r>
        <w:rPr>
          <w:rFonts w:ascii="Calibri" w:hAnsi="Calibri"/>
          <w:b/>
          <w:color w:val="1F2A44"/>
          <w:sz w:val="23"/>
        </w:rPr>
        <w:t>EXPERIÊNCIAS PROFISSIONAIS</w:t>
      </w:r>
    </w:p>
    <w:p>
      <w:pPr>
        <w:spacing w:before="120" w:after="0"/>
      </w:pPr>
      <w:r>
        <w:rPr>
          <w:b/>
          <w:color w:val="1F2A44"/>
          <w:sz w:val="21"/>
        </w:rPr>
      </w:r>
      <w:r>
        <w:rPr>
          <w:i/>
          <w:color w:val="6B7280"/>
          <w:sz w:val="19"/>
        </w:rPr>
      </w:r>
      <w:r>
        <w:rPr>
          <w:b/>
          <w:color w:val="1F2A44"/>
          <w:sz w:val="21"/>
        </w:rPr>
      </w:r>
      <w:r>
        <w:rPr>
          <w:b/>
          <w:color w:val="1F2A44"/>
          <w:sz w:val="21"/>
        </w:rPr>
        <w:t>TOTVS — Desenvolvedor Full Stack Pleno (PJ)   nov/2024 – atual</w:t>
      </w:r>
    </w:p>
    <w:p>
      <w:pPr>
        <w:spacing w:after="40"/>
      </w:pPr>
      <w:r>
        <w:t>Desenvolvimento e manutenção de plataformas de gestão para o setor agroindustrial em arquitetura de microsserviços (Spring Boot, Spring Cloud Gateway e Eureka) com portais web em Angular e PostgreSQL.</w:t>
      </w:r>
    </w:p>
    <w:p>
      <w:pPr>
        <w:pStyle w:val="ListBullet"/>
        <w:spacing w:after="20"/>
        <w:ind w:left="283"/>
      </w:pPr>
      <w:r>
        <w:rPr>
          <w:b/>
          <w:color w:val="1F2A44"/>
        </w:rPr>
        <w:t xml:space="preserve">Microsserviços: </w:t>
      </w:r>
      <w:r>
        <w:rPr>
          <w:color w:val="444B57"/>
        </w:rPr>
        <w:t>Atuação em sistemas compostos por dezenas de microsserviços voltados à gestão de custos, fluxo de caixa, materiais, fornecedores, pesagem/balança e processos produtivos.</w:t>
      </w:r>
    </w:p>
    <w:p>
      <w:pPr>
        <w:pStyle w:val="ListBullet"/>
        <w:spacing w:after="20"/>
        <w:ind w:left="283"/>
      </w:pPr>
      <w:r>
        <w:rPr>
          <w:b/>
          <w:color w:val="1F2A44"/>
        </w:rPr>
        <w:t xml:space="preserve">APIs &amp; integrações: </w:t>
      </w:r>
      <w:r>
        <w:rPr>
          <w:color w:val="444B57"/>
        </w:rPr>
        <w:t>Desenvolvimento de APIs REST, integrações entre serviços e interfaces de integração com sistemas externos e ERPs.</w:t>
      </w:r>
    </w:p>
    <w:p>
      <w:pPr>
        <w:pStyle w:val="ListBullet"/>
        <w:spacing w:after="20"/>
        <w:ind w:left="283"/>
      </w:pPr>
      <w:r>
        <w:rPr>
          <w:b/>
          <w:color w:val="1F2A44"/>
        </w:rPr>
        <w:t xml:space="preserve">Banco de dados: </w:t>
      </w:r>
      <w:r>
        <w:rPr>
          <w:color w:val="444B57"/>
        </w:rPr>
        <w:t>Modelagem, criação de tabelas e otimização de queries PostgreSQL para ganho de performance e estabilidade nas operações.</w:t>
      </w:r>
    </w:p>
    <w:p>
      <w:pPr>
        <w:pStyle w:val="ListBullet"/>
        <w:spacing w:after="20"/>
        <w:ind w:left="283"/>
      </w:pPr>
      <w:r>
        <w:rPr>
          <w:b/>
          <w:color w:val="1F2A44"/>
        </w:rPr>
        <w:t xml:space="preserve">Qualidade &amp; versionamento: </w:t>
      </w:r>
      <w:r>
        <w:rPr>
          <w:color w:val="444B57"/>
        </w:rPr>
        <w:t>Depuração e ajuste de serviços, APIs e integrações, garantindo estabilidade no ambiente do cliente; versionamento com Git em fluxo DEV / HMG / PRD.</w:t>
      </w:r>
    </w:p>
    <w:p>
      <w:pPr>
        <w:spacing w:before="120" w:after="0"/>
      </w:pPr>
      <w:r>
        <w:rPr>
          <w:b/>
          <w:color w:val="1F2A44"/>
          <w:sz w:val="21"/>
        </w:rPr>
        <w:t>CNH Industrial — Estágio em Gestão de Projetos</w:t>
      </w:r>
      <w:r>
        <w:rPr>
          <w:i/>
          <w:color w:val="6B7280"/>
          <w:sz w:val="19"/>
        </w:rPr>
        <w:t xml:space="preserve">   jun/2022 – jun/2024</w:t>
      </w:r>
    </w:p>
    <w:p>
      <w:pPr>
        <w:spacing w:after="40"/>
      </w:pPr>
      <w:r>
        <w:t>Gestão de peças em projetos, do cadastro à relação com fornecedores. Desenvolvimento de tabelas responsivas, macros e tabelas dinâmicas no Excel para otimizar controle e análise de dados.</w:t>
      </w:r>
    </w:p>
    <w:p>
      <w:pPr>
        <w:spacing w:before="120" w:after="0"/>
      </w:pPr>
      <w:r>
        <w:rPr>
          <w:b/>
          <w:color w:val="1F2A44"/>
          <w:sz w:val="21"/>
        </w:rPr>
        <w:t>Elring Klinger — Estágio em Kaizen</w:t>
      </w:r>
      <w:r>
        <w:rPr>
          <w:i/>
          <w:color w:val="6B7280"/>
          <w:sz w:val="19"/>
        </w:rPr>
        <w:t xml:space="preserve">   mar/2022 – mai/2022</w:t>
      </w:r>
    </w:p>
    <w:p>
      <w:pPr>
        <w:spacing w:after="40"/>
      </w:pPr>
      <w:r>
        <w:t>Acompanhamento de requisições de Kaizen, do conceito à implementação. Desenvolvimento de macros para automatizar a geração de relatórios para diversos setores.</w:t>
      </w:r>
    </w:p>
    <w:p>
      <w:pPr>
        <w:spacing w:before="200" w:after="60"/>
        <w:pBdr>
          <w:bottom w:val="single" w:sz="6" w:space="2" w:color="2E6BE6"/>
        </w:pBdr>
      </w:pPr>
      <w:r>
        <w:rPr>
          <w:rFonts w:ascii="Calibri" w:hAnsi="Calibri"/>
          <w:b/>
          <w:color w:val="1F2A44"/>
          <w:sz w:val="23"/>
        </w:rPr>
        <w:t>PROJETOS PESSOAIS</w:t>
      </w:r>
    </w:p>
    <w:p>
      <w:pPr>
        <w:spacing w:after="40"/>
      </w:pPr>
      <w:r>
        <w:t>Aplicações full stack que desenvolvi individualmente, do backend ao frontend, infraestrutura e deploy, utilizando IA (KIMI e Claude em paralelo) como par de programação para arquitetura, implementação e revisão de código.</w:t>
      </w:r>
    </w:p>
    <w:p>
      <w:pPr>
        <w:pStyle w:val="ListBullet"/>
        <w:spacing w:after="20"/>
        <w:ind w:left="283"/>
      </w:pPr>
      <w:r>
        <w:rPr>
          <w:b/>
          <w:color w:val="1F2A44"/>
        </w:rPr>
        <w:t xml:space="preserve">Finance — </w:t>
      </w:r>
      <w:r>
        <w:rPr>
          <w:color w:val="444B57"/>
        </w:rPr>
        <w:t>Plataforma de gestão financeira pessoal (produto Monevas). Java 21 + Spring Boot, Angular + PrimeNG, PostgreSQL, com CI/CD e deploy em VPS própria — detalhada a seguir.</w:t>
      </w:r>
    </w:p>
    <w:p>
      <w:pPr>
        <w:pStyle w:val="ListBullet"/>
        <w:spacing w:after="20"/>
        <w:ind w:left="283"/>
      </w:pPr>
      <w:r>
        <w:rPr>
          <w:b/>
          <w:color w:val="1F2A44"/>
        </w:rPr>
        <w:t xml:space="preserve">Educa — </w:t>
      </w:r>
      <w:r>
        <w:rPr>
          <w:color w:val="444B57"/>
        </w:rPr>
        <w:t>Plataforma educacional. Backend Spring Boot e frontend Angular 21 (PrimeNG, TailwindCSS, Chart.js, editor Quill).</w:t>
      </w:r>
    </w:p>
    <w:p>
      <w:pPr>
        <w:pStyle w:val="ListBullet"/>
        <w:spacing w:after="20"/>
        <w:ind w:left="283"/>
      </w:pPr>
      <w:r>
        <w:rPr>
          <w:b/>
          <w:color w:val="1F2A44"/>
        </w:rPr>
        <w:t xml:space="preserve">Monitorame — </w:t>
      </w:r>
      <w:r>
        <w:rPr>
          <w:color w:val="444B57"/>
        </w:rPr>
        <w:t>Monitoramento e localização. Backend Spring Boot, frontend Angular com mapas (Leaflet) e aplicativo mobile em Flutter.</w:t>
      </w:r>
    </w:p>
    <w:p>
      <w:pPr>
        <w:pStyle w:val="ListBullet"/>
        <w:spacing w:after="20"/>
        <w:ind w:left="283"/>
      </w:pPr>
      <w:r>
        <w:rPr>
          <w:b/>
          <w:color w:val="1F2A44"/>
        </w:rPr>
        <w:t xml:space="preserve">DB Modeler — </w:t>
      </w:r>
      <w:r>
        <w:rPr>
          <w:color w:val="444B57"/>
        </w:rPr>
        <w:t>Modelador visual de bancos de dados em Go (Gin): engenharia reversa e forward de SQL com geração de DDL, DBML e diagramas Mermaid (ER).</w:t>
      </w:r>
    </w:p>
    <w:p>
      <w:pPr>
        <w:pStyle w:val="ListBullet"/>
        <w:spacing w:after="20"/>
        <w:ind w:left="283"/>
      </w:pPr>
      <w:r>
        <w:rPr>
          <w:b/>
          <w:color w:val="1F2A44"/>
        </w:rPr>
        <w:t xml:space="preserve">Device Manager — </w:t>
      </w:r>
      <w:r>
        <w:rPr>
          <w:color w:val="444B57"/>
        </w:rPr>
        <w:t>Gerenciamento e localização de dispositivos. Backend Java 21 + Spring Boot e frontend Flutter multiplataforma.</w:t>
      </w:r>
    </w:p>
    <w:p>
      <w:pPr>
        <w:pStyle w:val="ListBullet"/>
        <w:spacing w:after="20"/>
        <w:ind w:left="283"/>
      </w:pPr>
      <w:r>
        <w:rPr>
          <w:b/>
          <w:color w:val="1F2A44"/>
        </w:rPr>
        <w:t xml:space="preserve">Git Manager — </w:t>
      </w:r>
      <w:r>
        <w:rPr>
          <w:color w:val="444B57"/>
        </w:rPr>
        <w:t>Gerenciador local de repositórios Git. Backend Java (Javalin + JGit) e frontend Flutter Desktop.</w:t>
      </w:r>
    </w:p>
    <w:p>
      <w:pPr>
        <w:pStyle w:val="ListBullet"/>
        <w:spacing w:after="20"/>
        <w:ind w:left="283"/>
      </w:pPr>
      <w:r>
        <w:rPr>
          <w:b/>
          <w:color w:val="1F2A44"/>
        </w:rPr>
        <w:t xml:space="preserve">Aprenda — </w:t>
      </w:r>
      <w:r>
        <w:rPr>
          <w:color w:val="444B57"/>
        </w:rPr>
        <w:t>Trilha de cursos técnicos próprios (Linux, Docker, Go, Python, SQL/PostgreSQL, Frontend, AWS, Kubernetes, Redes, Segurança, IoT, Java e DevOps).</w:t>
      </w:r>
    </w:p>
    <w:p>
      <w:pPr>
        <w:spacing w:before="200" w:after="60"/>
        <w:pBdr>
          <w:bottom w:val="single" w:sz="6" w:space="2" w:color="2E6BE6"/>
        </w:pBdr>
      </w:pPr>
      <w:r>
        <w:rPr>
          <w:rFonts w:ascii="Calibri" w:hAnsi="Calibri"/>
          <w:b/>
          <w:color w:val="1F2A44"/>
          <w:sz w:val="23"/>
        </w:rPr>
        <w:t>EXEMPLO PRÁTICO DE PROJETO PESSOAL</w:t>
      </w:r>
    </w:p>
    <w:p>
      <w:pPr>
        <w:spacing w:before="120" w:after="0"/>
      </w:pPr>
      <w:r>
        <w:rPr>
          <w:b/>
          <w:color w:val="1F2A44"/>
          <w:sz w:val="21"/>
        </w:rPr>
        <w:t>Finance (Monevas) — Plataforma de gestão financeira pessoal</w:t>
      </w:r>
      <w:r>
        <w:rPr>
          <w:i/>
          <w:color w:val="6B7280"/>
          <w:sz w:val="19"/>
        </w:rPr>
        <w:t xml:space="preserve">   hmg.monevas.com</w:t>
      </w:r>
    </w:p>
    <w:p>
      <w:pPr>
        <w:spacing w:after="40"/>
      </w:pPr>
      <w:r>
        <w:t>Produto completo de finanças pessoais, concebido, desenvolvido e operado integralmente por mim — backend, frontend, banco de dados, CI/CD e infraestrutura própria.</w:t>
      </w:r>
    </w:p>
    <w:p>
      <w:pPr>
        <w:pStyle w:val="ListBullet"/>
        <w:spacing w:after="20"/>
        <w:ind w:left="283"/>
      </w:pPr>
      <w:r>
        <w:rPr>
          <w:b/>
          <w:color w:val="1F2A44"/>
        </w:rPr>
        <w:t xml:space="preserve">Backend: </w:t>
      </w:r>
      <w:r>
        <w:rPr>
          <w:color w:val="444B57"/>
        </w:rPr>
        <w:t>Java 21 + Spring Boot 3.3.5 em monólito modular Maven (módulos de auth, usuários, contas/transações bancárias, investimentos, planejamento, relatórios, notificações e IA), expondo APIs REST.</w:t>
      </w:r>
    </w:p>
    <w:p>
      <w:pPr>
        <w:pStyle w:val="ListBullet"/>
        <w:spacing w:after="20"/>
        <w:ind w:left="283"/>
      </w:pPr>
      <w:r>
        <w:rPr>
          <w:b/>
          <w:color w:val="1F2A44"/>
        </w:rPr>
        <w:t xml:space="preserve">Frontend: </w:t>
      </w:r>
      <w:r>
        <w:rPr>
          <w:color w:val="444B57"/>
        </w:rPr>
        <w:t>Angular + PrimeNG com internacionalização (pt-BR, inglês e espanhol) e build separado por ambiente.</w:t>
      </w:r>
    </w:p>
    <w:p>
      <w:pPr>
        <w:pStyle w:val="ListBullet"/>
        <w:spacing w:after="20"/>
        <w:ind w:left="283"/>
      </w:pPr>
      <w:r>
        <w:rPr>
          <w:b/>
          <w:color w:val="1F2A44"/>
        </w:rPr>
        <w:t xml:space="preserve">Dados: </w:t>
      </w:r>
      <w:r>
        <w:rPr>
          <w:color w:val="444B57"/>
        </w:rPr>
        <w:t>PostgreSQL com migrações versionadas via Flyway (Hibernate em modo validate, sem auto-DDL), garantindo evolução previsível do schema.</w:t>
      </w:r>
    </w:p>
    <w:p>
      <w:pPr>
        <w:pStyle w:val="ListBullet"/>
        <w:spacing w:after="20"/>
        <w:ind w:left="283"/>
      </w:pPr>
      <w:r>
        <w:rPr>
          <w:b/>
          <w:color w:val="1F2A44"/>
        </w:rPr>
        <w:t xml:space="preserve">Segurança: </w:t>
      </w:r>
      <w:r>
        <w:rPr>
          <w:color w:val="444B57"/>
        </w:rPr>
        <w:t>Spring Security com autenticação JWT (JJWT), papéis/permissões e criptografia de dados sensíveis.</w:t>
      </w:r>
    </w:p>
    <w:p>
      <w:pPr>
        <w:pStyle w:val="ListBullet"/>
        <w:spacing w:after="20"/>
        <w:ind w:left="283"/>
      </w:pPr>
      <w:r>
        <w:rPr>
          <w:b/>
          <w:color w:val="1F2A44"/>
        </w:rPr>
        <w:t xml:space="preserve">Integrações: </w:t>
      </w:r>
      <w:r>
        <w:rPr>
          <w:color w:val="444B57"/>
        </w:rPr>
        <w:t>Integração com API de mercado financeiro (brapi) para cotações e dados de ativos da bolsa.</w:t>
      </w:r>
    </w:p>
    <w:p>
      <w:pPr>
        <w:pStyle w:val="ListBullet"/>
        <w:spacing w:after="20"/>
        <w:ind w:left="283"/>
      </w:pPr>
      <w:r>
        <w:rPr>
          <w:b/>
          <w:color w:val="1F2A44"/>
        </w:rPr>
        <w:t xml:space="preserve">CI/CD: </w:t>
      </w:r>
      <w:r>
        <w:rPr>
          <w:color w:val="444B57"/>
        </w:rPr>
        <w:t>GitHub Actions construindo a imagem Docker e publicando no GitHub Container Registry (GHCR); frontend com deploy automático na Vercel.</w:t>
      </w:r>
    </w:p>
    <w:p>
      <w:pPr>
        <w:pStyle w:val="ListBullet"/>
        <w:spacing w:after="20"/>
        <w:ind w:left="283"/>
      </w:pPr>
      <w:r>
        <w:rPr>
          <w:b/>
          <w:color w:val="1F2A44"/>
        </w:rPr>
        <w:t xml:space="preserve">Infra &amp; deploy: </w:t>
      </w:r>
      <w:r>
        <w:rPr>
          <w:color w:val="444B57"/>
        </w:rPr>
        <w:t>Servidor VPS pessoal Debian com Docker. Backend e PostgreSQL em containers numa rede Docker compartilhada, com Watchtower atualizando automaticamente a imagem publicada, healthcheck via Spring Actuator e logs rotacionados. Ambiente de homologação real em hmg.monevas.com / api-hmg.monevas.com antes de promover para produção.</w:t>
      </w:r>
    </w:p>
    <w:p>
      <w:pPr>
        <w:pStyle w:val="ListBullet"/>
        <w:spacing w:after="20"/>
        <w:ind w:left="283"/>
      </w:pPr>
      <w:r>
        <w:rPr>
          <w:b/>
          <w:color w:val="1F2A44"/>
        </w:rPr>
        <w:t xml:space="preserve">Desafios resolvidos: </w:t>
      </w:r>
      <w:r>
        <w:rPr>
          <w:color w:val="444B57"/>
        </w:rPr>
        <w:t>Configurar do zero a infraestrutura (rede Docker, exposição segura de portas só em localhost atrás de proxy, CORS por ambiente, gestão de segredos via .env fora do versionamento), depurar comunicação entre containers (resolução de host pelo nome do serviço, não localhost) e manter a separação dev/hmg/prd para validar cada mudança antes de chegar ao ar.</w:t>
      </w:r>
    </w:p>
    <w:p>
      <w:pPr>
        <w:spacing w:before="200" w:after="60"/>
        <w:pBdr>
          <w:bottom w:val="single" w:sz="6" w:space="2" w:color="2E6BE6"/>
        </w:pBdr>
      </w:pPr>
      <w:r>
        <w:rPr>
          <w:rFonts w:ascii="Calibri" w:hAnsi="Calibri"/>
          <w:b/>
          <w:color w:val="1F2A44"/>
          <w:sz w:val="23"/>
        </w:rPr>
        <w:t>COMPETÊNCIAS TÉCNICAS</w:t>
      </w:r>
    </w:p>
    <w:p>
      <w:pPr>
        <w:spacing w:after="40"/>
        <w:ind w:left="113"/>
      </w:pPr>
      <w:r>
        <w:rPr>
          <w:b/>
          <w:color w:val="1F2A44"/>
        </w:rPr>
        <w:t xml:space="preserve">Linguagens:  </w:t>
      </w:r>
      <w:r>
        <w:rPr>
          <w:color w:val="444B57"/>
        </w:rPr>
        <w:t>Java (avançado), Python (intermediário), TypeScript/JavaScript, Dart, Go, SQL</w:t>
      </w:r>
    </w:p>
    <w:p>
      <w:pPr>
        <w:spacing w:after="40"/>
        <w:ind w:left="113"/>
      </w:pPr>
      <w:r>
        <w:rPr>
          <w:b/>
          <w:color w:val="1F2A44"/>
        </w:rPr>
        <w:t xml:space="preserve">Backend:  </w:t>
      </w:r>
      <w:r>
        <w:rPr>
          <w:color w:val="444B57"/>
        </w:rPr>
        <w:t>Spring Boot, Spring Cloud (Gateway, Eureka), APIs REST, JWT, microsserviços, Javalin, Django REST Framework, Gin</w:t>
      </w:r>
    </w:p>
    <w:p>
      <w:pPr>
        <w:spacing w:after="40"/>
        <w:ind w:left="113"/>
      </w:pPr>
      <w:r>
        <w:rPr>
          <w:b/>
          <w:color w:val="1F2A44"/>
        </w:rPr>
        <w:t xml:space="preserve">Frontend:  </w:t>
      </w:r>
      <w:r>
        <w:rPr>
          <w:color w:val="444B57"/>
        </w:rPr>
        <w:t>Angular, PrimeNG, TailwindCSS, RxJS, Flutter (mobile / desktop / web)</w:t>
      </w:r>
    </w:p>
    <w:p>
      <w:pPr>
        <w:spacing w:after="40"/>
        <w:ind w:left="113"/>
      </w:pPr>
      <w:r>
        <w:rPr>
          <w:b/>
          <w:color w:val="1F2A44"/>
        </w:rPr>
        <w:t xml:space="preserve">Banco de Dados:  </w:t>
      </w:r>
      <w:r>
        <w:rPr>
          <w:color w:val="444B57"/>
        </w:rPr>
        <w:t>PostgreSQL — modelagem, criação de tabelas e otimização de queries</w:t>
      </w:r>
    </w:p>
    <w:p>
      <w:pPr>
        <w:spacing w:after="40"/>
        <w:ind w:left="113"/>
      </w:pPr>
      <w:r>
        <w:rPr>
          <w:b/>
          <w:color w:val="1F2A44"/>
        </w:rPr>
        <w:t xml:space="preserve">DevOps &amp; Infra:  </w:t>
      </w:r>
      <w:r>
        <w:rPr>
          <w:color w:val="444B57"/>
        </w:rPr>
        <w:t>Git (DEV/HMG/PRD), Docker e Docker Compose, CI/CD (GitHub Actions, GHCR), Vercel, VPS Debian/Linux, Flyway, Maven</w:t>
      </w:r>
    </w:p>
    <w:p>
      <w:pPr>
        <w:spacing w:after="40"/>
        <w:ind w:left="113"/>
      </w:pPr>
      <w:r>
        <w:rPr>
          <w:b/>
          <w:color w:val="1F2A44"/>
        </w:rPr>
        <w:t xml:space="preserve">IA no desenvolvimento:  </w:t>
      </w:r>
      <w:r>
        <w:rPr>
          <w:color w:val="444B57"/>
        </w:rPr>
        <w:t>Uso simultâneo de KIMI e Claude para codificação, code review, depuração e arquitetura</w:t>
      </w:r>
    </w:p>
    <w:p>
      <w:pPr>
        <w:spacing w:before="200" w:after="60"/>
        <w:pBdr>
          <w:bottom w:val="single" w:sz="6" w:space="2" w:color="2E6BE6"/>
        </w:pBdr>
      </w:pPr>
      <w:r>
        <w:rPr>
          <w:rFonts w:ascii="Calibri" w:hAnsi="Calibri"/>
          <w:b/>
          <w:color w:val="1F2A44"/>
          <w:sz w:val="23"/>
        </w:rPr>
        <w:t>FORMAÇÃO ACADÊMICA</w:t>
      </w:r>
    </w:p>
    <w:p>
      <w:pPr>
        <w:spacing w:before="120" w:after="0"/>
      </w:pPr>
      <w:r>
        <w:rPr>
          <w:b/>
          <w:color w:val="1F2A44"/>
          <w:sz w:val="21"/>
        </w:rPr>
        <w:t>Engenharia da Computação — Escola de Engenharia de Piracicaba (EEP)</w:t>
      </w:r>
      <w:r>
        <w:rPr>
          <w:i/>
          <w:color w:val="6B7280"/>
          <w:sz w:val="19"/>
        </w:rPr>
        <w:t xml:space="preserve">   previsão 12/2026</w:t>
      </w:r>
    </w:p>
    <w:p>
      <w:pPr>
        <w:spacing w:after="40"/>
      </w:pPr>
      <w:r>
        <w:t>Curso no período noturno.</w:t>
      </w:r>
    </w:p>
    <w:p>
      <w:pPr>
        <w:spacing w:before="200" w:after="60"/>
        <w:pBdr>
          <w:bottom w:val="single" w:sz="6" w:space="2" w:color="2E6BE6"/>
        </w:pBdr>
      </w:pPr>
      <w:r>
        <w:rPr>
          <w:rFonts w:ascii="Calibri" w:hAnsi="Calibri"/>
          <w:b/>
          <w:color w:val="1F2A44"/>
          <w:sz w:val="23"/>
        </w:rPr>
        <w:t>IDIOMAS</w:t>
      </w:r>
    </w:p>
    <w:p>
      <w:pPr>
        <w:pStyle w:val="ListBullet"/>
        <w:spacing w:after="20"/>
        <w:ind w:left="283"/>
      </w:pPr>
      <w:r>
        <w:rPr>
          <w:b/>
          <w:color w:val="1F2A44"/>
        </w:rPr>
        <w:t xml:space="preserve">Inglês Avançado — </w:t>
      </w:r>
      <w:r>
        <w:rPr>
          <w:color w:val="444B57"/>
        </w:rPr>
        <w:t>cursos Red Balloon, Cultura Inglesa e Wise Up; experiência prática em viagens aos EUA.</w:t>
      </w:r>
    </w:p>
    <w:p>
      <w:pPr>
        <w:pStyle w:val="ListBullet"/>
        <w:spacing w:after="20"/>
        <w:ind w:left="283"/>
      </w:pPr>
      <w:r>
        <w:rPr>
          <w:b/>
          <w:color w:val="1F2A44"/>
        </w:rPr>
        <w:t xml:space="preserve">Português — </w:t>
      </w:r>
      <w:r>
        <w:rPr>
          <w:color w:val="444B57"/>
        </w:rPr>
        <w:t>nativo.</w:t>
      </w:r>
    </w:p>
    <w:sectPr w:rsidR="00FC693F" w:rsidRPr="0006063C" w:rsidSect="00034616">
      <w:pgSz w:w="12240" w:h="15840"/>
      <w:pgMar w:top="794" w:right="1020"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color w:val="444B5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