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Arial" w:hAnsi="Arial" w:cs="Arial"/>
          <w:sz w:val="28"/>
          <w:szCs w:val="28"/>
          <w:lang w:val="pt-BR" w:eastAsia="pt-BR"/>
        </w:rPr>
      </w:pPr>
      <w:r>
        <w:rPr>
          <w:rFonts w:cs="Arial" w:ascii="Arial" w:hAnsi="Arial"/>
          <w:sz w:val="28"/>
          <w:szCs w:val="28"/>
          <w:lang w:val="pt-BR" w:eastAsia="pt-BR"/>
        </w:rPr>
        <w:drawing>
          <wp:anchor behindDoc="0" distT="0" distB="0" distL="114935" distR="114935" simplePos="0" locked="0" layoutInCell="1" allowOverlap="1" relativeHeight="2">
            <wp:simplePos x="0" y="0"/>
            <wp:positionH relativeFrom="column">
              <wp:posOffset>2160905</wp:posOffset>
            </wp:positionH>
            <wp:positionV relativeFrom="paragraph">
              <wp:posOffset>-647065</wp:posOffset>
            </wp:positionV>
            <wp:extent cx="1542415" cy="1542415"/>
            <wp:effectExtent l="0" t="0" r="0" b="0"/>
            <wp:wrapNone/>
            <wp:docPr id="1" name="UfcgBrasao"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fcgBrasao" descr=""/>
                    <pic:cNvPicPr>
                      <a:picLocks noChangeAspect="1" noChangeArrowheads="1"/>
                    </pic:cNvPicPr>
                  </pic:nvPicPr>
                  <pic:blipFill>
                    <a:blip r:embed="rId2"/>
                    <a:stretch>
                      <a:fillRect/>
                    </a:stretch>
                  </pic:blipFill>
                  <pic:spPr bwMode="auto">
                    <a:xfrm>
                      <a:off x="0" y="0"/>
                      <a:ext cx="1542415" cy="1542415"/>
                    </a:xfrm>
                    <a:prstGeom prst="rect">
                      <a:avLst/>
                    </a:prstGeom>
                  </pic:spPr>
                </pic:pic>
              </a:graphicData>
            </a:graphic>
          </wp:anchor>
        </w:drawing>
      </w:r>
    </w:p>
    <w:p>
      <w:pPr>
        <w:pStyle w:val="Normal"/>
        <w:spacing w:lineRule="auto" w:line="360"/>
        <w:jc w:val="center"/>
        <w:rPr>
          <w:rFonts w:ascii="Arial" w:hAnsi="Arial" w:cs="Arial"/>
          <w:sz w:val="28"/>
          <w:szCs w:val="28"/>
        </w:rPr>
      </w:pPr>
      <w:r>
        <w:rPr>
          <w:rFonts w:cs="Arial" w:ascii="Arial" w:hAnsi="Arial"/>
          <w:sz w:val="28"/>
          <w:szCs w:val="28"/>
        </w:rPr>
      </w:r>
    </w:p>
    <w:p>
      <w:pPr>
        <w:pStyle w:val="Normal"/>
        <w:spacing w:lineRule="auto" w:line="360"/>
        <w:jc w:val="center"/>
        <w:rPr>
          <w:rFonts w:ascii="Arial" w:hAnsi="Arial" w:cs="Arial"/>
          <w:sz w:val="28"/>
          <w:szCs w:val="28"/>
        </w:rPr>
      </w:pPr>
      <w:r>
        <w:rPr>
          <w:rFonts w:cs="Arial" w:ascii="Arial" w:hAnsi="Arial"/>
          <w:sz w:val="28"/>
          <w:szCs w:val="28"/>
        </w:rPr>
      </w:r>
    </w:p>
    <w:p>
      <w:pPr>
        <w:pStyle w:val="Normal"/>
        <w:spacing w:lineRule="auto" w:line="360"/>
        <w:jc w:val="center"/>
        <w:rPr>
          <w:rFonts w:ascii="Arial" w:hAnsi="Arial" w:cs="Arial"/>
          <w:sz w:val="28"/>
          <w:szCs w:val="28"/>
        </w:rPr>
      </w:pPr>
      <w:r>
        <w:rPr>
          <w:rFonts w:cs="Arial" w:ascii="Arial" w:hAnsi="Arial"/>
          <w:sz w:val="28"/>
          <w:szCs w:val="28"/>
        </w:rPr>
        <w:t>UNIVERSIDADE FEDERAL DE CAMPINA GRANDE</w:t>
      </w:r>
    </w:p>
    <w:p>
      <w:pPr>
        <w:pStyle w:val="Normal"/>
        <w:spacing w:lineRule="auto" w:line="360"/>
        <w:jc w:val="center"/>
        <w:rPr>
          <w:rFonts w:ascii="Arial" w:hAnsi="Arial" w:cs="Arial"/>
          <w:sz w:val="28"/>
          <w:szCs w:val="28"/>
        </w:rPr>
      </w:pPr>
      <w:r>
        <w:rPr>
          <w:rFonts w:cs="Arial" w:ascii="Arial" w:hAnsi="Arial"/>
          <w:sz w:val="28"/>
          <w:szCs w:val="28"/>
        </w:rPr>
        <w:t>CIÊNCIA DA COMPUTAÇÃO</w:t>
      </w:r>
    </w:p>
    <w:p>
      <w:pPr>
        <w:pStyle w:val="Normal"/>
        <w:spacing w:lineRule="auto" w:line="360"/>
        <w:jc w:val="center"/>
        <w:rPr>
          <w:rFonts w:ascii="Arial" w:hAnsi="Arial" w:cs="Arial"/>
          <w:sz w:val="28"/>
          <w:szCs w:val="28"/>
        </w:rPr>
      </w:pPr>
      <w:r>
        <w:rPr>
          <w:rFonts w:cs="Arial" w:ascii="Arial" w:hAnsi="Arial"/>
          <w:sz w:val="28"/>
          <w:szCs w:val="28"/>
        </w:rPr>
        <w:t>DISCIPLINA: INFORMÁTICA E SOCIEDADE</w:t>
      </w:r>
    </w:p>
    <w:p>
      <w:pPr>
        <w:pStyle w:val="Normal"/>
        <w:spacing w:lineRule="auto" w:line="360"/>
        <w:jc w:val="center"/>
        <w:rPr>
          <w:rFonts w:ascii="Arial" w:hAnsi="Arial" w:cs="Arial"/>
          <w:sz w:val="28"/>
          <w:szCs w:val="28"/>
        </w:rPr>
      </w:pPr>
      <w:r>
        <w:rPr>
          <w:rFonts w:cs="Arial" w:ascii="Arial" w:hAnsi="Arial"/>
          <w:sz w:val="28"/>
          <w:szCs w:val="28"/>
        </w:rPr>
        <w:t>PROFESSOR: ROBERT MENEZES</w:t>
      </w:r>
    </w:p>
    <w:p>
      <w:pPr>
        <w:pStyle w:val="Normal"/>
        <w:spacing w:lineRule="auto" w:line="360"/>
        <w:rPr>
          <w:rFonts w:ascii="Arial" w:hAnsi="Arial" w:cs="Arial"/>
          <w:sz w:val="28"/>
          <w:szCs w:val="28"/>
        </w:rPr>
      </w:pPr>
      <w:r>
        <w:rPr>
          <w:rFonts w:cs="Arial" w:ascii="Arial" w:hAnsi="Arial"/>
          <w:sz w:val="28"/>
          <w:szCs w:val="28"/>
        </w:rPr>
      </w:r>
    </w:p>
    <w:p>
      <w:pPr>
        <w:pStyle w:val="Normal"/>
        <w:spacing w:lineRule="auto" w:line="360"/>
        <w:rPr>
          <w:rFonts w:ascii="Arial" w:hAnsi="Arial" w:cs="Arial"/>
          <w:sz w:val="28"/>
          <w:szCs w:val="28"/>
        </w:rPr>
      </w:pPr>
      <w:r>
        <w:rPr>
          <w:rFonts w:cs="Arial" w:ascii="Arial" w:hAnsi="Arial"/>
          <w:sz w:val="28"/>
          <w:szCs w:val="28"/>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jc w:val="center"/>
        <w:rPr>
          <w:rFonts w:ascii="Arial" w:hAnsi="Arial" w:cs="Arial"/>
          <w:sz w:val="28"/>
          <w:szCs w:val="28"/>
        </w:rPr>
      </w:pPr>
      <w:r>
        <w:rPr>
          <w:rFonts w:cs="Arial" w:ascii="Arial" w:hAnsi="Arial"/>
          <w:sz w:val="28"/>
          <w:szCs w:val="28"/>
        </w:rPr>
        <w:t xml:space="preserve">MATHEUS SILVA MEDEIROS </w:t>
      </w:r>
    </w:p>
    <w:p>
      <w:pPr>
        <w:pStyle w:val="Normal"/>
        <w:spacing w:lineRule="auto" w:line="360"/>
        <w:jc w:val="center"/>
        <w:rPr>
          <w:rFonts w:ascii="Arial" w:hAnsi="Arial" w:cs="Arial"/>
          <w:sz w:val="28"/>
          <w:szCs w:val="28"/>
        </w:rPr>
      </w:pPr>
      <w:r>
        <w:rPr>
          <w:rFonts w:cs="Arial" w:ascii="Arial" w:hAnsi="Arial"/>
          <w:sz w:val="28"/>
          <w:szCs w:val="28"/>
        </w:rPr>
        <w:t>LUKAS NASCIMENTO SOARES</w:t>
      </w:r>
    </w:p>
    <w:p>
      <w:pPr>
        <w:pStyle w:val="Normal"/>
        <w:spacing w:lineRule="auto" w:line="360"/>
        <w:jc w:val="center"/>
        <w:rPr>
          <w:rFonts w:ascii="Arial" w:hAnsi="Arial" w:cs="Arial"/>
          <w:sz w:val="28"/>
          <w:szCs w:val="28"/>
        </w:rPr>
      </w:pPr>
      <w:r>
        <w:rPr>
          <w:rFonts w:cs="Arial" w:ascii="Arial" w:hAnsi="Arial"/>
          <w:sz w:val="28"/>
          <w:szCs w:val="28"/>
        </w:rPr>
        <w:t xml:space="preserve">WESLEY HENRIQUE ARAÚJO MONTE </w:t>
      </w:r>
    </w:p>
    <w:p>
      <w:pPr>
        <w:pStyle w:val="Normal"/>
        <w:spacing w:lineRule="auto" w:line="360"/>
        <w:rPr>
          <w:rFonts w:ascii="Arial" w:hAnsi="Arial" w:cs="Arial"/>
          <w:sz w:val="28"/>
          <w:szCs w:val="28"/>
        </w:rPr>
      </w:pPr>
      <w:r>
        <w:rPr>
          <w:rFonts w:cs="Arial" w:ascii="Arial" w:hAnsi="Arial"/>
          <w:sz w:val="28"/>
          <w:szCs w:val="28"/>
        </w:rPr>
      </w:r>
    </w:p>
    <w:p>
      <w:pPr>
        <w:pStyle w:val="Normal"/>
        <w:spacing w:lineRule="auto" w:line="360"/>
        <w:rPr>
          <w:rFonts w:ascii="Arial" w:hAnsi="Arial" w:cs="Arial"/>
          <w:sz w:val="28"/>
          <w:szCs w:val="28"/>
        </w:rPr>
      </w:pPr>
      <w:r>
        <w:rPr>
          <w:rFonts w:cs="Arial" w:ascii="Arial" w:hAnsi="Arial"/>
          <w:sz w:val="28"/>
          <w:szCs w:val="28"/>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jc w:val="center"/>
        <w:rPr>
          <w:rFonts w:ascii="Arial" w:hAnsi="Arial" w:cs="Arial"/>
          <w:sz w:val="40"/>
          <w:szCs w:val="40"/>
          <w:u w:val="single"/>
        </w:rPr>
      </w:pPr>
      <w:r>
        <w:rPr>
          <w:rFonts w:cs="Arial" w:ascii="Arial" w:hAnsi="Arial"/>
          <w:sz w:val="40"/>
          <w:szCs w:val="40"/>
          <w:u w:val="single"/>
        </w:rPr>
        <w:t>RESUMO FREIRE CAP.</w:t>
      </w:r>
      <w:r>
        <w:rPr>
          <w:rFonts w:cs="Arial" w:ascii="Arial" w:hAnsi="Arial"/>
          <w:sz w:val="40"/>
          <w:szCs w:val="40"/>
          <w:u w:val="single"/>
        </w:rPr>
        <w:t>3</w:t>
      </w:r>
    </w:p>
    <w:p>
      <w:pPr>
        <w:pStyle w:val="Normal"/>
        <w:spacing w:lineRule="auto" w:line="360"/>
        <w:rPr>
          <w:rFonts w:ascii="Arial" w:hAnsi="Arial" w:cs="Arial"/>
          <w:sz w:val="40"/>
          <w:szCs w:val="40"/>
          <w:u w:val="single"/>
        </w:rPr>
      </w:pPr>
      <w:r>
        <w:rPr>
          <w:rFonts w:cs="Arial" w:ascii="Arial" w:hAnsi="Arial"/>
          <w:sz w:val="40"/>
          <w:szCs w:val="40"/>
          <w:u w:val="single"/>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b/>
          <w:b/>
        </w:rPr>
      </w:pPr>
      <w:r>
        <w:rPr>
          <w:rFonts w:cs="Arial" w:ascii="Arial" w:hAnsi="Arial"/>
          <w:b/>
        </w:rPr>
      </w:r>
    </w:p>
    <w:p>
      <w:pPr>
        <w:pStyle w:val="Normal"/>
        <w:spacing w:lineRule="auto" w:line="360"/>
        <w:jc w:val="center"/>
        <w:rPr>
          <w:rFonts w:ascii="Arial" w:hAnsi="Arial" w:cs="Arial"/>
          <w:b/>
          <w:b/>
        </w:rPr>
      </w:pPr>
      <w:r>
        <w:rPr>
          <w:rFonts w:cs="Arial" w:ascii="Arial" w:hAnsi="Arial"/>
          <w:b/>
        </w:rPr>
        <w:t>UNIVERSIDADE FEDERAL DE CAMPINA GRANDE - UFCG</w:t>
      </w:r>
    </w:p>
    <w:p>
      <w:pPr>
        <w:pStyle w:val="Normal"/>
        <w:spacing w:lineRule="auto" w:line="360"/>
        <w:rPr>
          <w:rFonts w:ascii="Arial" w:hAnsi="Arial" w:cs="Arial"/>
          <w:b/>
          <w:b/>
        </w:rPr>
      </w:pPr>
      <w:r>
        <w:rPr>
          <w:rFonts w:cs="Arial" w:ascii="Arial" w:hAnsi="Arial"/>
          <w:b/>
        </w:rPr>
      </w:r>
    </w:p>
    <w:p>
      <w:pPr>
        <w:pStyle w:val="Corpodetexto"/>
        <w:jc w:val="center"/>
        <w:rPr/>
      </w:pPr>
      <w:bookmarkStart w:id="0" w:name="docs-internal-guid-a6b027b7-44b4-7997-b27f-0c0c08c38045"/>
      <w:bookmarkEnd w:id="0"/>
      <w:r>
        <w:rPr>
          <w:rFonts w:cs="Arial" w:ascii="Arial" w:hAnsi="Arial"/>
          <w:b w:val="false"/>
          <w:i w:val="false"/>
          <w:caps w:val="false"/>
          <w:smallCaps w:val="false"/>
          <w:strike w:val="false"/>
          <w:dstrike w:val="false"/>
          <w:color w:val="000000"/>
          <w:sz w:val="24"/>
          <w:u w:val="none"/>
          <w:effect w:val="none"/>
        </w:rPr>
        <w:t>Campina Grande, 201</w:t>
      </w:r>
      <w:r>
        <w:rPr>
          <w:rFonts w:cs="Arial" w:ascii="Arial" w:hAnsi="Arial"/>
          <w:b w:val="false"/>
          <w:i w:val="false"/>
          <w:caps w:val="false"/>
          <w:smallCaps w:val="false"/>
          <w:strike w:val="false"/>
          <w:dstrike w:val="false"/>
          <w:color w:val="000000"/>
          <w:sz w:val="24"/>
          <w:u w:val="none"/>
          <w:effect w:val="none"/>
        </w:rPr>
        <w:t>8</w:t>
      </w:r>
    </w:p>
    <w:p>
      <w:pPr>
        <w:pStyle w:val="Corpodetexto"/>
        <w:rPr>
          <w:rFonts w:ascii="Arial" w:hAnsi="Arial" w:cs="Arial"/>
          <w:b w:val="false"/>
          <w:i w:val="false"/>
          <w:caps w:val="false"/>
          <w:smallCaps w:val="false"/>
          <w:strike w:val="false"/>
          <w:dstrike w:val="false"/>
          <w:color w:val="000000"/>
          <w:sz w:val="24"/>
          <w:u w:val="none"/>
          <w:effect w:val="none"/>
        </w:rPr>
      </w:pPr>
      <w:r>
        <w:rPr>
          <w:rFonts w:cs="Arial" w:ascii="Arial" w:hAnsi="Arial"/>
          <w:b w:val="false"/>
          <w:i w:val="false"/>
          <w:caps w:val="false"/>
          <w:smallCaps w:val="false"/>
          <w:strike w:val="false"/>
          <w:dstrike w:val="false"/>
          <w:color w:val="000000"/>
          <w:sz w:val="24"/>
          <w:u w:val="none"/>
          <w:effect w:val="none"/>
        </w:rPr>
      </w:r>
    </w:p>
    <w:p>
      <w:pPr>
        <w:pStyle w:val="Corpodetexto"/>
        <w:rPr/>
      </w:pPr>
      <w:r>
        <w:rPr>
          <w:rFonts w:ascii="Arial" w:hAnsi="Arial"/>
          <w:b w:val="false"/>
          <w:i w:val="false"/>
          <w:caps w:val="false"/>
          <w:smallCaps w:val="false"/>
          <w:strike w:val="false"/>
          <w:dstrike w:val="false"/>
          <w:color w:val="000000"/>
          <w:sz w:val="24"/>
          <w:u w:val="none"/>
          <w:effect w:val="none"/>
        </w:rPr>
        <w:tab/>
        <w:t xml:space="preserve">O texto se inicia com uma discussão a cerca da Obsolescência </w:t>
      </w:r>
      <w:r>
        <w:rPr>
          <w:rFonts w:ascii="Arial" w:hAnsi="Arial"/>
          <w:b w:val="false"/>
          <w:i w:val="false"/>
          <w:caps w:val="false"/>
          <w:smallCaps w:val="false"/>
          <w:strike w:val="false"/>
          <w:dstrike w:val="false"/>
          <w:color w:val="000000"/>
          <w:sz w:val="24"/>
          <w:u w:val="none"/>
          <w:effect w:val="none"/>
        </w:rPr>
        <w:t>P</w:t>
      </w:r>
      <w:r>
        <w:rPr>
          <w:rFonts w:ascii="Arial" w:hAnsi="Arial"/>
          <w:b w:val="false"/>
          <w:i w:val="false"/>
          <w:caps w:val="false"/>
          <w:smallCaps w:val="false"/>
          <w:strike w:val="false"/>
          <w:dstrike w:val="false"/>
          <w:color w:val="000000"/>
          <w:sz w:val="24"/>
          <w:u w:val="none"/>
          <w:effect w:val="none"/>
        </w:rPr>
        <w:t xml:space="preserve">rogramada, </w:t>
      </w:r>
      <w:r>
        <w:rPr>
          <w:rFonts w:ascii="Arial" w:hAnsi="Arial"/>
          <w:b w:val="false"/>
          <w:i w:val="false"/>
          <w:caps w:val="false"/>
          <w:smallCaps w:val="false"/>
          <w:strike w:val="false"/>
          <w:dstrike w:val="false"/>
          <w:color w:val="000000"/>
          <w:sz w:val="24"/>
          <w:highlight w:val="white"/>
          <w:u w:val="none"/>
          <w:effect w:val="none"/>
        </w:rPr>
        <w:t xml:space="preserve">uma técnica utilizada por fabricantes para forçar a compra de novos produtos, mesmo que os que você já tem estejam em perfeitas condições de funcionamento. Ela consiste em produzir itens já estabelecendo o término da vida útil deles. Esse conceito surgiu entre 1929 e 1930, tendo como pano de fundo a </w:t>
      </w:r>
      <w:r>
        <w:rPr>
          <w:rFonts w:ascii="Arial" w:hAnsi="Arial"/>
          <w:b w:val="false"/>
          <w:i w:val="false"/>
          <w:caps w:val="false"/>
          <w:smallCaps w:val="false"/>
          <w:strike w:val="false"/>
          <w:dstrike w:val="false"/>
          <w:color w:val="000000"/>
          <w:sz w:val="24"/>
          <w:highlight w:val="white"/>
          <w:u w:val="none"/>
          <w:effect w:val="none"/>
        </w:rPr>
        <w:t>Grande Depressão,</w:t>
      </w:r>
      <w:r>
        <w:rPr>
          <w:rFonts w:ascii="Arial" w:hAnsi="Arial"/>
          <w:b w:val="false"/>
          <w:i w:val="false"/>
          <w:caps w:val="false"/>
          <w:smallCaps w:val="false"/>
          <w:strike w:val="false"/>
          <w:dstrike w:val="false"/>
          <w:color w:val="000000"/>
          <w:sz w:val="24"/>
          <w:highlight w:val="white"/>
          <w:u w:val="none"/>
          <w:effect w:val="none"/>
        </w:rPr>
        <w:t xml:space="preserve"> e visava incentivar um modelo de mercado baseado na produção em série e no consumo, a fim de recuperar a economia dos países naquele período - algo parecido ao que ocorre atualmente, em que o crédito é facilitado e os governantes incentivam o consumo. Ao terminar essa discussão o autor levanta um questionamento: o que fazer com esses produtos tornados obsoletos?</w:t>
      </w:r>
    </w:p>
    <w:p>
      <w:pPr>
        <w:pStyle w:val="Corpodetexto"/>
        <w:bidi w:val="0"/>
        <w:spacing w:lineRule="auto" w:line="480" w:before="0" w:after="0"/>
        <w:rPr>
          <w:rFonts w:ascii="Arial" w:hAnsi="Arial"/>
          <w:b w:val="false"/>
          <w:i w:val="false"/>
          <w:caps w:val="false"/>
          <w:smallCaps w:val="false"/>
          <w:strike w:val="false"/>
          <w:dstrike w:val="false"/>
          <w:color w:val="000000"/>
          <w:sz w:val="24"/>
          <w:highlight w:val="white"/>
          <w:u w:val="none"/>
          <w:effect w:val="none"/>
        </w:rPr>
      </w:pPr>
      <w:r>
        <w:rPr>
          <w:rFonts w:ascii="Arial" w:hAnsi="Arial"/>
          <w:b w:val="false"/>
          <w:i w:val="false"/>
          <w:caps w:val="false"/>
          <w:smallCaps w:val="false"/>
          <w:strike w:val="false"/>
          <w:dstrike w:val="false"/>
          <w:color w:val="000000"/>
          <w:sz w:val="24"/>
          <w:highlight w:val="white"/>
          <w:u w:val="none"/>
          <w:effect w:val="none"/>
        </w:rPr>
        <w:tab/>
        <w:t xml:space="preserve">E então, o texto começa a trazer reflexões a cerca da vida nos grandes centros urbanos, em que há </w:t>
      </w:r>
      <w:r>
        <w:rPr>
          <w:rFonts w:ascii="Arial" w:hAnsi="Arial"/>
          <w:b w:val="false"/>
          <w:i w:val="false"/>
          <w:caps w:val="false"/>
          <w:smallCaps w:val="false"/>
          <w:strike w:val="false"/>
          <w:dstrike w:val="false"/>
          <w:color w:val="000000"/>
          <w:sz w:val="24"/>
          <w:highlight w:val="white"/>
          <w:u w:val="none"/>
          <w:effect w:val="none"/>
        </w:rPr>
        <w:t>grandes contrastes nas suas paisagens, haja vista a grande quantidade de lixo, principalmente eletrônico, nesse contexto, em meio a parques, lagos e locais arborizados. Assim, a medida que a tecnologia vai tornando os produtos obsoletos, esses contrastes atenuam-se.</w:t>
      </w:r>
    </w:p>
    <w:p>
      <w:pPr>
        <w:pStyle w:val="Corpodetexto"/>
        <w:bidi w:val="0"/>
        <w:spacing w:lineRule="auto" w:line="480" w:before="0" w:after="0"/>
        <w:rPr>
          <w:rFonts w:ascii="Arial" w:hAnsi="Arial"/>
          <w:b w:val="false"/>
          <w:i w:val="false"/>
          <w:caps w:val="false"/>
          <w:smallCaps w:val="false"/>
          <w:strike w:val="false"/>
          <w:dstrike w:val="false"/>
          <w:color w:val="000000"/>
          <w:sz w:val="24"/>
          <w:highlight w:val="white"/>
          <w:u w:val="none"/>
          <w:effect w:val="none"/>
        </w:rPr>
      </w:pPr>
      <w:r>
        <w:rPr>
          <w:rFonts w:ascii="Arial" w:hAnsi="Arial"/>
          <w:b w:val="false"/>
          <w:i w:val="false"/>
          <w:caps w:val="false"/>
          <w:smallCaps w:val="false"/>
          <w:strike w:val="false"/>
          <w:dstrike w:val="false"/>
          <w:color w:val="000000"/>
          <w:sz w:val="24"/>
          <w:highlight w:val="white"/>
          <w:u w:val="none"/>
          <w:effect w:val="none"/>
        </w:rPr>
        <w:tab/>
      </w:r>
      <w:r>
        <w:rPr>
          <w:rFonts w:ascii="Arial" w:hAnsi="Arial"/>
          <w:b w:val="false"/>
          <w:i w:val="false"/>
          <w:caps w:val="false"/>
          <w:smallCaps w:val="false"/>
          <w:strike w:val="false"/>
          <w:dstrike w:val="false"/>
          <w:color w:val="000000"/>
          <w:sz w:val="24"/>
          <w:highlight w:val="white"/>
          <w:u w:val="none"/>
          <w:effect w:val="none"/>
        </w:rPr>
        <w:t>O capítulo aborda ainda a obsolescência de outros objetos, meios e até da informação. Profissões surgem, se desenvolvem e desaparecem, e com elas processos formativos, sonhos e expectativas de vida. Assim é que se tornaram raras, ou mesmo obsoletas, diversas profissões. Até mesmo a linguagem se tornou obsoleta, diversas expressões que outrora usávamos, hoje em dia encontram-se em desuso. É então nesse contexto que falar em reciclagem e reutilização é apenas o começo quando constatamos, finalmente, que os recursos humanos e naturais são finitos, e que questionamo-nos qual é o custo social e cultural do descarte de objetos, de pessoas, de processos formativos, de técnicas e experiências individuais e coletivas.</w:t>
      </w:r>
    </w:p>
    <w:p>
      <w:pPr>
        <w:pStyle w:val="Corpodetexto"/>
        <w:bidi w:val="0"/>
        <w:spacing w:lineRule="auto" w:line="480" w:before="0" w:after="0"/>
        <w:rPr/>
      </w:pPr>
      <w:r>
        <w:rPr>
          <w:rFonts w:ascii="Arial" w:hAnsi="Arial"/>
          <w:b w:val="false"/>
          <w:i w:val="false"/>
          <w:caps w:val="false"/>
          <w:smallCaps w:val="false"/>
          <w:strike w:val="false"/>
          <w:dstrike w:val="false"/>
          <w:color w:val="000000"/>
          <w:sz w:val="24"/>
          <w:highlight w:val="white"/>
          <w:u w:val="none"/>
          <w:effect w:val="none"/>
        </w:rPr>
        <w:tab/>
      </w:r>
      <w:r>
        <w:rPr>
          <w:rFonts w:ascii="Arial" w:hAnsi="Arial"/>
          <w:b w:val="false"/>
          <w:i w:val="false"/>
          <w:caps w:val="false"/>
          <w:smallCaps w:val="false"/>
          <w:strike w:val="false"/>
          <w:dstrike w:val="false"/>
          <w:color w:val="000000"/>
          <w:sz w:val="24"/>
          <w:highlight w:val="white"/>
          <w:u w:val="none"/>
          <w:effect w:val="none"/>
        </w:rPr>
        <w:t>Para finalizar, percebemos q</w:t>
      </w:r>
      <w:r>
        <w:rPr>
          <w:rFonts w:ascii="Arial" w:hAnsi="Arial"/>
          <w:b w:val="false"/>
          <w:i w:val="false"/>
          <w:caps w:val="false"/>
          <w:smallCaps w:val="false"/>
          <w:strike w:val="false"/>
          <w:dstrike w:val="false"/>
          <w:color w:val="000000"/>
          <w:sz w:val="24"/>
          <w:u w:val="none"/>
          <w:effect w:val="none"/>
        </w:rPr>
        <w:t>ue o</w:t>
      </w:r>
      <w:r>
        <w:rPr>
          <w:rFonts w:ascii="Arial" w:hAnsi="Arial"/>
          <w:b w:val="false"/>
          <w:i w:val="false"/>
          <w:caps w:val="false"/>
          <w:smallCaps w:val="false"/>
          <w:color w:val="000000"/>
          <w:spacing w:val="0"/>
          <w:sz w:val="24"/>
        </w:rPr>
        <w:t xml:space="preserve"> problema d</w:t>
      </w:r>
      <w:r>
        <w:rPr>
          <w:rFonts w:ascii="Arial" w:hAnsi="Arial"/>
          <w:b w:val="false"/>
          <w:i w:val="false"/>
          <w:caps w:val="false"/>
          <w:smallCaps w:val="false"/>
          <w:color w:val="000000"/>
          <w:spacing w:val="0"/>
          <w:sz w:val="24"/>
        </w:rPr>
        <w:t xml:space="preserve">e </w:t>
      </w:r>
      <w:r>
        <w:rPr>
          <w:rFonts w:ascii="Arial" w:hAnsi="Arial"/>
          <w:b w:val="false"/>
          <w:i w:val="false"/>
          <w:caps w:val="false"/>
          <w:smallCaps w:val="false"/>
          <w:color w:val="000000"/>
          <w:spacing w:val="0"/>
          <w:sz w:val="24"/>
        </w:rPr>
        <w:t>t</w:t>
      </w:r>
      <w:r>
        <w:rPr>
          <w:rFonts w:ascii="Arial" w:hAnsi="Arial"/>
          <w:b w:val="false"/>
          <w:i w:val="false"/>
          <w:caps w:val="false"/>
          <w:smallCaps w:val="false"/>
          <w:color w:val="000000"/>
          <w:spacing w:val="0"/>
          <w:sz w:val="24"/>
        </w:rPr>
        <w:t>oda essa obsolescência programada</w:t>
      </w:r>
      <w:r>
        <w:rPr>
          <w:rFonts w:ascii="Arial" w:hAnsi="Arial"/>
          <w:b w:val="false"/>
          <w:i w:val="false"/>
          <w:caps w:val="false"/>
          <w:smallCaps w:val="false"/>
          <w:color w:val="000000"/>
          <w:spacing w:val="0"/>
          <w:sz w:val="24"/>
        </w:rPr>
        <w:t xml:space="preserve"> são os desperdícios de recursos naturais e o lixo criado de forma desnecessária, que, em muitos casos, são enviados para os países pobres como se fossem produtos de segunda mão. Uma lei internacional proíbe que lixo eletrônico seja levado de um país para outro, mas alguns países não a respeitam. No documentário “</w:t>
      </w:r>
      <w:r>
        <w:rPr>
          <w:rFonts w:ascii="Arial" w:hAnsi="Arial"/>
          <w:b w:val="false"/>
          <w:i/>
          <w:color w:val="000000"/>
          <w:spacing w:val="0"/>
          <w:sz w:val="24"/>
        </w:rPr>
        <w:t>The Light Bulb Conspiracy</w:t>
      </w:r>
      <w:r>
        <w:rPr>
          <w:rFonts w:ascii="Arial" w:hAnsi="Arial"/>
          <w:caps w:val="false"/>
          <w:smallCaps w:val="false"/>
          <w:color w:val="000000"/>
          <w:spacing w:val="0"/>
        </w:rPr>
        <w:t>”</w:t>
      </w:r>
      <w:r>
        <w:rPr>
          <w:rFonts w:ascii="Arial" w:hAnsi="Arial"/>
          <w:b w:val="false"/>
          <w:i w:val="false"/>
          <w:caps w:val="false"/>
          <w:smallCaps w:val="false"/>
          <w:color w:val="000000"/>
          <w:spacing w:val="0"/>
          <w:sz w:val="24"/>
        </w:rPr>
        <w:t xml:space="preserve">, </w:t>
      </w:r>
      <w:r>
        <w:rPr>
          <w:rFonts w:ascii="Arial" w:hAnsi="Arial"/>
          <w:b w:val="false"/>
          <w:i w:val="false"/>
          <w:caps w:val="false"/>
          <w:smallCaps w:val="false"/>
          <w:color w:val="000000"/>
          <w:spacing w:val="0"/>
          <w:sz w:val="24"/>
        </w:rPr>
        <w:t>citado pelo autor do texto,</w:t>
      </w:r>
      <w:r>
        <w:rPr>
          <w:rFonts w:ascii="Arial" w:hAnsi="Arial"/>
          <w:b w:val="false"/>
          <w:i w:val="false"/>
          <w:caps w:val="false"/>
          <w:smallCaps w:val="false"/>
          <w:color w:val="000000"/>
          <w:spacing w:val="0"/>
          <w:sz w:val="24"/>
        </w:rPr>
        <w:t xml:space="preserve"> a diretora registra tal descaso ao mostrar Agbogbloshie, localizado no subúrbio de Accra, em Gana, que se tornou um depósito de lixo eletrônico de países desenvolvidos, como Dinamarca, Alemanha, Estados Unidos e Reino Unido, que enviam seus resíduos sob o pretexto de ajudar aos países pobres, alegando que tais eletrônicos ainda podem ser reutilizados.</w:t>
      </w:r>
      <w:r>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 w:name="Arial">
    <w:charset w:val="01"/>
    <w:family w:val="auto"/>
    <w:pitch w:val="default"/>
  </w:font>
  <w:font w:name="Arial">
    <w:charset w:val="01"/>
    <w:family w:val="swiss"/>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pt-B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pt-BR" w:eastAsia="zh-CN" w:bidi="hi-IN"/>
    </w:rPr>
  </w:style>
  <w:style w:type="character" w:styleId="LinkdaInternet">
    <w:name w:val="Link da Internet"/>
    <w:rPr>
      <w:color w:val="000080"/>
      <w:u w:val="single"/>
      <w:lang w:val="zxx" w:eastAsia="zxx" w:bidi="zxx"/>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bidi w:val="0"/>
      <w:spacing w:lineRule="auto" w:line="480" w:before="0" w:after="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3</Pages>
  <Words>457</Words>
  <Characters>2474</Characters>
  <CharactersWithSpaces>2924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2018-01-29T22:35:26Z</dcterms:created>
  <dc:creator/>
  <dc:description/>
  <dc:language>pt-BR</dc:language>
  <cp:lastModifiedBy/>
  <dcterms:modified xsi:type="dcterms:W3CDTF">2018-01-29T22:59:06Z</dcterms:modified>
  <cp:revision>1</cp:revision>
  <dc:subject/>
  <dc:title/>
</cp:coreProperties>
</file>