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989" w14:textId="62EEEDEA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0507D0">
        <w:rPr>
          <w:rStyle w:val="RefernciaSutil"/>
          <w:rFonts w:asciiTheme="minorHAnsi" w:hAnsiTheme="minorHAnsi" w:cstheme="minorHAnsi"/>
          <w:color w:val="auto"/>
          <w:sz w:val="56"/>
          <w:szCs w:val="56"/>
        </w:rPr>
        <w:t>Inatel</w:t>
      </w:r>
      <w:proofErr w:type="spellEnd"/>
    </w:p>
    <w:p w14:paraId="616286BB" w14:textId="032092C9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L</w:t>
      </w:r>
      <w:r w:rsidR="00D63AB5"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ista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21DEB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aula 6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="00721DEB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Lógica </w:t>
      </w:r>
      <w:proofErr w:type="spellStart"/>
      <w:r w:rsidR="00721DEB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Fuzzy</w:t>
      </w:r>
      <w:proofErr w:type="spellEnd"/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)</w:t>
      </w:r>
    </w:p>
    <w:p w14:paraId="64158046" w14:textId="097583E8" w:rsidR="009E1E1C" w:rsidRDefault="009E1E1C" w:rsidP="0058786E">
      <w:pPr>
        <w:pStyle w:val="SemEspaamento"/>
        <w:ind w:left="0" w:firstLine="0"/>
        <w:jc w:val="center"/>
        <w:rPr>
          <w:rStyle w:val="RefernciaSutil"/>
        </w:rPr>
      </w:pPr>
    </w:p>
    <w:p w14:paraId="7C520444" w14:textId="77777777" w:rsidR="0058786E" w:rsidRPr="00CE0B62" w:rsidRDefault="0058786E" w:rsidP="0058786E">
      <w:pPr>
        <w:pStyle w:val="SemEspaamento"/>
        <w:ind w:left="0" w:firstLine="0"/>
        <w:jc w:val="center"/>
        <w:rPr>
          <w:rFonts w:asciiTheme="minorHAnsi" w:hAnsiTheme="minorHAnsi" w:cstheme="minorHAnsi"/>
          <w:color w:val="auto"/>
          <w:szCs w:val="24"/>
        </w:rPr>
      </w:pPr>
    </w:p>
    <w:p w14:paraId="142272B2" w14:textId="71504C90" w:rsidR="009E1E1C" w:rsidRPr="00CE0B62" w:rsidRDefault="00D46568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CE0B62">
        <w:rPr>
          <w:rFonts w:asciiTheme="minorHAnsi" w:hAnsiTheme="minorHAnsi" w:cstheme="minorHAnsi"/>
          <w:b/>
          <w:color w:val="auto"/>
          <w:szCs w:val="24"/>
        </w:rPr>
        <w:t xml:space="preserve">Questão 05 </w:t>
      </w:r>
      <w:r w:rsidRPr="00CE0B62">
        <w:rPr>
          <w:rFonts w:asciiTheme="minorHAnsi" w:hAnsiTheme="minorHAnsi" w:cstheme="minorHAnsi"/>
          <w:color w:val="auto"/>
          <w:szCs w:val="24"/>
        </w:rPr>
        <w:t xml:space="preserve">– </w:t>
      </w:r>
      <w:r w:rsidR="009E1E1C" w:rsidRPr="00CE0B62">
        <w:rPr>
          <w:rFonts w:asciiTheme="minorHAnsi" w:hAnsiTheme="minorHAnsi" w:cstheme="minorHAnsi"/>
          <w:color w:val="auto"/>
          <w:szCs w:val="24"/>
        </w:rPr>
        <w:t xml:space="preserve">Considere o conjunto </w:t>
      </w:r>
      <w:proofErr w:type="spellStart"/>
      <w:r w:rsidR="009E1E1C" w:rsidRPr="00CE0B62">
        <w:rPr>
          <w:rFonts w:asciiTheme="minorHAnsi" w:hAnsiTheme="minorHAnsi" w:cstheme="minorHAnsi"/>
          <w:color w:val="auto"/>
          <w:szCs w:val="24"/>
        </w:rPr>
        <w:t>Fuzzy</w:t>
      </w:r>
      <w:proofErr w:type="spellEnd"/>
      <w:r w:rsidR="009E1E1C" w:rsidRPr="00CE0B62">
        <w:rPr>
          <w:rFonts w:asciiTheme="minorHAnsi" w:hAnsiTheme="minorHAnsi" w:cstheme="minorHAnsi"/>
          <w:color w:val="auto"/>
          <w:szCs w:val="24"/>
        </w:rPr>
        <w:t xml:space="preserve"> abaixo:</w:t>
      </w:r>
    </w:p>
    <w:p w14:paraId="309616BE" w14:textId="77777777" w:rsidR="00CE409B" w:rsidRPr="006B3FBB" w:rsidRDefault="00CE409B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 w:val="12"/>
          <w:szCs w:val="12"/>
        </w:rPr>
      </w:pPr>
    </w:p>
    <w:p w14:paraId="21DF0B18" w14:textId="1FAF565F" w:rsidR="00CE409B" w:rsidRPr="00CE0B62" w:rsidRDefault="00CE409B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CE0B62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AAFB6CE" wp14:editId="5204E549">
            <wp:extent cx="6161405" cy="2699385"/>
            <wp:effectExtent l="0" t="0" r="0" b="5715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32A3" w14:textId="77777777" w:rsidR="00CE409B" w:rsidRPr="00CE0B62" w:rsidRDefault="00CE409B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260C00B7" w14:textId="47A6EA00" w:rsidR="009E1E1C" w:rsidRPr="00CE0B62" w:rsidRDefault="009E1E1C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CE0B62">
        <w:rPr>
          <w:rFonts w:asciiTheme="minorHAnsi" w:hAnsiTheme="minorHAnsi" w:cstheme="minorHAnsi"/>
          <w:color w:val="auto"/>
          <w:szCs w:val="24"/>
        </w:rPr>
        <w:t>RESPONDA AS SEGUINTES QUESTÕES:</w:t>
      </w:r>
    </w:p>
    <w:p w14:paraId="1A48EA99" w14:textId="696BD7DE" w:rsidR="009E1E1C" w:rsidRPr="00CE0B62" w:rsidRDefault="009E1E1C" w:rsidP="009E1E1C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B81B204" w14:textId="593C4629" w:rsidR="00E5098B" w:rsidRPr="0092485C" w:rsidRDefault="009E1E1C" w:rsidP="00BD4668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>O conjunto está normalizado? Justifique.</w:t>
      </w:r>
    </w:p>
    <w:p w14:paraId="7F959184" w14:textId="4448615F" w:rsidR="002F64BD" w:rsidRPr="0092485C" w:rsidRDefault="002F64BD" w:rsidP="00FC240D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 xml:space="preserve">Sim, </w:t>
      </w:r>
      <w:r w:rsidR="00DB0CDE">
        <w:rPr>
          <w:rFonts w:asciiTheme="minorHAnsi" w:hAnsiTheme="minorHAnsi" w:cstheme="minorHAnsi"/>
          <w:color w:val="auto"/>
          <w:szCs w:val="24"/>
        </w:rPr>
        <w:t xml:space="preserve">o conjunto está normalizado, </w:t>
      </w:r>
      <w:r w:rsidRPr="0092485C">
        <w:rPr>
          <w:rFonts w:asciiTheme="minorHAnsi" w:hAnsiTheme="minorHAnsi" w:cstheme="minorHAnsi"/>
          <w:color w:val="auto"/>
          <w:szCs w:val="24"/>
        </w:rPr>
        <w:t xml:space="preserve">pois vários </w:t>
      </w:r>
      <w:r w:rsidR="00DB0CDE">
        <w:rPr>
          <w:rFonts w:asciiTheme="minorHAnsi" w:hAnsiTheme="minorHAnsi" w:cstheme="minorHAnsi"/>
          <w:color w:val="auto"/>
          <w:szCs w:val="24"/>
        </w:rPr>
        <w:t xml:space="preserve">de seus </w:t>
      </w:r>
      <w:r w:rsidRPr="0092485C">
        <w:rPr>
          <w:rFonts w:asciiTheme="minorHAnsi" w:hAnsiTheme="minorHAnsi" w:cstheme="minorHAnsi"/>
          <w:color w:val="auto"/>
          <w:szCs w:val="24"/>
        </w:rPr>
        <w:t>elementos possuem grau de pertinência igual</w:t>
      </w:r>
      <w:r w:rsidR="00FC240D">
        <w:rPr>
          <w:rFonts w:asciiTheme="minorHAnsi" w:hAnsiTheme="minorHAnsi" w:cstheme="minorHAnsi"/>
          <w:color w:val="auto"/>
          <w:szCs w:val="24"/>
        </w:rPr>
        <w:t xml:space="preserve"> </w:t>
      </w:r>
      <w:r w:rsidRPr="0092485C">
        <w:rPr>
          <w:rFonts w:asciiTheme="minorHAnsi" w:hAnsiTheme="minorHAnsi" w:cstheme="minorHAnsi"/>
          <w:color w:val="auto"/>
          <w:szCs w:val="24"/>
        </w:rPr>
        <w:t>a 1.</w:t>
      </w:r>
    </w:p>
    <w:p w14:paraId="40298FFF" w14:textId="77777777" w:rsidR="0092485C" w:rsidRPr="0092485C" w:rsidRDefault="0092485C" w:rsidP="0092485C">
      <w:pPr>
        <w:pStyle w:val="SemEspaamento"/>
        <w:ind w:left="708" w:firstLine="12"/>
        <w:rPr>
          <w:rFonts w:asciiTheme="minorHAnsi" w:hAnsiTheme="minorHAnsi" w:cstheme="minorHAnsi"/>
          <w:color w:val="auto"/>
          <w:szCs w:val="24"/>
        </w:rPr>
      </w:pPr>
    </w:p>
    <w:p w14:paraId="29A2608C" w14:textId="69DFFCC1" w:rsidR="00BD4668" w:rsidRPr="0092485C" w:rsidRDefault="009E1E1C" w:rsidP="00BD4668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 xml:space="preserve">Calcule a altura do conjunto, ou seja, </w:t>
      </w:r>
      <w:r w:rsidRPr="0092485C">
        <w:rPr>
          <w:rFonts w:ascii="Cambria Math" w:hAnsi="Cambria Math" w:cs="Cambria Math"/>
          <w:color w:val="auto"/>
          <w:szCs w:val="24"/>
        </w:rPr>
        <w:t>𝐴𝐿𝑇</w:t>
      </w:r>
      <w:r w:rsidRPr="0092485C">
        <w:rPr>
          <w:rFonts w:asciiTheme="minorHAnsi" w:hAnsiTheme="minorHAnsi" w:cstheme="minorHAnsi"/>
          <w:color w:val="auto"/>
          <w:szCs w:val="24"/>
        </w:rPr>
        <w:t>(</w:t>
      </w:r>
      <w:r w:rsidRPr="0092485C">
        <w:rPr>
          <w:rFonts w:ascii="Cambria Math" w:hAnsi="Cambria Math" w:cs="Cambria Math"/>
          <w:color w:val="auto"/>
          <w:szCs w:val="24"/>
        </w:rPr>
        <w:t>𝑋</w:t>
      </w:r>
      <w:r w:rsidRPr="0092485C">
        <w:rPr>
          <w:rFonts w:asciiTheme="minorHAnsi" w:hAnsiTheme="minorHAnsi" w:cstheme="minorHAnsi"/>
          <w:color w:val="auto"/>
          <w:szCs w:val="24"/>
        </w:rPr>
        <w:t>).</w:t>
      </w:r>
    </w:p>
    <w:p w14:paraId="000140FC" w14:textId="2270392E" w:rsidR="00FC240D" w:rsidRDefault="00DB0CDE" w:rsidP="00FC240D">
      <w:pPr>
        <w:pStyle w:val="SemEspaamento"/>
        <w:ind w:left="718" w:firstLine="0"/>
        <w:rPr>
          <w:rFonts w:asciiTheme="minorHAnsi" w:hAnsiTheme="minorHAnsi" w:cstheme="minorHAnsi"/>
          <w:color w:val="auto"/>
          <w:sz w:val="20"/>
          <w:szCs w:val="20"/>
        </w:rPr>
      </w:pPr>
      <m:oMath>
        <m:r>
          <w:rPr>
            <w:rFonts w:ascii="Cambria Math" w:hAnsi="Cambria Math" w:cstheme="minorHAnsi"/>
            <w:color w:val="auto"/>
            <w:sz w:val="26"/>
            <w:szCs w:val="26"/>
          </w:rPr>
          <m:t>ALT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theme="minorHAnsi"/>
            <w:color w:val="auto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MAX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∈X</m:t>
            </m:r>
          </m:sub>
        </m:sSub>
        <w:bookmarkStart w:id="0" w:name="_Hlk103181798"/>
        <m:sSub>
          <m:sSubPr>
            <m:ctrlPr>
              <w:rPr>
                <w:rFonts w:ascii="Cambria Math" w:hAnsi="Cambria Math" w:cstheme="minorHAnsi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A</m:t>
            </m:r>
          </m:sub>
        </m:sSub>
        <w:bookmarkEnd w:id="0"/>
        <m:d>
          <m:dPr>
            <m:ctrlPr>
              <w:rPr>
                <w:rFonts w:ascii="Cambria Math" w:hAnsi="Cambria Math" w:cstheme="minorHAnsi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FC240D" w:rsidRPr="00FC240D">
        <w:rPr>
          <w:rFonts w:asciiTheme="minorHAnsi" w:hAnsiTheme="minorHAnsi" w:cstheme="minorHAnsi"/>
          <w:color w:val="auto"/>
          <w:sz w:val="26"/>
          <w:szCs w:val="26"/>
        </w:rPr>
        <w:t xml:space="preserve">       </w:t>
      </w:r>
      <w:r w:rsidR="00FC240D">
        <w:rPr>
          <w:rFonts w:asciiTheme="minorHAnsi" w:hAnsiTheme="minorHAnsi" w:cstheme="minorHAnsi"/>
          <w:color w:val="auto"/>
          <w:sz w:val="26"/>
          <w:szCs w:val="26"/>
        </w:rPr>
        <w:t xml:space="preserve">       </w:t>
      </w:r>
      <w:r w:rsidR="00FC240D" w:rsidRPr="00FC240D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color w:val="auto"/>
            <w:sz w:val="20"/>
            <w:szCs w:val="20"/>
          </w:rPr>
          <m:t>(maior grau de pertinência assumido por um de seus elementos)</m:t>
        </m:r>
      </m:oMath>
    </w:p>
    <w:p w14:paraId="464E5534" w14:textId="77777777" w:rsidR="00FC240D" w:rsidRDefault="00FC240D" w:rsidP="00FC240D">
      <w:pPr>
        <w:pStyle w:val="SemEspaamento"/>
        <w:ind w:left="718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1AD765BC" w14:textId="3360C4F2" w:rsidR="00FC240D" w:rsidRPr="00FC240D" w:rsidRDefault="00FC240D" w:rsidP="00FC240D">
      <w:pPr>
        <w:pStyle w:val="SemEspaamento"/>
        <w:ind w:left="718" w:firstLine="0"/>
        <w:rPr>
          <w:rFonts w:asciiTheme="minorHAnsi" w:hAnsiTheme="minorHAnsi" w:cstheme="minorHAnsi"/>
          <w:color w:val="auto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logo:</m:t>
          </m:r>
        </m:oMath>
      </m:oMathPara>
    </w:p>
    <w:p w14:paraId="536626B2" w14:textId="3417D977" w:rsidR="0092485C" w:rsidRPr="00FC240D" w:rsidRDefault="00DB0CDE" w:rsidP="00FC240D">
      <w:pPr>
        <w:pStyle w:val="SemEspaamento"/>
        <w:ind w:left="718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ALT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=1.</m:t>
          </m:r>
        </m:oMath>
      </m:oMathPara>
    </w:p>
    <w:p w14:paraId="4405825F" w14:textId="77777777" w:rsidR="0092485C" w:rsidRPr="0092485C" w:rsidRDefault="0092485C" w:rsidP="0092485C">
      <w:pPr>
        <w:pStyle w:val="SemEspaamento"/>
        <w:ind w:left="718" w:firstLine="0"/>
        <w:rPr>
          <w:rFonts w:asciiTheme="minorHAnsi" w:hAnsiTheme="minorHAnsi" w:cstheme="minorHAnsi"/>
          <w:color w:val="auto"/>
          <w:szCs w:val="24"/>
        </w:rPr>
      </w:pPr>
    </w:p>
    <w:p w14:paraId="2271A4F3" w14:textId="3FB9CEAA" w:rsidR="00BD4668" w:rsidRPr="0092485C" w:rsidRDefault="009E1E1C" w:rsidP="00BD4668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 xml:space="preserve">Calcule o suporte de conjunto, ou seja, </w:t>
      </w:r>
      <w:r w:rsidRPr="0092485C">
        <w:rPr>
          <w:rFonts w:ascii="Cambria Math" w:hAnsi="Cambria Math" w:cs="Cambria Math"/>
          <w:color w:val="auto"/>
          <w:szCs w:val="24"/>
        </w:rPr>
        <w:t>𝑆𝑈𝑃𝑃</w:t>
      </w:r>
      <w:r w:rsidRPr="0092485C">
        <w:rPr>
          <w:rFonts w:asciiTheme="minorHAnsi" w:hAnsiTheme="minorHAnsi" w:cstheme="minorHAnsi"/>
          <w:color w:val="auto"/>
          <w:szCs w:val="24"/>
        </w:rPr>
        <w:t>(</w:t>
      </w:r>
      <w:r w:rsidRPr="0092485C">
        <w:rPr>
          <w:rFonts w:ascii="Cambria Math" w:hAnsi="Cambria Math" w:cs="Cambria Math"/>
          <w:color w:val="auto"/>
          <w:szCs w:val="24"/>
        </w:rPr>
        <w:t>𝑋</w:t>
      </w:r>
      <w:r w:rsidRPr="0092485C">
        <w:rPr>
          <w:rFonts w:asciiTheme="minorHAnsi" w:hAnsiTheme="minorHAnsi" w:cstheme="minorHAnsi"/>
          <w:color w:val="auto"/>
          <w:szCs w:val="24"/>
        </w:rPr>
        <w:t>).</w:t>
      </w:r>
    </w:p>
    <w:p w14:paraId="7689D9DC" w14:textId="4A5691E3" w:rsidR="00FC240D" w:rsidRPr="005800D9" w:rsidRDefault="00FC240D" w:rsidP="00FC240D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SUPP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x∈X 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&gt;0 </m:t>
              </m:r>
            </m:e>
          </m:d>
          <m:r>
            <w:rPr>
              <w:rFonts w:ascii="Cambria Math" w:hAnsi="Cambria Math" w:cstheme="minorHAnsi"/>
              <w:color w:val="auto"/>
              <w:sz w:val="20"/>
              <w:szCs w:val="20"/>
            </w:rPr>
            <m:t xml:space="preserve">           (conjunto de todos os elementos com grau de pertinêcia&gt;0)</m:t>
          </m:r>
        </m:oMath>
      </m:oMathPara>
    </w:p>
    <w:p w14:paraId="6617BA24" w14:textId="77777777" w:rsidR="005800D9" w:rsidRPr="005800D9" w:rsidRDefault="005800D9" w:rsidP="00FC240D">
      <w:pPr>
        <w:pStyle w:val="SemEspaamento"/>
        <w:ind w:left="720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6326F365" w14:textId="02879103" w:rsidR="005800D9" w:rsidRPr="005800D9" w:rsidRDefault="005800D9" w:rsidP="00FC240D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logo:</m:t>
          </m:r>
        </m:oMath>
      </m:oMathPara>
    </w:p>
    <w:p w14:paraId="4338793D" w14:textId="705455A1" w:rsidR="002426FB" w:rsidRPr="005800D9" w:rsidRDefault="0092485C" w:rsidP="002426FB">
      <w:pPr>
        <w:pStyle w:val="SemEspaamento"/>
        <w:ind w:left="718" w:firstLine="0"/>
        <w:rPr>
          <w:rFonts w:asciiTheme="minorHAnsi" w:hAnsiTheme="minorHAnsi" w:cstheme="minorHAnsi"/>
          <w:color w:val="auto"/>
          <w:sz w:val="26"/>
          <w:szCs w:val="26"/>
        </w:rPr>
      </w:pPr>
      <w:bookmarkStart w:id="1" w:name="_Hlk103181715"/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SUPP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∈R | </m:t>
              </m:r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2&lt;x&lt;8 </m:t>
              </m:r>
            </m:e>
          </m:d>
        </m:oMath>
      </m:oMathPara>
    </w:p>
    <w:bookmarkEnd w:id="1"/>
    <w:p w14:paraId="52A62801" w14:textId="77777777" w:rsidR="002426FB" w:rsidRPr="0092485C" w:rsidRDefault="002426FB" w:rsidP="002426FB">
      <w:pPr>
        <w:pStyle w:val="SemEspaamento"/>
        <w:ind w:left="718" w:firstLine="0"/>
        <w:rPr>
          <w:rFonts w:asciiTheme="minorHAnsi" w:hAnsiTheme="minorHAnsi" w:cstheme="minorHAnsi"/>
          <w:color w:val="auto"/>
          <w:szCs w:val="24"/>
        </w:rPr>
      </w:pPr>
    </w:p>
    <w:p w14:paraId="49068214" w14:textId="57C6D9D4" w:rsidR="003923BB" w:rsidRDefault="009E1E1C" w:rsidP="003D03CB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 xml:space="preserve">Indique se os pontos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Cs w:val="24"/>
          </w:rPr>
          <m:t>=3</m:t>
        </m:r>
      </m:oMath>
      <w:r w:rsidR="00E5098B" w:rsidRPr="0092485C">
        <w:rPr>
          <w:rFonts w:asciiTheme="minorHAnsi" w:hAnsiTheme="minorHAnsi" w:cstheme="minorHAnsi"/>
          <w:color w:val="auto"/>
          <w:szCs w:val="24"/>
        </w:rPr>
        <w:t xml:space="preserve"> </w:t>
      </w:r>
      <w:r w:rsidRPr="0092485C">
        <w:rPr>
          <w:rFonts w:asciiTheme="minorHAnsi" w:hAnsiTheme="minorHAnsi" w:cstheme="minorHAnsi"/>
          <w:color w:val="auto"/>
          <w:szCs w:val="24"/>
        </w:rPr>
        <w:t xml:space="preserve">e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Cs w:val="24"/>
          </w:rPr>
          <m:t>=7</m:t>
        </m:r>
      </m:oMath>
      <w:r w:rsidR="006C5B1D" w:rsidRPr="0092485C">
        <w:rPr>
          <w:rFonts w:asciiTheme="minorHAnsi" w:hAnsiTheme="minorHAnsi" w:cstheme="minorHAnsi"/>
          <w:color w:val="auto"/>
          <w:szCs w:val="24"/>
        </w:rPr>
        <w:t xml:space="preserve"> (</w:t>
      </w:r>
      <w:r w:rsidRPr="0092485C">
        <w:rPr>
          <w:rFonts w:asciiTheme="minorHAnsi" w:hAnsiTheme="minorHAnsi" w:cstheme="minorHAnsi"/>
          <w:color w:val="auto"/>
          <w:szCs w:val="24"/>
        </w:rPr>
        <w:t>considerando λ = 0.5) constituem um conjunto convex</w:t>
      </w:r>
      <w:r w:rsidR="00E5098B" w:rsidRPr="0092485C">
        <w:rPr>
          <w:rFonts w:asciiTheme="minorHAnsi" w:hAnsiTheme="minorHAnsi" w:cstheme="minorHAnsi"/>
          <w:color w:val="auto"/>
          <w:szCs w:val="24"/>
        </w:rPr>
        <w:t>o</w:t>
      </w:r>
      <w:r w:rsidR="006C5B1D" w:rsidRPr="0092485C">
        <w:rPr>
          <w:rFonts w:asciiTheme="minorHAnsi" w:hAnsiTheme="minorHAnsi" w:cstheme="minorHAnsi"/>
          <w:color w:val="auto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auto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>λ*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1 - λ</m:t>
                    </m:r>
                  </m:e>
                </m:d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auto"/>
                <w:szCs w:val="24"/>
              </w:rPr>
              <m:t>≥MIN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auto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color w:val="auto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auto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auto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theme="minorHAnsi"/>
            <w:color w:val="auto"/>
            <w:szCs w:val="24"/>
          </w:rPr>
          <m:t>.</m:t>
        </m:r>
      </m:oMath>
    </w:p>
    <w:p w14:paraId="3561C4A6" w14:textId="77777777" w:rsidR="003D03CB" w:rsidRPr="003D03CB" w:rsidRDefault="003D03CB" w:rsidP="003D03CB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69F6DD4F" w14:textId="6F69F038" w:rsidR="003923BB" w:rsidRPr="00056A52" w:rsidRDefault="004C7460" w:rsidP="00BD4668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0,5*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0,5</m:t>
                  </m:r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*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7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≥MIN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7</m:t>
                      </m:r>
                    </m:e>
                  </m:d>
                </m:e>
              </m:d>
            </m:e>
          </m:d>
        </m:oMath>
      </m:oMathPara>
    </w:p>
    <w:p w14:paraId="77BC8C31" w14:textId="391B34FE" w:rsidR="003923BB" w:rsidRPr="00056A52" w:rsidRDefault="004C7460" w:rsidP="003D03CB">
      <w:pPr>
        <w:pStyle w:val="SemEspaamento"/>
        <w:ind w:left="720" w:firstLine="0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5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≥MIN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auto"/>
                          <w:sz w:val="26"/>
                          <w:szCs w:val="2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7</m:t>
                      </m:r>
                    </m:e>
                  </m:d>
                </m:e>
              </m:d>
            </m:e>
          </m:d>
        </m:oMath>
      </m:oMathPara>
    </w:p>
    <w:p w14:paraId="63A4E08F" w14:textId="77777777" w:rsidR="003D03CB" w:rsidRPr="00056A52" w:rsidRDefault="003D03CB" w:rsidP="003D03CB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26583B63" w14:textId="61E3F6DC" w:rsidR="003D03CB" w:rsidRPr="00056A52" w:rsidRDefault="004C7460" w:rsidP="00056A52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≥0,5</m:t>
              </m:r>
            </m:e>
          </m:d>
        </m:oMath>
      </m:oMathPara>
    </w:p>
    <w:p w14:paraId="24917980" w14:textId="018249C4" w:rsidR="003923BB" w:rsidRDefault="003923BB" w:rsidP="00BD4668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5077C43A" w14:textId="3FC69FFC" w:rsidR="00056A52" w:rsidRDefault="00B2528C" w:rsidP="00E728F5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Esses pontos constituem um conjunto convexo.</w:t>
      </w:r>
    </w:p>
    <w:p w14:paraId="41F46E8C" w14:textId="4974577D" w:rsidR="00E728F5" w:rsidRDefault="00E728F5" w:rsidP="00E728F5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0F4D2769" w14:textId="77777777" w:rsidR="00E728F5" w:rsidRPr="0092485C" w:rsidRDefault="00E728F5" w:rsidP="00E728F5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31A1F77E" w14:textId="61FD20F0" w:rsidR="00BD4668" w:rsidRDefault="009E1E1C" w:rsidP="00BD4668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lastRenderedPageBreak/>
        <w:t xml:space="preserve">Represente o subconjunto </w:t>
      </w:r>
      <w:r w:rsidRPr="0092485C">
        <w:rPr>
          <w:rFonts w:ascii="Cambria Math" w:hAnsi="Cambria Math" w:cs="Cambria Math"/>
          <w:color w:val="auto"/>
          <w:szCs w:val="24"/>
        </w:rPr>
        <w:t>𝑥</w:t>
      </w:r>
      <w:r w:rsidRPr="0092485C">
        <w:rPr>
          <w:rFonts w:asciiTheme="minorHAnsi" w:hAnsiTheme="minorHAnsi" w:cstheme="minorHAnsi"/>
          <w:color w:val="auto"/>
          <w:szCs w:val="24"/>
        </w:rPr>
        <w:t xml:space="preserve"> </w:t>
      </w:r>
      <w:r w:rsidRPr="0092485C">
        <w:rPr>
          <w:rFonts w:ascii="Cambria Math" w:hAnsi="Cambria Math" w:cs="Cambria Math"/>
          <w:color w:val="auto"/>
          <w:szCs w:val="24"/>
        </w:rPr>
        <w:t>∈</w:t>
      </w:r>
      <w:r w:rsidRPr="0092485C">
        <w:rPr>
          <w:rFonts w:asciiTheme="minorHAnsi" w:hAnsiTheme="minorHAnsi" w:cstheme="minorHAnsi"/>
          <w:color w:val="auto"/>
          <w:szCs w:val="24"/>
        </w:rPr>
        <w:t xml:space="preserve"> [2,8]</w:t>
      </w:r>
      <w:r w:rsidR="005E7F95" w:rsidRPr="0092485C">
        <w:rPr>
          <w:rFonts w:asciiTheme="minorHAnsi" w:hAnsiTheme="minorHAnsi" w:cstheme="minorHAnsi"/>
          <w:color w:val="auto"/>
          <w:szCs w:val="24"/>
        </w:rPr>
        <w:t xml:space="preserve"> </w:t>
      </w:r>
      <w:r w:rsidRPr="0092485C">
        <w:rPr>
          <w:rFonts w:asciiTheme="minorHAnsi" w:hAnsiTheme="minorHAnsi" w:cstheme="minorHAnsi"/>
          <w:color w:val="auto"/>
          <w:szCs w:val="24"/>
        </w:rPr>
        <w:t>na forma discreta.</w:t>
      </w:r>
    </w:p>
    <w:p w14:paraId="62B15E41" w14:textId="77777777" w:rsidR="00E46263" w:rsidRPr="00E46263" w:rsidRDefault="00E46263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2"/>
            </w:rPr>
            <m:t>Um conjunto Fuzzy discreto é aquele em que seus elementos podem ser representados por:</m:t>
          </m:r>
        </m:oMath>
      </m:oMathPara>
    </w:p>
    <w:p w14:paraId="4F9312C3" w14:textId="7EF9F97C" w:rsidR="00E46263" w:rsidRPr="00E46263" w:rsidRDefault="00DA644D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2"/>
            </w:rPr>
            <m:t>A=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auto"/>
              <w:sz w:val="22"/>
            </w:rPr>
            <m:t xml:space="preserve">/ 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auto"/>
              <w:sz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auto"/>
              <w:sz w:val="22"/>
            </w:rPr>
            <m:t xml:space="preserve">/ 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2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  <w:color w:val="auto"/>
              <w:sz w:val="22"/>
            </w:rPr>
            <m:t xml:space="preserve">/ 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2"/>
                </w:rPr>
                <m:t>n</m:t>
              </m:r>
            </m:sub>
          </m:sSub>
        </m:oMath>
      </m:oMathPara>
    </w:p>
    <w:p w14:paraId="17A0423E" w14:textId="77777777" w:rsidR="00E46263" w:rsidRPr="00E46263" w:rsidRDefault="00E46263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1179A6C3" w14:textId="77777777" w:rsidR="00E46263" w:rsidRPr="00A07DEC" w:rsidRDefault="00E46263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logo:</m:t>
          </m:r>
        </m:oMath>
      </m:oMathPara>
    </w:p>
    <w:p w14:paraId="6BEC919E" w14:textId="29AA1314" w:rsidR="00E46263" w:rsidRPr="00A07DEC" w:rsidRDefault="00BC1E68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S=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2+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0.5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3+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4+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5+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6+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0.5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7+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/ 8</m:t>
          </m:r>
        </m:oMath>
      </m:oMathPara>
    </w:p>
    <w:p w14:paraId="4EA39999" w14:textId="77777777" w:rsidR="00E46263" w:rsidRPr="00E46263" w:rsidRDefault="00E46263" w:rsidP="00E46263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5ED7C5BB" w14:textId="19F1071D" w:rsidR="00BD4668" w:rsidRPr="0092485C" w:rsidRDefault="00CE409B" w:rsidP="00BD4668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 xml:space="preserve">Calcule a cardinalidade do conjunto, ou seja, </w:t>
      </w:r>
      <w:r w:rsidRPr="0092485C">
        <w:rPr>
          <w:rFonts w:ascii="Cambria Math" w:hAnsi="Cambria Math" w:cs="Cambria Math"/>
          <w:color w:val="auto"/>
          <w:szCs w:val="24"/>
        </w:rPr>
        <w:t>𝐶𝐴𝑅𝐷</w:t>
      </w:r>
      <w:r w:rsidRPr="0092485C">
        <w:rPr>
          <w:rFonts w:asciiTheme="minorHAnsi" w:hAnsiTheme="minorHAnsi" w:cstheme="minorHAnsi"/>
          <w:color w:val="auto"/>
          <w:szCs w:val="24"/>
        </w:rPr>
        <w:t>(</w:t>
      </w:r>
      <w:r w:rsidRPr="0092485C">
        <w:rPr>
          <w:rFonts w:ascii="Cambria Math" w:hAnsi="Cambria Math" w:cs="Cambria Math"/>
          <w:color w:val="auto"/>
          <w:szCs w:val="24"/>
        </w:rPr>
        <w:t>𝑋</w:t>
      </w:r>
      <w:r w:rsidRPr="0092485C">
        <w:rPr>
          <w:rFonts w:asciiTheme="minorHAnsi" w:hAnsiTheme="minorHAnsi" w:cstheme="minorHAnsi"/>
          <w:color w:val="auto"/>
          <w:szCs w:val="24"/>
        </w:rPr>
        <w:t>).</w:t>
      </w:r>
    </w:p>
    <w:p w14:paraId="0240A2EE" w14:textId="1FD1D6BB" w:rsidR="009A7EEB" w:rsidRPr="000C471B" w:rsidRDefault="009A7EEB" w:rsidP="000C471B">
      <w:pPr>
        <w:pStyle w:val="SemEspaamento"/>
        <w:ind w:left="718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CARD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 ∈ X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56712AB6" w14:textId="5DCA6E16" w:rsidR="009A7EEB" w:rsidRPr="009A7EEB" w:rsidRDefault="009A7EEB" w:rsidP="009A7EEB">
      <w:pPr>
        <w:pStyle w:val="SemEspaamento"/>
        <w:ind w:left="718" w:firstLine="0"/>
        <w:rPr>
          <w:rFonts w:asciiTheme="minorHAnsi" w:hAnsiTheme="minorHAnsi" w:cstheme="minorHAnsi"/>
          <w:color w:val="auto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0"/>
              <w:szCs w:val="20"/>
            </w:rPr>
            <m:t>(soma dos graus de pertinência de todos os elementos do conjunto Fuzzy)</m:t>
          </m:r>
        </m:oMath>
      </m:oMathPara>
    </w:p>
    <w:p w14:paraId="7D05ECDC" w14:textId="04B73159" w:rsidR="009A7EEB" w:rsidRDefault="009A7EEB" w:rsidP="009A7EEB">
      <w:pPr>
        <w:pStyle w:val="SemEspaamento"/>
        <w:ind w:left="718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02ECCF3F" w14:textId="402EAC84" w:rsidR="009A7EEB" w:rsidRPr="00E363DD" w:rsidRDefault="00E363DD" w:rsidP="009A7EEB">
      <w:pPr>
        <w:pStyle w:val="SemEspaamento"/>
        <w:ind w:left="718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logo:</m:t>
          </m:r>
        </m:oMath>
      </m:oMathPara>
    </w:p>
    <w:p w14:paraId="2AD7B00E" w14:textId="400921BF" w:rsidR="00E363DD" w:rsidRPr="00E363DD" w:rsidRDefault="00E363DD" w:rsidP="00E363DD">
      <w:pPr>
        <w:pStyle w:val="SemEspaamento"/>
        <w:ind w:left="718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CARD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color w:val="auto"/>
              <w:sz w:val="26"/>
              <w:szCs w:val="26"/>
            </w:rPr>
            <m:t>=∞</m:t>
          </m:r>
        </m:oMath>
      </m:oMathPara>
    </w:p>
    <w:p w14:paraId="39607B19" w14:textId="77777777" w:rsidR="00E363DD" w:rsidRPr="00E363DD" w:rsidRDefault="00E363DD" w:rsidP="00E363DD">
      <w:pPr>
        <w:pStyle w:val="SemEspaamento"/>
        <w:ind w:left="718" w:firstLine="0"/>
        <w:rPr>
          <w:rFonts w:asciiTheme="minorHAnsi" w:hAnsiTheme="minorHAnsi" w:cstheme="minorHAnsi"/>
          <w:color w:val="auto"/>
          <w:szCs w:val="24"/>
        </w:rPr>
      </w:pPr>
    </w:p>
    <w:p w14:paraId="79A9B3CE" w14:textId="2D60878A" w:rsidR="00E5098B" w:rsidRDefault="00CE409B" w:rsidP="00E5098B">
      <w:pPr>
        <w:pStyle w:val="SemEspaamento"/>
        <w:numPr>
          <w:ilvl w:val="0"/>
          <w:numId w:val="6"/>
        </w:numPr>
        <w:rPr>
          <w:rFonts w:asciiTheme="minorHAnsi" w:hAnsiTheme="minorHAnsi" w:cstheme="minorHAnsi"/>
          <w:color w:val="auto"/>
          <w:szCs w:val="24"/>
        </w:rPr>
      </w:pPr>
      <w:r w:rsidRPr="0092485C">
        <w:rPr>
          <w:rFonts w:asciiTheme="minorHAnsi" w:hAnsiTheme="minorHAnsi" w:cstheme="minorHAnsi"/>
          <w:color w:val="auto"/>
          <w:szCs w:val="24"/>
        </w:rPr>
        <w:t>Calcule o conjunto obtido através do corte</w:t>
      </w:r>
      <w:r w:rsidR="005E7F95" w:rsidRPr="0092485C">
        <w:rPr>
          <w:rFonts w:asciiTheme="minorHAnsi" w:hAnsiTheme="minorHAnsi" w:cstheme="minorHAnsi"/>
          <w:color w:val="auto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Cs w:val="24"/>
          </w:rPr>
          <m:t>α = 0.5</m:t>
        </m:r>
      </m:oMath>
      <w:r w:rsidR="005E7F95" w:rsidRPr="0092485C">
        <w:rPr>
          <w:rFonts w:asciiTheme="minorHAnsi" w:hAnsiTheme="minorHAnsi" w:cstheme="minorHAnsi"/>
          <w:color w:val="auto"/>
          <w:szCs w:val="24"/>
        </w:rPr>
        <w:t xml:space="preserve">, ou seja,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Cs w:val="24"/>
              </w:rPr>
              <m:t>0.5</m:t>
            </m:r>
          </m:sub>
        </m:sSub>
      </m:oMath>
      <w:r w:rsidR="005E7F95" w:rsidRPr="0092485C">
        <w:rPr>
          <w:rFonts w:asciiTheme="minorHAnsi" w:hAnsiTheme="minorHAnsi" w:cstheme="minorHAnsi"/>
          <w:color w:val="auto"/>
          <w:szCs w:val="24"/>
        </w:rPr>
        <w:t>.</w:t>
      </w:r>
    </w:p>
    <w:p w14:paraId="25D4410B" w14:textId="3A871D5A" w:rsidR="00E32714" w:rsidRPr="000E4D0A" w:rsidRDefault="004C7460" w:rsidP="000E4D0A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α</m:t>
              </m:r>
            </m:sub>
          </m:sSub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x∈X 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≥α</m:t>
              </m:r>
            </m:e>
          </m:d>
        </m:oMath>
      </m:oMathPara>
    </w:p>
    <w:p w14:paraId="10AF75FE" w14:textId="378A950F" w:rsidR="00E32714" w:rsidRPr="009A7EEB" w:rsidRDefault="00E32714" w:rsidP="00E32714">
      <w:pPr>
        <w:pStyle w:val="SemEspaamento"/>
        <w:ind w:left="718" w:firstLine="0"/>
        <w:rPr>
          <w:rFonts w:asciiTheme="minorHAnsi" w:hAnsiTheme="minorHAnsi" w:cstheme="minorHAnsi"/>
          <w:color w:val="auto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0"/>
              <w:szCs w:val="20"/>
            </w:rPr>
            <m:t>(conjunto que contém todos os elementos de A que possuem o grau de pertinência maior ou igual a α)</m:t>
          </m:r>
        </m:oMath>
      </m:oMathPara>
    </w:p>
    <w:p w14:paraId="77E4697A" w14:textId="5EE66F80" w:rsidR="00E32714" w:rsidRPr="009470AE" w:rsidRDefault="00E32714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4950598A" w14:textId="4175BB85" w:rsidR="00E32714" w:rsidRPr="00E32714" w:rsidRDefault="00E32714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6"/>
              <w:szCs w:val="26"/>
            </w:rPr>
            <m:t>logo:</m:t>
          </m:r>
        </m:oMath>
      </m:oMathPara>
    </w:p>
    <w:p w14:paraId="5CA7BC19" w14:textId="0C7C4260" w:rsidR="00E32714" w:rsidRPr="001400F6" w:rsidRDefault="004C7460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0.5</m:t>
              </m:r>
            </m:sub>
          </m:sSub>
          <m:r>
            <w:rPr>
              <w:rFonts w:ascii="Cambria Math" w:hAnsi="Cambria Math" w:cstheme="minorHAnsi"/>
              <w:color w:val="auto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∈R | </m:t>
              </m:r>
              <m:r>
                <w:rPr>
                  <w:rFonts w:ascii="Cambria Math" w:hAnsi="Cambria Math" w:cstheme="minorHAnsi"/>
                  <w:color w:val="auto"/>
                  <w:sz w:val="26"/>
                  <w:szCs w:val="26"/>
                </w:rPr>
                <m:t xml:space="preserve">3≤x≤7 </m:t>
              </m:r>
            </m:e>
          </m:d>
        </m:oMath>
      </m:oMathPara>
    </w:p>
    <w:p w14:paraId="160B0A0F" w14:textId="585E3A09" w:rsidR="001400F6" w:rsidRDefault="001400F6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31E552E6" w14:textId="45A9FD0C" w:rsidR="001400F6" w:rsidRDefault="001400F6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p w14:paraId="46893408" w14:textId="77777777" w:rsidR="00A96DDD" w:rsidRPr="005203B0" w:rsidRDefault="001400F6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b/>
          <w:color w:val="auto"/>
          <w:szCs w:val="24"/>
        </w:rPr>
        <w:t xml:space="preserve">Questão 06 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– </w:t>
      </w:r>
      <w:r w:rsidR="00A96DDD" w:rsidRPr="005203B0">
        <w:rPr>
          <w:rFonts w:asciiTheme="minorHAnsi" w:hAnsiTheme="minorHAnsi" w:cstheme="minorHAnsi"/>
          <w:color w:val="auto"/>
          <w:szCs w:val="24"/>
        </w:rPr>
        <w:t>Em função de quais operadores as operações de união, intersecção e complemento são</w:t>
      </w:r>
    </w:p>
    <w:p w14:paraId="4864340B" w14:textId="77777777" w:rsidR="00A96DDD" w:rsidRPr="005203B0" w:rsidRDefault="00A96DDD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geralmente definidas, no contexto da </w:t>
      </w:r>
      <w:r w:rsidRPr="005203B0">
        <w:rPr>
          <w:rStyle w:val="RefernciaSutil"/>
          <w:rFonts w:asciiTheme="minorHAnsi" w:hAnsiTheme="minorHAnsi" w:cstheme="minorHAnsi"/>
          <w:color w:val="auto"/>
        </w:rPr>
        <w:t xml:space="preserve">Lógica </w:t>
      </w:r>
      <w:proofErr w:type="spellStart"/>
      <w:r w:rsidRPr="005203B0">
        <w:rPr>
          <w:rStyle w:val="RefernciaSutil"/>
          <w:rFonts w:asciiTheme="minorHAnsi" w:hAnsiTheme="minorHAnsi" w:cstheme="minorHAnsi"/>
          <w:color w:val="auto"/>
        </w:rPr>
        <w:t>Fuzzy</w:t>
      </w:r>
      <w:proofErr w:type="spellEnd"/>
      <w:r w:rsidRPr="005203B0">
        <w:rPr>
          <w:rFonts w:asciiTheme="minorHAnsi" w:hAnsiTheme="minorHAnsi" w:cstheme="minorHAnsi"/>
          <w:color w:val="auto"/>
          <w:szCs w:val="24"/>
        </w:rPr>
        <w:t>?</w:t>
      </w:r>
    </w:p>
    <w:p w14:paraId="6A708149" w14:textId="2C335582" w:rsidR="00A96DDD" w:rsidRPr="005203B0" w:rsidRDefault="001400F6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="00A96DDD" w:rsidRPr="005203B0">
        <w:rPr>
          <w:rFonts w:asciiTheme="minorHAnsi" w:hAnsiTheme="minorHAnsi" w:cstheme="minorHAnsi"/>
          <w:color w:val="auto"/>
          <w:szCs w:val="24"/>
        </w:rPr>
        <w:t>As operações básicas de união, interseção e complemento são geralmente definidas em função de operadores MAX e MIN, os quais são análogos aos operadores produto e soma da álgebra elementar.</w:t>
      </w:r>
    </w:p>
    <w:p w14:paraId="701F35D9" w14:textId="77777777" w:rsidR="005203B0" w:rsidRPr="005203B0" w:rsidRDefault="005203B0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 w:val="12"/>
          <w:szCs w:val="12"/>
        </w:rPr>
      </w:pPr>
    </w:p>
    <w:p w14:paraId="074C0C77" w14:textId="48A9B38A" w:rsidR="00A96DDD" w:rsidRPr="005203B0" w:rsidRDefault="00A96DDD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Conjunto União: O conjunto união entre dois conjuntos </w:t>
      </w:r>
      <w:proofErr w:type="spellStart"/>
      <w:r w:rsidRPr="005203B0">
        <w:rPr>
          <w:rFonts w:asciiTheme="minorHAnsi" w:hAnsiTheme="minorHAnsi" w:cstheme="minorHAnsi"/>
          <w:color w:val="auto"/>
          <w:szCs w:val="24"/>
        </w:rPr>
        <w:t>Fuzzy</w:t>
      </w:r>
      <w:proofErr w:type="spellEnd"/>
      <w:r w:rsidRPr="005203B0">
        <w:rPr>
          <w:rFonts w:asciiTheme="minorHAnsi" w:hAnsiTheme="minorHAnsi" w:cstheme="minorHAnsi"/>
          <w:color w:val="auto"/>
          <w:szCs w:val="24"/>
        </w:rPr>
        <w:t xml:space="preserve"> A e B, pertencentes a um mesmo universo de discurso </w:t>
      </w:r>
      <w:r w:rsidRPr="005203B0">
        <w:rPr>
          <w:rFonts w:ascii="Cambria Math" w:hAnsi="Cambria Math" w:cs="Cambria Math"/>
          <w:color w:val="auto"/>
          <w:szCs w:val="24"/>
        </w:rPr>
        <w:t>𝑋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, é formado por todos valores máximos entre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) e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B(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), para todo 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∈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𝑋</w:t>
      </w:r>
      <w:r w:rsidR="004C7460">
        <w:rPr>
          <w:rFonts w:asciiTheme="minorHAnsi" w:hAnsiTheme="minorHAnsi" w:cstheme="minorHAnsi"/>
          <w:color w:val="auto"/>
          <w:szCs w:val="24"/>
        </w:rPr>
        <w:t>.</w:t>
      </w:r>
    </w:p>
    <w:p w14:paraId="57CF31D9" w14:textId="77777777" w:rsidR="005203B0" w:rsidRPr="005203B0" w:rsidRDefault="005203B0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 w:val="8"/>
          <w:szCs w:val="8"/>
        </w:rPr>
      </w:pPr>
    </w:p>
    <w:p w14:paraId="722CFAC4" w14:textId="5230CAC0" w:rsidR="00A96DDD" w:rsidRPr="005203B0" w:rsidRDefault="00A96DDD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Conjunto Interseção: É aquele que será formado por todos os valores mínimos entre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) e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B(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), para todo 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∈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X</w:t>
      </w:r>
      <w:r w:rsidR="004C7460">
        <w:rPr>
          <w:rFonts w:asciiTheme="minorHAnsi" w:hAnsiTheme="minorHAnsi" w:cstheme="minorHAnsi"/>
          <w:color w:val="auto"/>
          <w:szCs w:val="24"/>
        </w:rPr>
        <w:t>.</w:t>
      </w:r>
    </w:p>
    <w:p w14:paraId="2D45449C" w14:textId="77777777" w:rsidR="005203B0" w:rsidRPr="005203B0" w:rsidRDefault="005203B0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 w:val="8"/>
          <w:szCs w:val="8"/>
        </w:rPr>
      </w:pPr>
    </w:p>
    <w:p w14:paraId="6FE89525" w14:textId="42B823E1" w:rsidR="00A96DDD" w:rsidRPr="005203B0" w:rsidRDefault="00A96DDD" w:rsidP="005203B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Conjunto Complemento: O complemento de um conjunto </w:t>
      </w:r>
      <w:proofErr w:type="spellStart"/>
      <w:r w:rsidRPr="005203B0">
        <w:rPr>
          <w:rFonts w:asciiTheme="minorHAnsi" w:hAnsiTheme="minorHAnsi" w:cstheme="minorHAnsi"/>
          <w:color w:val="auto"/>
          <w:szCs w:val="24"/>
        </w:rPr>
        <w:t>Fuzzy</w:t>
      </w:r>
      <w:proofErr w:type="spellEnd"/>
      <w:r w:rsidRPr="005203B0">
        <w:rPr>
          <w:rFonts w:asciiTheme="minorHAnsi" w:hAnsiTheme="minorHAnsi" w:cstheme="minorHAnsi"/>
          <w:color w:val="auto"/>
          <w:szCs w:val="24"/>
        </w:rPr>
        <w:t xml:space="preserve"> A, pertencente a um universo de discurso </w:t>
      </w:r>
      <w:r w:rsidRPr="005203B0">
        <w:rPr>
          <w:rFonts w:ascii="Cambria Math" w:hAnsi="Cambria Math" w:cs="Cambria Math"/>
          <w:color w:val="auto"/>
          <w:szCs w:val="24"/>
        </w:rPr>
        <w:t>𝑋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, é formado pela subtração de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>) do valor unitário {1}.</w:t>
      </w:r>
    </w:p>
    <w:p w14:paraId="3DA7E0DF" w14:textId="77777777" w:rsidR="005203B0" w:rsidRPr="005203B0" w:rsidRDefault="005203B0" w:rsidP="005203B0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4989F98" w14:textId="46C0FA4A" w:rsidR="00A96DDD" w:rsidRPr="005203B0" w:rsidRDefault="00A96DDD" w:rsidP="005203B0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União: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A! 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∪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B\ </w:t>
      </w:r>
      <w:r w:rsidRPr="005203B0">
        <w:rPr>
          <w:rFonts w:ascii="Cambria Math" w:hAnsi="Cambria Math" w:cs="Cambria Math"/>
          <w:color w:val="auto"/>
          <w:szCs w:val="24"/>
        </w:rPr>
        <w:t>𝑥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 = </w:t>
      </w:r>
      <w:r w:rsidRPr="005203B0">
        <w:rPr>
          <w:rFonts w:ascii="Cambria Math" w:hAnsi="Cambria Math" w:cs="Cambria Math"/>
          <w:color w:val="auto"/>
          <w:szCs w:val="24"/>
        </w:rPr>
        <w:t>𝑀𝐴𝑋</w:t>
      </w:r>
      <w:r w:rsidR="004C7460">
        <w:rPr>
          <w:rFonts w:asciiTheme="minorHAnsi" w:hAnsiTheme="minorHAnsi" w:cstheme="minorHAnsi"/>
          <w:color w:val="auto"/>
          <w:szCs w:val="24"/>
        </w:rPr>
        <w:t>[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A(x),</w:t>
      </w:r>
      <w:r w:rsidR="005203B0"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B(x)</w:t>
      </w:r>
      <w:r w:rsidR="004C7460">
        <w:rPr>
          <w:rFonts w:asciiTheme="minorHAnsi" w:hAnsiTheme="minorHAnsi" w:cstheme="minorHAnsi"/>
          <w:color w:val="auto"/>
          <w:szCs w:val="24"/>
        </w:rPr>
        <w:t>]</w:t>
      </w:r>
    </w:p>
    <w:p w14:paraId="6B40F0CE" w14:textId="00BF5232" w:rsidR="00A96DDD" w:rsidRPr="005203B0" w:rsidRDefault="00A96DDD" w:rsidP="005203B0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Interseção: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A(x) ∩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B(x) = </w:t>
      </w:r>
      <w:r w:rsidRPr="005203B0">
        <w:rPr>
          <w:rFonts w:ascii="Cambria Math" w:hAnsi="Cambria Math" w:cs="Cambria Math"/>
          <w:color w:val="auto"/>
          <w:szCs w:val="24"/>
        </w:rPr>
        <w:t>𝑀𝐼𝑁</w:t>
      </w:r>
      <w:r w:rsidR="004C7460">
        <w:rPr>
          <w:rFonts w:ascii="Cambria Math" w:hAnsi="Cambria Math" w:cs="Cambria Math"/>
          <w:color w:val="auto"/>
          <w:szCs w:val="24"/>
        </w:rPr>
        <w:t>[</w:t>
      </w:r>
      <w:r w:rsidRPr="005203B0">
        <w:rPr>
          <w:rFonts w:asciiTheme="minorHAnsi" w:hAnsiTheme="minorHAnsi" w:cstheme="minorHAnsi"/>
          <w:color w:val="auto"/>
          <w:szCs w:val="24"/>
        </w:rPr>
        <w:t>(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A(x),</w:t>
      </w:r>
      <w:r w:rsidR="005203B0" w:rsidRPr="005203B0">
        <w:rPr>
          <w:rFonts w:asciiTheme="minorHAnsi" w:hAnsiTheme="minorHAnsi" w:cstheme="minorHAnsi"/>
          <w:color w:val="auto"/>
          <w:szCs w:val="24"/>
        </w:rPr>
        <w:t xml:space="preserve">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B(x)</w:t>
      </w:r>
      <w:r w:rsidR="004C7460">
        <w:rPr>
          <w:rFonts w:asciiTheme="minorHAnsi" w:hAnsiTheme="minorHAnsi" w:cstheme="minorHAnsi"/>
          <w:color w:val="auto"/>
          <w:szCs w:val="24"/>
        </w:rPr>
        <w:t>]</w:t>
      </w:r>
    </w:p>
    <w:p w14:paraId="306ACA74" w14:textId="744ED693" w:rsidR="001400F6" w:rsidRPr="005203B0" w:rsidRDefault="00A96DDD" w:rsidP="005203B0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5203B0">
        <w:rPr>
          <w:rFonts w:asciiTheme="minorHAnsi" w:hAnsiTheme="minorHAnsi" w:cstheme="minorHAnsi"/>
          <w:color w:val="auto"/>
          <w:szCs w:val="24"/>
        </w:rPr>
        <w:t xml:space="preserve">Complemento: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 xml:space="preserve">A'(x) = 1 - </w:t>
      </w:r>
      <w:r w:rsidRPr="005203B0">
        <w:rPr>
          <w:rFonts w:ascii="Cambria Math" w:hAnsi="Cambria Math" w:cs="Cambria Math"/>
          <w:color w:val="auto"/>
          <w:szCs w:val="24"/>
        </w:rPr>
        <w:t>𝜇</w:t>
      </w:r>
      <w:r w:rsidRPr="005203B0">
        <w:rPr>
          <w:rFonts w:asciiTheme="minorHAnsi" w:hAnsiTheme="minorHAnsi" w:cstheme="minorHAnsi"/>
          <w:color w:val="auto"/>
          <w:szCs w:val="24"/>
        </w:rPr>
        <w:t>A(x)</w:t>
      </w:r>
    </w:p>
    <w:p w14:paraId="255D97BE" w14:textId="77777777" w:rsidR="001400F6" w:rsidRPr="001400F6" w:rsidRDefault="001400F6" w:rsidP="00E32714">
      <w:pPr>
        <w:pStyle w:val="SemEspaamento"/>
        <w:ind w:left="720" w:firstLine="0"/>
        <w:rPr>
          <w:rFonts w:asciiTheme="minorHAnsi" w:hAnsiTheme="minorHAnsi" w:cstheme="minorHAnsi"/>
          <w:color w:val="auto"/>
          <w:szCs w:val="24"/>
        </w:rPr>
      </w:pPr>
    </w:p>
    <w:sectPr w:rsidR="001400F6" w:rsidRPr="001400F6">
      <w:pgSz w:w="11900" w:h="16840"/>
      <w:pgMar w:top="719" w:right="672" w:bottom="96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ADB"/>
    <w:multiLevelType w:val="hybridMultilevel"/>
    <w:tmpl w:val="81E81870"/>
    <w:lvl w:ilvl="0" w:tplc="0D4A29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268F5"/>
    <w:multiLevelType w:val="hybridMultilevel"/>
    <w:tmpl w:val="9E3E4ACC"/>
    <w:lvl w:ilvl="0" w:tplc="F7844BB8">
      <w:start w:val="1"/>
      <w:numFmt w:val="decimalZero"/>
      <w:lvlText w:val="%1)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8E71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0012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5F1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0F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2F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42D3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4FCF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8EF2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515D2D"/>
    <w:multiLevelType w:val="hybridMultilevel"/>
    <w:tmpl w:val="23560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01E06"/>
    <w:multiLevelType w:val="hybridMultilevel"/>
    <w:tmpl w:val="B8E0F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714DF"/>
    <w:multiLevelType w:val="hybridMultilevel"/>
    <w:tmpl w:val="D69C9A48"/>
    <w:lvl w:ilvl="0" w:tplc="6B64647A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3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A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DE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4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A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8B0ACA"/>
    <w:multiLevelType w:val="hybridMultilevel"/>
    <w:tmpl w:val="0D806754"/>
    <w:lvl w:ilvl="0" w:tplc="6F94F140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2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47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93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8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8A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2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29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6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290920">
    <w:abstractNumId w:val="4"/>
  </w:num>
  <w:num w:numId="2" w16cid:durableId="1674331246">
    <w:abstractNumId w:val="5"/>
  </w:num>
  <w:num w:numId="3" w16cid:durableId="749615169">
    <w:abstractNumId w:val="1"/>
  </w:num>
  <w:num w:numId="4" w16cid:durableId="77678724">
    <w:abstractNumId w:val="3"/>
  </w:num>
  <w:num w:numId="5" w16cid:durableId="1805465412">
    <w:abstractNumId w:val="2"/>
  </w:num>
  <w:num w:numId="6" w16cid:durableId="9839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B3"/>
    <w:rsid w:val="00004E94"/>
    <w:rsid w:val="000507D0"/>
    <w:rsid w:val="00050DCC"/>
    <w:rsid w:val="00056570"/>
    <w:rsid w:val="00056A52"/>
    <w:rsid w:val="0007597C"/>
    <w:rsid w:val="00075F27"/>
    <w:rsid w:val="00086907"/>
    <w:rsid w:val="000A1514"/>
    <w:rsid w:val="000A2E1B"/>
    <w:rsid w:val="000C471B"/>
    <w:rsid w:val="000C7028"/>
    <w:rsid w:val="000D578E"/>
    <w:rsid w:val="000E1F15"/>
    <w:rsid w:val="000E463B"/>
    <w:rsid w:val="000E4D0A"/>
    <w:rsid w:val="000E6181"/>
    <w:rsid w:val="000F133D"/>
    <w:rsid w:val="001134D8"/>
    <w:rsid w:val="001373E9"/>
    <w:rsid w:val="001400F6"/>
    <w:rsid w:val="00152933"/>
    <w:rsid w:val="0015469F"/>
    <w:rsid w:val="00154A56"/>
    <w:rsid w:val="00181771"/>
    <w:rsid w:val="0018411A"/>
    <w:rsid w:val="00184E09"/>
    <w:rsid w:val="001A5E7D"/>
    <w:rsid w:val="001D455D"/>
    <w:rsid w:val="00217479"/>
    <w:rsid w:val="00222B89"/>
    <w:rsid w:val="00226B81"/>
    <w:rsid w:val="00233E76"/>
    <w:rsid w:val="002372EF"/>
    <w:rsid w:val="00237ABD"/>
    <w:rsid w:val="002426FB"/>
    <w:rsid w:val="002434FD"/>
    <w:rsid w:val="00272D42"/>
    <w:rsid w:val="00272FEF"/>
    <w:rsid w:val="002942B1"/>
    <w:rsid w:val="002A261D"/>
    <w:rsid w:val="002B3327"/>
    <w:rsid w:val="002D2CDA"/>
    <w:rsid w:val="002E1F76"/>
    <w:rsid w:val="002E322C"/>
    <w:rsid w:val="002E459F"/>
    <w:rsid w:val="002F64BD"/>
    <w:rsid w:val="00327170"/>
    <w:rsid w:val="00331B9A"/>
    <w:rsid w:val="003425F8"/>
    <w:rsid w:val="0035360C"/>
    <w:rsid w:val="003749E0"/>
    <w:rsid w:val="003825D0"/>
    <w:rsid w:val="00387F80"/>
    <w:rsid w:val="003923BB"/>
    <w:rsid w:val="003940C9"/>
    <w:rsid w:val="003C4973"/>
    <w:rsid w:val="003D03CB"/>
    <w:rsid w:val="003D7C94"/>
    <w:rsid w:val="003F05E2"/>
    <w:rsid w:val="00410F2F"/>
    <w:rsid w:val="0042336C"/>
    <w:rsid w:val="00436E4D"/>
    <w:rsid w:val="0046468B"/>
    <w:rsid w:val="00486D16"/>
    <w:rsid w:val="004A600C"/>
    <w:rsid w:val="004C7460"/>
    <w:rsid w:val="004E0488"/>
    <w:rsid w:val="004F1AF6"/>
    <w:rsid w:val="004F1BE4"/>
    <w:rsid w:val="004F719C"/>
    <w:rsid w:val="00502363"/>
    <w:rsid w:val="005108B7"/>
    <w:rsid w:val="005203B0"/>
    <w:rsid w:val="00553732"/>
    <w:rsid w:val="00573270"/>
    <w:rsid w:val="005800D9"/>
    <w:rsid w:val="0058786E"/>
    <w:rsid w:val="005A0338"/>
    <w:rsid w:val="005A0C99"/>
    <w:rsid w:val="005B0BEA"/>
    <w:rsid w:val="005C5917"/>
    <w:rsid w:val="005E7F95"/>
    <w:rsid w:val="005F004D"/>
    <w:rsid w:val="006042A7"/>
    <w:rsid w:val="006B3FBB"/>
    <w:rsid w:val="006C2A01"/>
    <w:rsid w:val="006C5B1D"/>
    <w:rsid w:val="006E4ADC"/>
    <w:rsid w:val="00710723"/>
    <w:rsid w:val="00717001"/>
    <w:rsid w:val="00721DEB"/>
    <w:rsid w:val="00736207"/>
    <w:rsid w:val="00741810"/>
    <w:rsid w:val="00757BF9"/>
    <w:rsid w:val="007909D7"/>
    <w:rsid w:val="007A4ADE"/>
    <w:rsid w:val="007C16B4"/>
    <w:rsid w:val="007C403A"/>
    <w:rsid w:val="007C5778"/>
    <w:rsid w:val="00800412"/>
    <w:rsid w:val="00801187"/>
    <w:rsid w:val="00801F29"/>
    <w:rsid w:val="008121A1"/>
    <w:rsid w:val="00812E02"/>
    <w:rsid w:val="00821D05"/>
    <w:rsid w:val="00840CDE"/>
    <w:rsid w:val="00876437"/>
    <w:rsid w:val="00876C28"/>
    <w:rsid w:val="0087714A"/>
    <w:rsid w:val="008860E4"/>
    <w:rsid w:val="008A1534"/>
    <w:rsid w:val="008D0EA5"/>
    <w:rsid w:val="008D7EF2"/>
    <w:rsid w:val="009004B2"/>
    <w:rsid w:val="0091389D"/>
    <w:rsid w:val="00916718"/>
    <w:rsid w:val="0092485C"/>
    <w:rsid w:val="00932810"/>
    <w:rsid w:val="00933C5C"/>
    <w:rsid w:val="00943817"/>
    <w:rsid w:val="009470AE"/>
    <w:rsid w:val="00947B4A"/>
    <w:rsid w:val="00965A2B"/>
    <w:rsid w:val="00980691"/>
    <w:rsid w:val="00986404"/>
    <w:rsid w:val="009905B3"/>
    <w:rsid w:val="00992CA6"/>
    <w:rsid w:val="009A26C8"/>
    <w:rsid w:val="009A7EEB"/>
    <w:rsid w:val="009C417D"/>
    <w:rsid w:val="009C5061"/>
    <w:rsid w:val="009D7933"/>
    <w:rsid w:val="009E1E1C"/>
    <w:rsid w:val="00A07DEC"/>
    <w:rsid w:val="00A32A0D"/>
    <w:rsid w:val="00A60A71"/>
    <w:rsid w:val="00A62AE4"/>
    <w:rsid w:val="00A75713"/>
    <w:rsid w:val="00A96DDD"/>
    <w:rsid w:val="00A97801"/>
    <w:rsid w:val="00AA04E1"/>
    <w:rsid w:val="00AB4501"/>
    <w:rsid w:val="00AC616F"/>
    <w:rsid w:val="00AF0257"/>
    <w:rsid w:val="00AF37B2"/>
    <w:rsid w:val="00B02A0B"/>
    <w:rsid w:val="00B03B85"/>
    <w:rsid w:val="00B2528C"/>
    <w:rsid w:val="00B26B32"/>
    <w:rsid w:val="00B3755E"/>
    <w:rsid w:val="00B56C4A"/>
    <w:rsid w:val="00B66ACE"/>
    <w:rsid w:val="00B71772"/>
    <w:rsid w:val="00B93E00"/>
    <w:rsid w:val="00BB28AF"/>
    <w:rsid w:val="00BB4D0F"/>
    <w:rsid w:val="00BC1E68"/>
    <w:rsid w:val="00BD4668"/>
    <w:rsid w:val="00BF232C"/>
    <w:rsid w:val="00BF3491"/>
    <w:rsid w:val="00C2760B"/>
    <w:rsid w:val="00C324E8"/>
    <w:rsid w:val="00C63EE2"/>
    <w:rsid w:val="00C70E75"/>
    <w:rsid w:val="00CE0B62"/>
    <w:rsid w:val="00CE3606"/>
    <w:rsid w:val="00CE409B"/>
    <w:rsid w:val="00CF7397"/>
    <w:rsid w:val="00D165E0"/>
    <w:rsid w:val="00D46568"/>
    <w:rsid w:val="00D51BB4"/>
    <w:rsid w:val="00D546E6"/>
    <w:rsid w:val="00D54B1D"/>
    <w:rsid w:val="00D55D46"/>
    <w:rsid w:val="00D600D0"/>
    <w:rsid w:val="00D63AB5"/>
    <w:rsid w:val="00D85E7A"/>
    <w:rsid w:val="00D903BB"/>
    <w:rsid w:val="00D91EDA"/>
    <w:rsid w:val="00DA644D"/>
    <w:rsid w:val="00DB0CDE"/>
    <w:rsid w:val="00DB4782"/>
    <w:rsid w:val="00DD7102"/>
    <w:rsid w:val="00DE0C93"/>
    <w:rsid w:val="00DE383E"/>
    <w:rsid w:val="00DF2D0B"/>
    <w:rsid w:val="00E23E62"/>
    <w:rsid w:val="00E27782"/>
    <w:rsid w:val="00E32714"/>
    <w:rsid w:val="00E363DD"/>
    <w:rsid w:val="00E36BBE"/>
    <w:rsid w:val="00E46263"/>
    <w:rsid w:val="00E5098B"/>
    <w:rsid w:val="00E728F5"/>
    <w:rsid w:val="00EA7083"/>
    <w:rsid w:val="00EA7B98"/>
    <w:rsid w:val="00EB0AD8"/>
    <w:rsid w:val="00ED1D7A"/>
    <w:rsid w:val="00F03609"/>
    <w:rsid w:val="00F218EA"/>
    <w:rsid w:val="00F27249"/>
    <w:rsid w:val="00F34C16"/>
    <w:rsid w:val="00F37075"/>
    <w:rsid w:val="00F420E8"/>
    <w:rsid w:val="00F63647"/>
    <w:rsid w:val="00F8724B"/>
    <w:rsid w:val="00F90670"/>
    <w:rsid w:val="00F95102"/>
    <w:rsid w:val="00F95694"/>
    <w:rsid w:val="00FA202A"/>
    <w:rsid w:val="00FB3940"/>
    <w:rsid w:val="00FC240D"/>
    <w:rsid w:val="00FE0EAD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B28"/>
  <w15:docId w15:val="{A8068963-0CDB-4D0C-A96F-F3AAD0C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4" w:hanging="10"/>
      <w:jc w:val="center"/>
      <w:outlineLvl w:val="0"/>
    </w:pPr>
    <w:rPr>
      <w:rFonts w:ascii="Arial" w:eastAsia="Arial" w:hAnsi="Arial" w:cs="Arial"/>
      <w:b/>
      <w:i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72"/>
    </w:rPr>
  </w:style>
  <w:style w:type="paragraph" w:styleId="SemEspaamento">
    <w:name w:val="No Spacing"/>
    <w:uiPriority w:val="1"/>
    <w:qFormat/>
    <w:rsid w:val="00757BF9"/>
    <w:pPr>
      <w:spacing w:after="0" w:line="240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757BF9"/>
    <w:rPr>
      <w:smallCaps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812E0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93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</dc:creator>
  <cp:keywords/>
  <cp:lastModifiedBy>Matheus Martins</cp:lastModifiedBy>
  <cp:revision>246</cp:revision>
  <dcterms:created xsi:type="dcterms:W3CDTF">2022-03-31T19:05:00Z</dcterms:created>
  <dcterms:modified xsi:type="dcterms:W3CDTF">2022-05-11T21:43:00Z</dcterms:modified>
</cp:coreProperties>
</file>