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C841" w14:textId="77777777" w:rsidR="00AE67FC" w:rsidRPr="00AE67FC" w:rsidRDefault="00AE67FC" w:rsidP="00AE67FC">
      <w:pPr>
        <w:spacing w:after="60" w:line="252" w:lineRule="auto"/>
        <w:ind w:left="180" w:hanging="180"/>
        <w:jc w:val="center"/>
        <w:rPr>
          <w:rStyle w:val="Strong"/>
          <w:rFonts w:ascii="Calibri" w:hAnsi="Calibri" w:cs="Calibri"/>
          <w:sz w:val="22"/>
          <w:szCs w:val="22"/>
        </w:rPr>
      </w:pPr>
      <w:r w:rsidRPr="00AE67FC">
        <w:rPr>
          <w:rFonts w:ascii="Calibri" w:eastAsia="Arial" w:hAnsi="Calibri" w:cs="Calibri"/>
          <w:b/>
          <w:sz w:val="22"/>
          <w:szCs w:val="22"/>
        </w:rPr>
        <w:t xml:space="preserve">GRADE 4 </w:t>
      </w:r>
      <w:r w:rsidRPr="00AE67FC">
        <w:rPr>
          <w:rFonts w:ascii="Calibri" w:eastAsia="Times New Roman" w:hAnsi="Calibri" w:cs="Calibri"/>
          <w:b/>
          <w:bCs/>
          <w:sz w:val="22"/>
          <w:szCs w:val="22"/>
        </w:rPr>
        <w:t xml:space="preserve">DAILY LESSON LOG | </w:t>
      </w:r>
      <w:r w:rsidRPr="00AE67FC">
        <w:rPr>
          <w:rFonts w:ascii="Calibri" w:eastAsia="Times New Roman" w:hAnsi="Calibri" w:cs="Calibri"/>
          <w:i/>
          <w:iCs/>
          <w:sz w:val="22"/>
          <w:szCs w:val="22"/>
        </w:rPr>
        <w:t>ILAW Format</w:t>
      </w:r>
    </w:p>
    <w:p w14:paraId="4DAA24C7" w14:textId="77777777" w:rsidR="00600A52" w:rsidRPr="00AE67FC" w:rsidRDefault="00600A52" w:rsidP="00AE67FC">
      <w:pPr>
        <w:pStyle w:val="NoSpacing"/>
        <w:ind w:left="180" w:hanging="180"/>
        <w:jc w:val="center"/>
        <w:rPr>
          <w:rFonts w:ascii="Calibri" w:eastAsia="Times New Roman" w:hAnsi="Calibri" w:cs="Calibri"/>
          <w:b/>
          <w:bCs/>
          <w:sz w:val="22"/>
          <w:szCs w:val="22"/>
        </w:rPr>
      </w:pPr>
    </w:p>
    <w:p w14:paraId="1351C4DB" w14:textId="77777777" w:rsidR="00D85763" w:rsidRPr="00AE67FC" w:rsidRDefault="00D85763" w:rsidP="00AE67FC">
      <w:pPr>
        <w:ind w:left="180" w:hanging="18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86"/>
        <w:gridCol w:w="3174"/>
        <w:gridCol w:w="3174"/>
        <w:gridCol w:w="3174"/>
        <w:gridCol w:w="3174"/>
      </w:tblGrid>
      <w:tr w:rsidR="00D85763" w:rsidRPr="00AE67FC" w14:paraId="3134D8B5"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F9C1E0" w14:textId="77777777" w:rsidR="00931B63" w:rsidRPr="00AE67FC" w:rsidRDefault="00000000"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t>Name of Lesson</w:t>
            </w:r>
            <w:r w:rsidR="00C02C34" w:rsidRPr="00AE67FC">
              <w:rPr>
                <w:rStyle w:val="Strong"/>
                <w:rFonts w:ascii="Calibri" w:eastAsia="Arial" w:hAnsi="Calibri" w:cs="Calibri"/>
                <w:color w:val="000000" w:themeColor="text1"/>
                <w:sz w:val="22"/>
                <w:szCs w:val="22"/>
              </w:rPr>
              <w:t xml:space="preserve"> </w:t>
            </w:r>
          </w:p>
          <w:p w14:paraId="028F90AF" w14:textId="77777777" w:rsidR="00D85763" w:rsidRPr="00AE67FC" w:rsidRDefault="00C02C34" w:rsidP="00AE67FC">
            <w:pPr>
              <w:spacing w:after="0" w:line="240" w:lineRule="auto"/>
              <w:ind w:left="180" w:hanging="180"/>
              <w:rPr>
                <w:rFonts w:ascii="Calibri" w:eastAsia="Times New Roman" w:hAnsi="Calibri" w:cs="Calibri"/>
                <w:b/>
                <w:bCs/>
                <w:i/>
                <w:iCs/>
                <w:color w:val="000000" w:themeColor="text1"/>
                <w:sz w:val="22"/>
                <w:szCs w:val="22"/>
              </w:rPr>
            </w:pPr>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Pangalan</w:t>
            </w:r>
            <w:proofErr w:type="spellEnd"/>
            <w:r w:rsidRPr="00AE67FC">
              <w:rPr>
                <w:rStyle w:val="Strong"/>
                <w:rFonts w:ascii="Calibri" w:eastAsia="Arial" w:hAnsi="Calibri" w:cs="Calibri"/>
                <w:b w:val="0"/>
                <w:bCs w:val="0"/>
                <w:i/>
                <w:iCs/>
                <w:color w:val="000000" w:themeColor="text1"/>
                <w:sz w:val="22"/>
                <w:szCs w:val="22"/>
              </w:rPr>
              <w:t xml:space="preserve"> ng Aralin</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AE490A" w14:textId="77777777" w:rsidR="00B6724E" w:rsidRPr="00AE67FC" w:rsidRDefault="00000000" w:rsidP="00AE67FC">
            <w:pPr>
              <w:spacing w:after="0" w:line="240" w:lineRule="auto"/>
              <w:ind w:left="180" w:hanging="180"/>
              <w:rPr>
                <w:rFonts w:ascii="Calibri" w:hAnsi="Calibri" w:cs="Calibri"/>
                <w:b/>
                <w:bCs/>
                <w:sz w:val="22"/>
                <w:szCs w:val="22"/>
              </w:rPr>
            </w:pPr>
            <w:r w:rsidRPr="00AE67FC">
              <w:rPr>
                <w:rFonts w:ascii="Calibri" w:eastAsia="Arial" w:hAnsi="Calibri" w:cs="Calibri"/>
                <w:b/>
                <w:bCs/>
                <w:sz w:val="22"/>
                <w:szCs w:val="22"/>
              </w:rPr>
              <w:t>My Cultural Identity and My Province; Relevant Local Forms, Themes, Representations, Mediums, and Practices in Music and Arts; Personal Hygiene Practices and Active, Healthy Living</w:t>
            </w:r>
          </w:p>
        </w:tc>
      </w:tr>
      <w:tr w:rsidR="00600A52" w:rsidRPr="00AE67FC" w14:paraId="6BC40551"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36A5A97" w14:textId="77777777" w:rsidR="00931B63" w:rsidRPr="00AE67FC" w:rsidRDefault="00600A52"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t>Learning Area</w:t>
            </w:r>
            <w:r w:rsidR="00C02C34" w:rsidRPr="00AE67FC">
              <w:rPr>
                <w:rStyle w:val="Strong"/>
                <w:rFonts w:ascii="Calibri" w:eastAsia="Arial" w:hAnsi="Calibri" w:cs="Calibri"/>
                <w:color w:val="000000" w:themeColor="text1"/>
                <w:sz w:val="22"/>
                <w:szCs w:val="22"/>
              </w:rPr>
              <w:t xml:space="preserve"> </w:t>
            </w:r>
          </w:p>
          <w:p w14:paraId="32222D98" w14:textId="77777777" w:rsidR="00600A52" w:rsidRPr="00AE67FC" w:rsidRDefault="00C02C34" w:rsidP="00AE67FC">
            <w:pPr>
              <w:spacing w:after="0" w:line="240" w:lineRule="auto"/>
              <w:ind w:left="180" w:hanging="180"/>
              <w:rPr>
                <w:rStyle w:val="Strong"/>
                <w:rFonts w:ascii="Calibri" w:eastAsia="Times New Roman" w:hAnsi="Calibri" w:cs="Calibri"/>
                <w:b w:val="0"/>
                <w:bCs w:val="0"/>
                <w:i/>
                <w:iCs/>
                <w:color w:val="000000" w:themeColor="text1"/>
                <w:sz w:val="22"/>
                <w:szCs w:val="22"/>
              </w:rPr>
            </w:pPr>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Asignatura</w:t>
            </w:r>
            <w:proofErr w:type="spellEnd"/>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3BF8C8" w14:textId="77777777" w:rsidR="00B6724E" w:rsidRPr="00AE67FC" w:rsidRDefault="00000000" w:rsidP="00AE67FC">
            <w:pPr>
              <w:spacing w:after="0" w:line="240" w:lineRule="auto"/>
              <w:ind w:left="180" w:hanging="180"/>
              <w:rPr>
                <w:rFonts w:ascii="Calibri" w:hAnsi="Calibri" w:cs="Calibri"/>
                <w:b/>
                <w:bCs/>
                <w:sz w:val="22"/>
                <w:szCs w:val="22"/>
              </w:rPr>
            </w:pPr>
            <w:r w:rsidRPr="00AE67FC">
              <w:rPr>
                <w:rFonts w:ascii="Calibri" w:eastAsia="Arial" w:hAnsi="Calibri" w:cs="Calibri"/>
                <w:b/>
                <w:bCs/>
                <w:sz w:val="22"/>
                <w:szCs w:val="22"/>
              </w:rPr>
              <w:t>MAPEH 4</w:t>
            </w:r>
          </w:p>
        </w:tc>
      </w:tr>
      <w:tr w:rsidR="00600A52" w:rsidRPr="00AE67FC" w14:paraId="579930AB"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A0CED82" w14:textId="77777777" w:rsidR="00600A52" w:rsidRPr="00AE67FC" w:rsidRDefault="00600A52"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t>Term</w:t>
            </w:r>
            <w:r w:rsidR="00931B63" w:rsidRPr="00AE67FC">
              <w:rPr>
                <w:rStyle w:val="Strong"/>
                <w:rFonts w:ascii="Calibri" w:eastAsia="Arial" w:hAnsi="Calibri" w:cs="Calibri"/>
                <w:color w:val="000000" w:themeColor="text1"/>
                <w:sz w:val="22"/>
                <w:szCs w:val="22"/>
              </w:rPr>
              <w:t xml:space="preserve"> </w:t>
            </w:r>
            <w:r w:rsidRPr="00AE67FC">
              <w:rPr>
                <w:rStyle w:val="Strong"/>
                <w:rFonts w:ascii="Calibri" w:eastAsia="Arial" w:hAnsi="Calibri" w:cs="Calibri"/>
                <w:color w:val="000000" w:themeColor="text1"/>
                <w:sz w:val="22"/>
                <w:szCs w:val="22"/>
              </w:rPr>
              <w:t>/</w:t>
            </w:r>
            <w:r w:rsidR="00931B63" w:rsidRPr="00AE67FC">
              <w:rPr>
                <w:rStyle w:val="Strong"/>
                <w:rFonts w:ascii="Calibri" w:eastAsia="Arial" w:hAnsi="Calibri" w:cs="Calibri"/>
                <w:color w:val="000000" w:themeColor="text1"/>
                <w:sz w:val="22"/>
                <w:szCs w:val="22"/>
              </w:rPr>
              <w:t xml:space="preserve"> </w:t>
            </w:r>
            <w:r w:rsidRPr="00AE67FC">
              <w:rPr>
                <w:rStyle w:val="Strong"/>
                <w:rFonts w:ascii="Calibri" w:eastAsia="Arial" w:hAnsi="Calibri" w:cs="Calibri"/>
                <w:color w:val="000000" w:themeColor="text1"/>
                <w:sz w:val="22"/>
                <w:szCs w:val="22"/>
              </w:rPr>
              <w:t>Week</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008272" w14:textId="77777777" w:rsidR="00B6724E" w:rsidRPr="00AE67FC" w:rsidRDefault="00000000" w:rsidP="00AE67FC">
            <w:pPr>
              <w:spacing w:after="0" w:line="240" w:lineRule="auto"/>
              <w:ind w:left="180" w:hanging="180"/>
              <w:rPr>
                <w:rFonts w:ascii="Calibri" w:hAnsi="Calibri" w:cs="Calibri"/>
                <w:b/>
                <w:bCs/>
                <w:sz w:val="22"/>
                <w:szCs w:val="22"/>
              </w:rPr>
            </w:pPr>
            <w:r w:rsidRPr="00AE67FC">
              <w:rPr>
                <w:rFonts w:ascii="Calibri" w:eastAsia="Arial" w:hAnsi="Calibri" w:cs="Calibri"/>
                <w:b/>
                <w:bCs/>
                <w:sz w:val="22"/>
                <w:szCs w:val="22"/>
              </w:rPr>
              <w:t>Term 1 | Week 2</w:t>
            </w:r>
          </w:p>
        </w:tc>
      </w:tr>
      <w:tr w:rsidR="00600A52" w:rsidRPr="00AE67FC" w14:paraId="34CB6D4C"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AED077C" w14:textId="77777777" w:rsidR="00931B63" w:rsidRPr="00AE67FC" w:rsidRDefault="00600A52"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t>Grade Level and Section</w:t>
            </w:r>
          </w:p>
          <w:p w14:paraId="6244E115" w14:textId="77777777" w:rsidR="00600A52" w:rsidRPr="00AE67FC" w:rsidRDefault="00C02C34" w:rsidP="00AE67FC">
            <w:pPr>
              <w:spacing w:after="0" w:line="240" w:lineRule="auto"/>
              <w:ind w:left="180" w:hanging="180"/>
              <w:rPr>
                <w:rStyle w:val="Strong"/>
                <w:rFonts w:ascii="Calibri" w:eastAsia="Times New Roman" w:hAnsi="Calibri" w:cs="Calibri"/>
                <w:b w:val="0"/>
                <w:bCs w:val="0"/>
                <w:i/>
                <w:iCs/>
                <w:color w:val="000000" w:themeColor="text1"/>
                <w:sz w:val="22"/>
                <w:szCs w:val="22"/>
              </w:rPr>
            </w:pPr>
            <w:r w:rsidRPr="00AE67FC">
              <w:rPr>
                <w:rStyle w:val="Strong"/>
                <w:rFonts w:ascii="Calibri" w:eastAsia="Arial" w:hAnsi="Calibri" w:cs="Calibri"/>
                <w:b w:val="0"/>
                <w:bCs w:val="0"/>
                <w:i/>
                <w:iCs/>
                <w:color w:val="000000" w:themeColor="text1"/>
                <w:sz w:val="22"/>
                <w:szCs w:val="22"/>
              </w:rPr>
              <w:t xml:space="preserve"> / </w:t>
            </w:r>
            <w:proofErr w:type="spellStart"/>
            <w:r w:rsidRPr="00AE67FC">
              <w:rPr>
                <w:rStyle w:val="Strong"/>
                <w:rFonts w:ascii="Calibri" w:eastAsia="Arial" w:hAnsi="Calibri" w:cs="Calibri"/>
                <w:b w:val="0"/>
                <w:bCs w:val="0"/>
                <w:i/>
                <w:iCs/>
                <w:color w:val="000000" w:themeColor="text1"/>
                <w:sz w:val="22"/>
                <w:szCs w:val="22"/>
              </w:rPr>
              <w:t>Baitang</w:t>
            </w:r>
            <w:proofErr w:type="spellEnd"/>
            <w:r w:rsidRPr="00AE67FC">
              <w:rPr>
                <w:rStyle w:val="Strong"/>
                <w:rFonts w:ascii="Calibri" w:eastAsia="Arial" w:hAnsi="Calibri" w:cs="Calibri"/>
                <w:b w:val="0"/>
                <w:bCs w:val="0"/>
                <w:i/>
                <w:iCs/>
                <w:color w:val="000000" w:themeColor="text1"/>
                <w:sz w:val="22"/>
                <w:szCs w:val="22"/>
              </w:rPr>
              <w:t>/</w:t>
            </w:r>
            <w:proofErr w:type="spellStart"/>
            <w:r w:rsidRPr="00AE67FC">
              <w:rPr>
                <w:rStyle w:val="Strong"/>
                <w:rFonts w:ascii="Calibri" w:eastAsia="Arial" w:hAnsi="Calibri" w:cs="Calibri"/>
                <w:b w:val="0"/>
                <w:bCs w:val="0"/>
                <w:i/>
                <w:iCs/>
                <w:color w:val="000000" w:themeColor="text1"/>
                <w:sz w:val="22"/>
                <w:szCs w:val="22"/>
              </w:rPr>
              <w:t>Pangkat</w:t>
            </w:r>
            <w:proofErr w:type="spellEnd"/>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7BD5F3" w14:textId="77777777" w:rsidR="00B6724E" w:rsidRPr="00AE67FC" w:rsidRDefault="00000000" w:rsidP="00AE67FC">
            <w:pPr>
              <w:spacing w:after="0" w:line="240" w:lineRule="auto"/>
              <w:ind w:left="180" w:hanging="180"/>
              <w:rPr>
                <w:rFonts w:ascii="Calibri" w:hAnsi="Calibri" w:cs="Calibri"/>
                <w:b/>
                <w:bCs/>
                <w:sz w:val="22"/>
                <w:szCs w:val="22"/>
              </w:rPr>
            </w:pPr>
            <w:r w:rsidRPr="00AE67FC">
              <w:rPr>
                <w:rFonts w:ascii="Calibri" w:eastAsia="Arial" w:hAnsi="Calibri" w:cs="Calibri"/>
                <w:b/>
                <w:bCs/>
                <w:sz w:val="22"/>
                <w:szCs w:val="22"/>
              </w:rPr>
              <w:t>Grade 4</w:t>
            </w:r>
          </w:p>
        </w:tc>
      </w:tr>
      <w:tr w:rsidR="00D85763" w:rsidRPr="00AE67FC" w14:paraId="62B26C5D"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2CC1EA" w14:textId="77777777" w:rsidR="00931B63" w:rsidRPr="00AE67FC" w:rsidRDefault="00A076F3" w:rsidP="00AE67FC">
            <w:pPr>
              <w:spacing w:after="0" w:line="240" w:lineRule="auto"/>
              <w:ind w:left="180" w:hanging="180"/>
              <w:rPr>
                <w:rStyle w:val="Strong"/>
                <w:rFonts w:ascii="Calibri" w:hAnsi="Calibri" w:cs="Calibri"/>
                <w:color w:val="000000" w:themeColor="text1"/>
                <w:sz w:val="22"/>
                <w:szCs w:val="22"/>
              </w:rPr>
            </w:pPr>
            <w:r w:rsidRPr="00AE67FC">
              <w:rPr>
                <w:rStyle w:val="Strong"/>
                <w:rFonts w:ascii="Calibri" w:eastAsia="Arial" w:hAnsi="Calibri" w:cs="Calibri"/>
                <w:color w:val="000000" w:themeColor="text1"/>
                <w:sz w:val="22"/>
                <w:szCs w:val="22"/>
              </w:rPr>
              <w:t>Teacher</w:t>
            </w:r>
            <w:r w:rsidR="00C02C34" w:rsidRPr="00AE67FC">
              <w:rPr>
                <w:rStyle w:val="Strong"/>
                <w:rFonts w:ascii="Calibri" w:eastAsia="Arial" w:hAnsi="Calibri" w:cs="Calibri"/>
                <w:color w:val="000000" w:themeColor="text1"/>
                <w:sz w:val="22"/>
                <w:szCs w:val="22"/>
              </w:rPr>
              <w:t xml:space="preserve"> </w:t>
            </w:r>
          </w:p>
          <w:p w14:paraId="7F182EE2" w14:textId="77777777" w:rsidR="00D85763" w:rsidRPr="00AE67FC" w:rsidRDefault="00C02C34" w:rsidP="00AE67FC">
            <w:pPr>
              <w:spacing w:after="0" w:line="240" w:lineRule="auto"/>
              <w:ind w:left="180" w:hanging="180"/>
              <w:rPr>
                <w:rFonts w:ascii="Calibri" w:eastAsia="Times New Roman" w:hAnsi="Calibri" w:cs="Calibri"/>
                <w:b/>
                <w:bCs/>
                <w:i/>
                <w:iCs/>
                <w:color w:val="000000" w:themeColor="text1"/>
                <w:sz w:val="22"/>
                <w:szCs w:val="22"/>
              </w:rPr>
            </w:pPr>
            <w:r w:rsidRPr="00AE67FC">
              <w:rPr>
                <w:rStyle w:val="Strong"/>
                <w:rFonts w:ascii="Calibri" w:eastAsia="Arial" w:hAnsi="Calibri" w:cs="Calibri"/>
                <w:b w:val="0"/>
                <w:bCs w:val="0"/>
                <w:i/>
                <w:iCs/>
                <w:color w:val="000000" w:themeColor="text1"/>
                <w:sz w:val="22"/>
                <w:szCs w:val="22"/>
              </w:rPr>
              <w:t>/ Guro</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CB7E20" w14:textId="77777777" w:rsidR="00B6724E" w:rsidRPr="00AE67FC" w:rsidRDefault="00AE67FC" w:rsidP="00AE67FC">
            <w:pPr>
              <w:ind w:left="180" w:hanging="180"/>
              <w:rPr>
                <w:rFonts w:ascii="Calibri" w:hAnsi="Calibri" w:cs="Calibri"/>
                <w:sz w:val="22"/>
                <w:szCs w:val="22"/>
              </w:rPr>
            </w:pPr>
            <w:r w:rsidRPr="00AE67FC">
              <w:rPr>
                <w:rStyle w:val="Strong"/>
                <w:rFonts w:ascii="Calibri" w:hAnsi="Calibri" w:cs="Calibri"/>
                <w:sz w:val="22"/>
                <w:szCs w:val="22"/>
              </w:rPr>
              <w:t>DepEd Club Team -</w:t>
            </w:r>
            <w:r w:rsidRPr="00AE67FC">
              <w:rPr>
                <w:rStyle w:val="Strong"/>
                <w:rFonts w:ascii="Calibri" w:hAnsi="Calibri" w:cs="Calibri"/>
                <w:b w:val="0"/>
                <w:bCs w:val="0"/>
                <w:sz w:val="22"/>
                <w:szCs w:val="22"/>
              </w:rPr>
              <w:t xml:space="preserve"> </w:t>
            </w:r>
            <w:hyperlink r:id="rId7" w:history="1">
              <w:r w:rsidRPr="00AE67FC">
                <w:rPr>
                  <w:rStyle w:val="Hyperlink"/>
                  <w:rFonts w:ascii="Calibri" w:eastAsia="Times New Roman" w:hAnsi="Calibri" w:cs="Calibri"/>
                  <w:b/>
                  <w:bCs/>
                  <w:sz w:val="22"/>
                  <w:szCs w:val="22"/>
                </w:rPr>
                <w:t>DepEdclub.com</w:t>
              </w:r>
            </w:hyperlink>
          </w:p>
        </w:tc>
      </w:tr>
      <w:tr w:rsidR="001B5CF0" w:rsidRPr="00AE67FC" w14:paraId="5799A99D"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F40459" w14:textId="77777777" w:rsidR="00931B63" w:rsidRPr="00AE67FC" w:rsidRDefault="001B5CF0"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t>No. of Sessions</w:t>
            </w:r>
            <w:r w:rsidR="00C02C34" w:rsidRPr="00AE67FC">
              <w:rPr>
                <w:rStyle w:val="Strong"/>
                <w:rFonts w:ascii="Calibri" w:eastAsia="Arial" w:hAnsi="Calibri" w:cs="Calibri"/>
                <w:color w:val="000000" w:themeColor="text1"/>
                <w:sz w:val="22"/>
                <w:szCs w:val="22"/>
              </w:rPr>
              <w:t xml:space="preserve"> </w:t>
            </w:r>
          </w:p>
          <w:p w14:paraId="3957BEFF" w14:textId="77777777" w:rsidR="001B5CF0" w:rsidRPr="00AE67FC" w:rsidRDefault="00C02C34" w:rsidP="00AE67FC">
            <w:pPr>
              <w:spacing w:after="0" w:line="240" w:lineRule="auto"/>
              <w:ind w:left="180" w:hanging="180"/>
              <w:rPr>
                <w:rFonts w:ascii="Calibri" w:eastAsia="Times New Roman" w:hAnsi="Calibri" w:cs="Calibri"/>
                <w:b/>
                <w:bCs/>
                <w:i/>
                <w:iCs/>
                <w:color w:val="000000" w:themeColor="text1"/>
                <w:sz w:val="22"/>
                <w:szCs w:val="22"/>
              </w:rPr>
            </w:pPr>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Bilang</w:t>
            </w:r>
            <w:proofErr w:type="spellEnd"/>
            <w:r w:rsidRPr="00AE67FC">
              <w:rPr>
                <w:rStyle w:val="Strong"/>
                <w:rFonts w:ascii="Calibri" w:eastAsia="Arial" w:hAnsi="Calibri" w:cs="Calibri"/>
                <w:b w:val="0"/>
                <w:bCs w:val="0"/>
                <w:i/>
                <w:iCs/>
                <w:color w:val="000000" w:themeColor="text1"/>
                <w:sz w:val="22"/>
                <w:szCs w:val="22"/>
              </w:rPr>
              <w:t xml:space="preserve"> ng </w:t>
            </w:r>
            <w:proofErr w:type="spellStart"/>
            <w:r w:rsidRPr="00AE67FC">
              <w:rPr>
                <w:rStyle w:val="Strong"/>
                <w:rFonts w:ascii="Calibri" w:eastAsia="Arial" w:hAnsi="Calibri" w:cs="Calibri"/>
                <w:b w:val="0"/>
                <w:bCs w:val="0"/>
                <w:i/>
                <w:iCs/>
                <w:color w:val="000000" w:themeColor="text1"/>
                <w:sz w:val="22"/>
                <w:szCs w:val="22"/>
              </w:rPr>
              <w:t>Sesyon</w:t>
            </w:r>
            <w:proofErr w:type="spellEnd"/>
          </w:p>
        </w:tc>
        <w:tc>
          <w:tcPr>
            <w:tcW w:w="31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470F6E" w14:textId="77777777" w:rsidR="001B5CF0" w:rsidRPr="00AE67FC" w:rsidRDefault="001B5CF0" w:rsidP="00AE67FC">
            <w:pPr>
              <w:spacing w:after="0" w:line="240" w:lineRule="auto"/>
              <w:ind w:left="180" w:hanging="180"/>
              <w:rPr>
                <w:rFonts w:ascii="Calibri" w:eastAsia="Times New Roman" w:hAnsi="Calibri" w:cs="Calibri"/>
                <w:b/>
                <w:bCs/>
                <w:sz w:val="22"/>
                <w:szCs w:val="22"/>
              </w:rPr>
            </w:pPr>
            <w:r w:rsidRPr="00AE67FC">
              <w:rPr>
                <w:rFonts w:ascii="Calibri" w:eastAsia="Arial" w:hAnsi="Calibri" w:cs="Calibri"/>
                <w:b/>
                <w:bCs/>
                <w:sz w:val="22"/>
                <w:szCs w:val="22"/>
              </w:rPr>
              <w:t>Session 1</w:t>
            </w:r>
            <w:r w:rsidR="00C02C34" w:rsidRPr="00AE67FC">
              <w:rPr>
                <w:rFonts w:ascii="Calibri" w:eastAsia="Arial" w:hAnsi="Calibri" w:cs="Calibri"/>
                <w:b/>
                <w:bCs/>
                <w:sz w:val="22"/>
                <w:szCs w:val="22"/>
              </w:rPr>
              <w:t xml:space="preserve"> </w:t>
            </w:r>
            <w:r w:rsidR="00C02C34" w:rsidRPr="00AE67FC">
              <w:rPr>
                <w:rFonts w:ascii="Calibri" w:eastAsia="Arial" w:hAnsi="Calibri" w:cs="Calibri"/>
                <w:i/>
                <w:iCs/>
                <w:sz w:val="22"/>
                <w:szCs w:val="22"/>
              </w:rPr>
              <w:t xml:space="preserve">/ </w:t>
            </w:r>
            <w:r w:rsidR="00C6599C" w:rsidRPr="00AE67FC">
              <w:rPr>
                <w:rFonts w:ascii="Calibri" w:eastAsia="Arial" w:hAnsi="Calibri" w:cs="Calibri"/>
                <w:i/>
                <w:iCs/>
                <w:sz w:val="22"/>
                <w:szCs w:val="22"/>
              </w:rPr>
              <w:t xml:space="preserve">Unang </w:t>
            </w:r>
            <w:proofErr w:type="spellStart"/>
            <w:r w:rsidR="00C02C34" w:rsidRPr="00AE67FC">
              <w:rPr>
                <w:rFonts w:ascii="Calibri" w:eastAsia="Arial" w:hAnsi="Calibri" w:cs="Calibri"/>
                <w:i/>
                <w:iCs/>
                <w:sz w:val="22"/>
                <w:szCs w:val="22"/>
              </w:rPr>
              <w:t>Sesyon</w:t>
            </w:r>
            <w:proofErr w:type="spellEnd"/>
          </w:p>
        </w:tc>
        <w:tc>
          <w:tcPr>
            <w:tcW w:w="31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27E427" w14:textId="77777777" w:rsidR="001B5CF0" w:rsidRPr="00AE67FC" w:rsidRDefault="001B5CF0" w:rsidP="00AE67FC">
            <w:pPr>
              <w:spacing w:after="0" w:line="240" w:lineRule="auto"/>
              <w:ind w:left="180" w:hanging="180"/>
              <w:rPr>
                <w:rFonts w:ascii="Calibri" w:eastAsia="Times New Roman" w:hAnsi="Calibri" w:cs="Calibri"/>
                <w:b/>
                <w:bCs/>
                <w:sz w:val="22"/>
                <w:szCs w:val="22"/>
              </w:rPr>
            </w:pPr>
            <w:r w:rsidRPr="00AE67FC">
              <w:rPr>
                <w:rFonts w:ascii="Calibri" w:eastAsia="Arial" w:hAnsi="Calibri" w:cs="Calibri"/>
                <w:b/>
                <w:bCs/>
                <w:sz w:val="22"/>
                <w:szCs w:val="22"/>
              </w:rPr>
              <w:t>Session 2</w:t>
            </w:r>
            <w:r w:rsidR="00C02C34" w:rsidRPr="00AE67FC">
              <w:rPr>
                <w:rFonts w:ascii="Calibri" w:eastAsia="Arial" w:hAnsi="Calibri" w:cs="Calibri"/>
                <w:b/>
                <w:bCs/>
                <w:sz w:val="22"/>
                <w:szCs w:val="22"/>
              </w:rPr>
              <w:t xml:space="preserve"> </w:t>
            </w:r>
            <w:r w:rsidR="00C02C34" w:rsidRPr="00AE67FC">
              <w:rPr>
                <w:rFonts w:ascii="Calibri" w:eastAsia="Arial" w:hAnsi="Calibri" w:cs="Calibri"/>
                <w:i/>
                <w:iCs/>
                <w:sz w:val="22"/>
                <w:szCs w:val="22"/>
              </w:rPr>
              <w:t xml:space="preserve">/ </w:t>
            </w:r>
            <w:proofErr w:type="spellStart"/>
            <w:r w:rsidR="00C6599C" w:rsidRPr="00AE67FC">
              <w:rPr>
                <w:rFonts w:ascii="Calibri" w:eastAsia="Arial" w:hAnsi="Calibri" w:cs="Calibri"/>
                <w:i/>
                <w:iCs/>
                <w:sz w:val="22"/>
                <w:szCs w:val="22"/>
              </w:rPr>
              <w:t>Ikalawang</w:t>
            </w:r>
            <w:proofErr w:type="spellEnd"/>
            <w:r w:rsidR="00C6599C" w:rsidRPr="00AE67FC">
              <w:rPr>
                <w:rFonts w:ascii="Calibri" w:eastAsia="Arial" w:hAnsi="Calibri" w:cs="Calibri"/>
                <w:i/>
                <w:iCs/>
                <w:sz w:val="22"/>
                <w:szCs w:val="22"/>
              </w:rPr>
              <w:t xml:space="preserve"> </w:t>
            </w:r>
            <w:proofErr w:type="spellStart"/>
            <w:r w:rsidR="00C02C34" w:rsidRPr="00AE67FC">
              <w:rPr>
                <w:rFonts w:ascii="Calibri" w:eastAsia="Arial" w:hAnsi="Calibri" w:cs="Calibri"/>
                <w:i/>
                <w:iCs/>
                <w:sz w:val="22"/>
                <w:szCs w:val="22"/>
              </w:rPr>
              <w:t>Sesyon</w:t>
            </w:r>
            <w:proofErr w:type="spellEnd"/>
          </w:p>
        </w:tc>
        <w:tc>
          <w:tcPr>
            <w:tcW w:w="31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6862F0" w14:textId="77777777" w:rsidR="001B5CF0" w:rsidRPr="00AE67FC" w:rsidRDefault="001B5CF0" w:rsidP="00AE67FC">
            <w:pPr>
              <w:spacing w:after="0" w:line="240" w:lineRule="auto"/>
              <w:ind w:left="180" w:hanging="180"/>
              <w:rPr>
                <w:rFonts w:ascii="Calibri" w:eastAsia="Times New Roman" w:hAnsi="Calibri" w:cs="Calibri"/>
                <w:b/>
                <w:bCs/>
                <w:sz w:val="22"/>
                <w:szCs w:val="22"/>
              </w:rPr>
            </w:pPr>
            <w:r w:rsidRPr="00AE67FC">
              <w:rPr>
                <w:rFonts w:ascii="Calibri" w:eastAsia="Arial" w:hAnsi="Calibri" w:cs="Calibri"/>
                <w:b/>
                <w:bCs/>
                <w:sz w:val="22"/>
                <w:szCs w:val="22"/>
              </w:rPr>
              <w:t>Session 3</w:t>
            </w:r>
            <w:r w:rsidR="00C02C34" w:rsidRPr="00AE67FC">
              <w:rPr>
                <w:rFonts w:ascii="Calibri" w:eastAsia="Arial" w:hAnsi="Calibri" w:cs="Calibri"/>
                <w:b/>
                <w:bCs/>
                <w:sz w:val="22"/>
                <w:szCs w:val="22"/>
              </w:rPr>
              <w:t xml:space="preserve"> </w:t>
            </w:r>
            <w:r w:rsidR="00C02C34" w:rsidRPr="00AE67FC">
              <w:rPr>
                <w:rFonts w:ascii="Calibri" w:eastAsia="Arial" w:hAnsi="Calibri" w:cs="Calibri"/>
                <w:i/>
                <w:iCs/>
                <w:sz w:val="22"/>
                <w:szCs w:val="22"/>
              </w:rPr>
              <w:t xml:space="preserve">/ </w:t>
            </w:r>
            <w:proofErr w:type="spellStart"/>
            <w:r w:rsidR="00C6599C" w:rsidRPr="00AE67FC">
              <w:rPr>
                <w:rFonts w:ascii="Calibri" w:eastAsia="Arial" w:hAnsi="Calibri" w:cs="Calibri"/>
                <w:i/>
                <w:iCs/>
                <w:sz w:val="22"/>
                <w:szCs w:val="22"/>
              </w:rPr>
              <w:t>Ikatlong</w:t>
            </w:r>
            <w:proofErr w:type="spellEnd"/>
            <w:r w:rsidR="00C6599C" w:rsidRPr="00AE67FC">
              <w:rPr>
                <w:rFonts w:ascii="Calibri" w:eastAsia="Arial" w:hAnsi="Calibri" w:cs="Calibri"/>
                <w:i/>
                <w:iCs/>
                <w:sz w:val="22"/>
                <w:szCs w:val="22"/>
              </w:rPr>
              <w:t xml:space="preserve"> </w:t>
            </w:r>
            <w:proofErr w:type="spellStart"/>
            <w:r w:rsidR="00C02C34" w:rsidRPr="00AE67FC">
              <w:rPr>
                <w:rFonts w:ascii="Calibri" w:eastAsia="Arial" w:hAnsi="Calibri" w:cs="Calibri"/>
                <w:i/>
                <w:iCs/>
                <w:sz w:val="22"/>
                <w:szCs w:val="22"/>
              </w:rPr>
              <w:t>Sesyon</w:t>
            </w:r>
            <w:proofErr w:type="spellEnd"/>
          </w:p>
        </w:tc>
        <w:tc>
          <w:tcPr>
            <w:tcW w:w="31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A888EC" w14:textId="77777777" w:rsidR="001B5CF0" w:rsidRPr="00AE67FC" w:rsidRDefault="001B5CF0" w:rsidP="00AE67FC">
            <w:pPr>
              <w:spacing w:after="0" w:line="240" w:lineRule="auto"/>
              <w:ind w:left="180" w:hanging="180"/>
              <w:rPr>
                <w:rFonts w:ascii="Calibri" w:eastAsia="Times New Roman" w:hAnsi="Calibri" w:cs="Calibri"/>
                <w:b/>
                <w:bCs/>
                <w:sz w:val="22"/>
                <w:szCs w:val="22"/>
              </w:rPr>
            </w:pPr>
            <w:r w:rsidRPr="00AE67FC">
              <w:rPr>
                <w:rFonts w:ascii="Calibri" w:eastAsia="Arial" w:hAnsi="Calibri" w:cs="Calibri"/>
                <w:b/>
                <w:bCs/>
                <w:sz w:val="22"/>
                <w:szCs w:val="22"/>
              </w:rPr>
              <w:t>Session 4</w:t>
            </w:r>
            <w:r w:rsidR="00C02C34" w:rsidRPr="00AE67FC">
              <w:rPr>
                <w:rFonts w:ascii="Calibri" w:eastAsia="Arial" w:hAnsi="Calibri" w:cs="Calibri"/>
                <w:b/>
                <w:bCs/>
                <w:sz w:val="22"/>
                <w:szCs w:val="22"/>
              </w:rPr>
              <w:t xml:space="preserve"> </w:t>
            </w:r>
            <w:r w:rsidR="00C02C34" w:rsidRPr="00AE67FC">
              <w:rPr>
                <w:rFonts w:ascii="Calibri" w:eastAsia="Arial" w:hAnsi="Calibri" w:cs="Calibri"/>
                <w:i/>
                <w:iCs/>
                <w:sz w:val="22"/>
                <w:szCs w:val="22"/>
              </w:rPr>
              <w:t xml:space="preserve">/ </w:t>
            </w:r>
            <w:proofErr w:type="spellStart"/>
            <w:r w:rsidR="00C6599C" w:rsidRPr="00AE67FC">
              <w:rPr>
                <w:rFonts w:ascii="Calibri" w:eastAsia="Arial" w:hAnsi="Calibri" w:cs="Calibri"/>
                <w:i/>
                <w:iCs/>
                <w:sz w:val="22"/>
                <w:szCs w:val="22"/>
              </w:rPr>
              <w:t>Ikaapat</w:t>
            </w:r>
            <w:proofErr w:type="spellEnd"/>
            <w:r w:rsidR="00C6599C" w:rsidRPr="00AE67FC">
              <w:rPr>
                <w:rFonts w:ascii="Calibri" w:eastAsia="Arial" w:hAnsi="Calibri" w:cs="Calibri"/>
                <w:i/>
                <w:iCs/>
                <w:sz w:val="22"/>
                <w:szCs w:val="22"/>
              </w:rPr>
              <w:t xml:space="preserve"> </w:t>
            </w:r>
            <w:proofErr w:type="spellStart"/>
            <w:r w:rsidR="00C6599C" w:rsidRPr="00AE67FC">
              <w:rPr>
                <w:rFonts w:ascii="Calibri" w:eastAsia="Arial" w:hAnsi="Calibri" w:cs="Calibri"/>
                <w:i/>
                <w:iCs/>
                <w:sz w:val="22"/>
                <w:szCs w:val="22"/>
              </w:rPr>
              <w:t>na</w:t>
            </w:r>
            <w:proofErr w:type="spellEnd"/>
            <w:r w:rsidR="00C6599C" w:rsidRPr="00AE67FC">
              <w:rPr>
                <w:rFonts w:ascii="Calibri" w:eastAsia="Arial" w:hAnsi="Calibri" w:cs="Calibri"/>
                <w:i/>
                <w:iCs/>
                <w:sz w:val="22"/>
                <w:szCs w:val="22"/>
              </w:rPr>
              <w:t xml:space="preserve"> </w:t>
            </w:r>
            <w:proofErr w:type="spellStart"/>
            <w:r w:rsidR="00C02C34" w:rsidRPr="00AE67FC">
              <w:rPr>
                <w:rFonts w:ascii="Calibri" w:eastAsia="Arial" w:hAnsi="Calibri" w:cs="Calibri"/>
                <w:i/>
                <w:iCs/>
                <w:sz w:val="22"/>
                <w:szCs w:val="22"/>
              </w:rPr>
              <w:t>Sesyon</w:t>
            </w:r>
            <w:proofErr w:type="spellEnd"/>
          </w:p>
        </w:tc>
      </w:tr>
      <w:tr w:rsidR="00D85763" w:rsidRPr="00AE67FC" w14:paraId="03B6A24D"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0CCABF" w14:textId="77777777" w:rsidR="00931B63" w:rsidRPr="00AE67FC" w:rsidRDefault="00000000"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t>References</w:t>
            </w:r>
            <w:r w:rsidR="00C02C34" w:rsidRPr="00AE67FC">
              <w:rPr>
                <w:rStyle w:val="Strong"/>
                <w:rFonts w:ascii="Calibri" w:eastAsia="Arial" w:hAnsi="Calibri" w:cs="Calibri"/>
                <w:color w:val="000000" w:themeColor="text1"/>
                <w:sz w:val="22"/>
                <w:szCs w:val="22"/>
              </w:rPr>
              <w:t xml:space="preserve"> </w:t>
            </w:r>
          </w:p>
          <w:p w14:paraId="2ECACBA4" w14:textId="77777777" w:rsidR="00D85763" w:rsidRPr="00AE67FC" w:rsidRDefault="00C02C34" w:rsidP="00AE67FC">
            <w:pPr>
              <w:spacing w:after="0" w:line="240" w:lineRule="auto"/>
              <w:ind w:left="180" w:hanging="180"/>
              <w:rPr>
                <w:rFonts w:ascii="Calibri" w:eastAsia="Times New Roman" w:hAnsi="Calibri" w:cs="Calibri"/>
                <w:color w:val="000000" w:themeColor="text1"/>
                <w:sz w:val="22"/>
                <w:szCs w:val="22"/>
              </w:rPr>
            </w:pPr>
            <w:r w:rsidRPr="00AE67FC">
              <w:rPr>
                <w:rStyle w:val="Strong"/>
                <w:rFonts w:ascii="Calibri" w:eastAsia="Arial" w:hAnsi="Calibri" w:cs="Calibri"/>
                <w:b w:val="0"/>
                <w:bCs w:val="0"/>
                <w:i/>
                <w:iCs/>
                <w:color w:val="000000" w:themeColor="text1"/>
                <w:sz w:val="22"/>
                <w:szCs w:val="22"/>
              </w:rPr>
              <w:t xml:space="preserve">/ Mga </w:t>
            </w:r>
            <w:proofErr w:type="spellStart"/>
            <w:r w:rsidRPr="00AE67FC">
              <w:rPr>
                <w:rStyle w:val="Strong"/>
                <w:rFonts w:ascii="Calibri" w:eastAsia="Arial" w:hAnsi="Calibri" w:cs="Calibri"/>
                <w:b w:val="0"/>
                <w:bCs w:val="0"/>
                <w:i/>
                <w:iCs/>
                <w:color w:val="000000" w:themeColor="text1"/>
                <w:sz w:val="22"/>
                <w:szCs w:val="22"/>
              </w:rPr>
              <w:t>Sanggunian</w:t>
            </w:r>
            <w:proofErr w:type="spellEnd"/>
            <w:r w:rsidRPr="00AE67FC">
              <w:rPr>
                <w:rFonts w:ascii="Calibri" w:eastAsia="Arial" w:hAnsi="Calibri" w:cs="Calibri"/>
                <w:color w:val="000000" w:themeColor="text1"/>
                <w:sz w:val="22"/>
                <w:szCs w:val="22"/>
              </w:rPr>
              <w:br/>
            </w:r>
            <w:r w:rsidRPr="00AE67FC">
              <w:rPr>
                <w:rStyle w:val="Emphasis"/>
                <w:rFonts w:ascii="Calibri" w:eastAsia="Arial" w:hAnsi="Calibri" w:cs="Calibri"/>
                <w:color w:val="000000" w:themeColor="text1"/>
                <w:sz w:val="22"/>
                <w:szCs w:val="22"/>
              </w:rPr>
              <w:t>(books, websites, toolkits, etc.)</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F32CA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Music and Arts references: Andrea M. (2023). The Connection Between Music and Dance; Art in Context (2022). Elements of Art; Britannica Visual Arts Portal; Espina, J. (2024). Sinukwan Festival; Globe Fiesta (2023). Sinukwan Festival Pampanga Philippines; Palibut (2023). Sinukwan Festival 2022; Rockstar Academy (2024). Introduction Into Theater Arts; and other listed online references in the Music and Arts DLL.</w:t>
            </w:r>
          </w:p>
          <w:p w14:paraId="7004762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PE and Health references: BYJUS (2021). Sense Organs; Citak, A. (2019). 5 Senses Quiz; Merriam-Webster Dictionary entry on healthy; Hi-5 World (2013). Five Senses song; Holland, K. (2018). Creating a personal hygiene routine; Knowledge Channel (2020). Mag-exercise Tayo Tuwing Umaga; Muyot et al. (2017). Experiencing the World of MAPEH 4 and 5; and other listed worksheet sources in the PE and Health DLL.</w:t>
            </w:r>
          </w:p>
          <w:p w14:paraId="7635A98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Grade 4 MAPEH Three-Term Budget of Work, First Term: Music and Arts - discuss basic concepts and principles of sound, theater, dance, and visual elements based on representations in creative works of the province; Physical Education and Health - explain personal health for active living, demonstrate proper personal hygiene practices, and perform physical activities using target/invasion game concepts.</w:t>
            </w:r>
          </w:p>
        </w:tc>
      </w:tr>
      <w:tr w:rsidR="00D85763" w:rsidRPr="00AE67FC" w14:paraId="79932E27"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7D253D" w14:textId="77777777" w:rsidR="00931B63" w:rsidRPr="00AE67FC" w:rsidRDefault="00000000" w:rsidP="00AE67FC">
            <w:pPr>
              <w:spacing w:after="0" w:line="240" w:lineRule="auto"/>
              <w:ind w:left="180" w:hanging="180"/>
              <w:rPr>
                <w:rStyle w:val="Strong"/>
                <w:rFonts w:ascii="Calibri" w:eastAsia="Times New Roman" w:hAnsi="Calibri" w:cs="Calibri"/>
                <w:color w:val="000000" w:themeColor="text1"/>
                <w:sz w:val="22"/>
                <w:szCs w:val="22"/>
              </w:rPr>
            </w:pPr>
            <w:r w:rsidRPr="00AE67FC">
              <w:rPr>
                <w:rStyle w:val="Strong"/>
                <w:rFonts w:ascii="Calibri" w:eastAsia="Arial" w:hAnsi="Calibri" w:cs="Calibri"/>
                <w:color w:val="000000" w:themeColor="text1"/>
                <w:sz w:val="22"/>
                <w:szCs w:val="22"/>
              </w:rPr>
              <w:lastRenderedPageBreak/>
              <w:t>Declaration of AI use</w:t>
            </w:r>
            <w:r w:rsidR="00C02C34" w:rsidRPr="00AE67FC">
              <w:rPr>
                <w:rStyle w:val="Strong"/>
                <w:rFonts w:ascii="Calibri" w:eastAsia="Arial" w:hAnsi="Calibri" w:cs="Calibri"/>
                <w:color w:val="000000" w:themeColor="text1"/>
                <w:sz w:val="22"/>
                <w:szCs w:val="22"/>
              </w:rPr>
              <w:t xml:space="preserve"> </w:t>
            </w:r>
          </w:p>
          <w:p w14:paraId="2C0A50A8" w14:textId="77777777" w:rsidR="00D85763" w:rsidRPr="00AE67FC" w:rsidRDefault="00C02C34" w:rsidP="00AE67FC">
            <w:pPr>
              <w:spacing w:after="0" w:line="240" w:lineRule="auto"/>
              <w:ind w:left="180" w:hanging="180"/>
              <w:rPr>
                <w:rFonts w:ascii="Calibri" w:eastAsia="Times New Roman" w:hAnsi="Calibri" w:cs="Calibri"/>
                <w:color w:val="000000" w:themeColor="text1"/>
                <w:sz w:val="22"/>
                <w:szCs w:val="22"/>
              </w:rPr>
            </w:pPr>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Deklarasyon</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sa</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Paggamit</w:t>
            </w:r>
            <w:proofErr w:type="spellEnd"/>
            <w:r w:rsidRPr="00AE67FC">
              <w:rPr>
                <w:rStyle w:val="Strong"/>
                <w:rFonts w:ascii="Calibri" w:eastAsia="Arial" w:hAnsi="Calibri" w:cs="Calibri"/>
                <w:b w:val="0"/>
                <w:bCs w:val="0"/>
                <w:i/>
                <w:iCs/>
                <w:color w:val="000000" w:themeColor="text1"/>
                <w:sz w:val="22"/>
                <w:szCs w:val="22"/>
              </w:rPr>
              <w:t xml:space="preserve"> ng AI</w:t>
            </w:r>
            <w:r w:rsidRPr="00AE67FC">
              <w:rPr>
                <w:rFonts w:ascii="Calibri" w:eastAsia="Arial" w:hAnsi="Calibri" w:cs="Calibri"/>
                <w:color w:val="000000" w:themeColor="text1"/>
                <w:sz w:val="22"/>
                <w:szCs w:val="22"/>
              </w:rPr>
              <w:br/>
            </w:r>
            <w:r w:rsidR="00931B63" w:rsidRPr="00AE67FC">
              <w:rPr>
                <w:rStyle w:val="Emphasis"/>
                <w:rFonts w:ascii="Calibri" w:eastAsia="Arial" w:hAnsi="Calibri" w:cs="Calibri"/>
                <w:color w:val="000000" w:themeColor="text1"/>
                <w:sz w:val="22"/>
                <w:szCs w:val="22"/>
              </w:rPr>
              <w:t xml:space="preserve">- </w:t>
            </w:r>
            <w:r w:rsidRPr="00AE67FC">
              <w:rPr>
                <w:rStyle w:val="Emphasis"/>
                <w:rFonts w:ascii="Calibri" w:eastAsia="Arial" w:hAnsi="Calibri" w:cs="Calibri"/>
                <w:color w:val="000000" w:themeColor="text1"/>
                <w:sz w:val="22"/>
                <w:szCs w:val="22"/>
              </w:rPr>
              <w:t>Cite how AI was used in the formulation of the lesson plan.</w:t>
            </w:r>
            <w:r w:rsidRPr="00AE67FC">
              <w:rPr>
                <w:rFonts w:ascii="Calibri" w:eastAsia="Arial" w:hAnsi="Calibri" w:cs="Calibri"/>
                <w:color w:val="000000" w:themeColor="text1"/>
                <w:sz w:val="22"/>
                <w:szCs w:val="22"/>
              </w:rPr>
              <w:br/>
            </w:r>
            <w:r w:rsidRPr="00AE67FC">
              <w:rPr>
                <w:rStyle w:val="Emphasis"/>
                <w:rFonts w:ascii="Calibri" w:eastAsia="Arial" w:hAnsi="Calibri" w:cs="Calibri"/>
                <w:color w:val="000000" w:themeColor="text1"/>
                <w:sz w:val="22"/>
                <w:szCs w:val="22"/>
              </w:rPr>
              <w:t>See DO 3, 2026 Annex A.</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C4F90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AE67FC" w14:paraId="73CA4E1D"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E5E847B" w14:textId="77777777" w:rsidR="00931B63" w:rsidRPr="00AE67FC" w:rsidRDefault="003D5ACC" w:rsidP="00AE67FC">
            <w:pPr>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t>Intentions</w:t>
            </w:r>
          </w:p>
          <w:p w14:paraId="2B0D3555" w14:textId="77777777" w:rsidR="003D5ACC" w:rsidRPr="00AE67FC" w:rsidRDefault="003D5ACC" w:rsidP="00AE67FC">
            <w:pPr>
              <w:spacing w:after="0" w:line="240" w:lineRule="auto"/>
              <w:ind w:left="180" w:hanging="180"/>
              <w:rPr>
                <w:rFonts w:ascii="Calibri"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Mga </w:t>
            </w:r>
            <w:proofErr w:type="spellStart"/>
            <w:r w:rsidRPr="00AE67FC">
              <w:rPr>
                <w:rFonts w:ascii="Calibri" w:eastAsia="Arial" w:hAnsi="Calibri" w:cs="Calibri"/>
                <w:i/>
                <w:iCs/>
                <w:color w:val="000000" w:themeColor="text1"/>
                <w:sz w:val="22"/>
                <w:szCs w:val="22"/>
              </w:rPr>
              <w:t>Layunin</w:t>
            </w:r>
            <w:proofErr w:type="spellEnd"/>
          </w:p>
        </w:tc>
        <w:tc>
          <w:tcPr>
            <w:tcW w:w="3174"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C3BEC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Music: Learners will recognize that local festivals and creative works use sound, rhythm, timbre, and dynamics to express cultural identity and energize performance.</w:t>
            </w:r>
          </w:p>
        </w:tc>
        <w:tc>
          <w:tcPr>
            <w:tcW w:w="3174" w:type="dxa"/>
            <w:tcBorders>
              <w:top w:val="single" w:sz="6" w:space="0" w:color="000000"/>
              <w:left w:val="single" w:sz="6" w:space="0" w:color="000000"/>
              <w:bottom w:val="single" w:sz="6" w:space="0" w:color="000000"/>
              <w:right w:val="single" w:sz="6" w:space="0" w:color="000000"/>
            </w:tcBorders>
            <w:shd w:val="clear" w:color="auto" w:fill="E7E9ED"/>
          </w:tcPr>
          <w:p w14:paraId="547A4A9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Arts: Learners will observe and describe how visual elements such as line, shape, color, texture, space, movement, balance, proportion, and scale are used in local creative works.</w:t>
            </w:r>
          </w:p>
        </w:tc>
        <w:tc>
          <w:tcPr>
            <w:tcW w:w="3174" w:type="dxa"/>
            <w:tcBorders>
              <w:top w:val="single" w:sz="6" w:space="0" w:color="000000"/>
              <w:left w:val="single" w:sz="6" w:space="0" w:color="000000"/>
              <w:bottom w:val="single" w:sz="6" w:space="0" w:color="000000"/>
              <w:right w:val="single" w:sz="6" w:space="0" w:color="000000"/>
            </w:tcBorders>
            <w:shd w:val="clear" w:color="auto" w:fill="E7E9ED"/>
          </w:tcPr>
          <w:p w14:paraId="728C06C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Physical Education: Learners will connect body movement, rhythm, space, coordination, and safe participation to active living while responding to music and movement tasks.</w:t>
            </w:r>
          </w:p>
        </w:tc>
        <w:tc>
          <w:tcPr>
            <w:tcW w:w="3174" w:type="dxa"/>
            <w:tcBorders>
              <w:top w:val="single" w:sz="6" w:space="0" w:color="000000"/>
              <w:left w:val="single" w:sz="6" w:space="0" w:color="000000"/>
              <w:bottom w:val="single" w:sz="6" w:space="0" w:color="000000"/>
              <w:right w:val="single" w:sz="6" w:space="0" w:color="000000"/>
            </w:tcBorders>
            <w:shd w:val="clear" w:color="auto" w:fill="E7E9ED"/>
          </w:tcPr>
          <w:p w14:paraId="00EBDEA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Health: Learners will understand that caring for the sense organs and practicing personal hygiene help keep the body clean, healthy, and disease-free.</w:t>
            </w:r>
          </w:p>
        </w:tc>
      </w:tr>
      <w:tr w:rsidR="00683C04" w:rsidRPr="00AE67FC" w14:paraId="4C36AF37"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323A260" w14:textId="77777777" w:rsidR="00931B63" w:rsidRPr="00AE67FC" w:rsidRDefault="00683C04"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t>Learning Competency and Curriculum Standards</w:t>
            </w:r>
          </w:p>
          <w:p w14:paraId="79191B35" w14:textId="77777777" w:rsidR="00683C04" w:rsidRPr="00AE67FC" w:rsidRDefault="00C02C34" w:rsidP="00AE67FC">
            <w:pPr>
              <w:widowControl w:val="0"/>
              <w:spacing w:after="0" w:line="240" w:lineRule="auto"/>
              <w:ind w:left="180" w:hanging="180"/>
              <w:rPr>
                <w:rFonts w:ascii="Calibri" w:eastAsia="Montserrat" w:hAnsi="Calibri" w:cs="Calibri"/>
                <w:b/>
                <w:bCs/>
                <w:i/>
                <w:iCs/>
                <w:color w:val="000000" w:themeColor="text1"/>
                <w:sz w:val="22"/>
                <w:szCs w:val="22"/>
                <w:u w:val="single"/>
              </w:rPr>
            </w:pPr>
            <w:r w:rsidRPr="00AE67FC">
              <w:rPr>
                <w:rFonts w:ascii="Calibri" w:eastAsia="Arial" w:hAnsi="Calibri" w:cs="Calibri"/>
                <w:i/>
                <w:iCs/>
                <w:color w:val="000000" w:themeColor="text1"/>
                <w:sz w:val="22"/>
                <w:szCs w:val="22"/>
              </w:rPr>
              <w:t>/</w:t>
            </w:r>
            <w:r w:rsidRPr="00AE67FC">
              <w:rPr>
                <w:rFonts w:ascii="Calibri" w:eastAsia="Arial" w:hAnsi="Calibri" w:cs="Calibri"/>
                <w:b/>
                <w:bCs/>
                <w:i/>
                <w:iCs/>
                <w:color w:val="000000" w:themeColor="text1"/>
                <w:sz w:val="22"/>
                <w:szCs w:val="22"/>
                <w:u w:val="single"/>
              </w:rPr>
              <w:t xml:space="preserve"> </w:t>
            </w:r>
            <w:proofErr w:type="spellStart"/>
            <w:r w:rsidRPr="00AE67FC">
              <w:rPr>
                <w:rStyle w:val="Strong"/>
                <w:rFonts w:ascii="Calibri" w:eastAsia="Arial" w:hAnsi="Calibri" w:cs="Calibri"/>
                <w:b w:val="0"/>
                <w:bCs w:val="0"/>
                <w:i/>
                <w:iCs/>
                <w:color w:val="000000" w:themeColor="text1"/>
                <w:sz w:val="22"/>
                <w:szCs w:val="22"/>
              </w:rPr>
              <w:t>Kasanayang</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Pampagkatuto</w:t>
            </w:r>
            <w:proofErr w:type="spellEnd"/>
          </w:p>
          <w:p w14:paraId="5335B464" w14:textId="77777777" w:rsidR="00683C04" w:rsidRPr="00AE67FC" w:rsidRDefault="00931B63" w:rsidP="00AE67FC">
            <w:pPr>
              <w:spacing w:after="0" w:line="240" w:lineRule="auto"/>
              <w:ind w:left="180" w:hanging="180"/>
              <w:rPr>
                <w:rFonts w:ascii="Calibri" w:eastAsia="Times New Roman" w:hAnsi="Calibri" w:cs="Calibri"/>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color w:val="000000" w:themeColor="text1"/>
                <w:sz w:val="22"/>
                <w:szCs w:val="22"/>
              </w:rPr>
              <w:t xml:space="preserve"> </w:t>
            </w:r>
            <w:r w:rsidR="00683C04" w:rsidRPr="00AE67FC">
              <w:rPr>
                <w:rFonts w:ascii="Calibri" w:eastAsia="Arial" w:hAnsi="Calibri" w:cs="Calibri"/>
                <w:i/>
                <w:iCs/>
                <w:color w:val="000000" w:themeColor="text1"/>
                <w:sz w:val="22"/>
                <w:szCs w:val="22"/>
              </w:rPr>
              <w:t>Write the competency/</w:t>
            </w:r>
            <w:proofErr w:type="spellStart"/>
            <w:r w:rsidR="00683C04" w:rsidRPr="00AE67FC">
              <w:rPr>
                <w:rFonts w:ascii="Calibri" w:eastAsia="Arial" w:hAnsi="Calibri" w:cs="Calibri"/>
                <w:i/>
                <w:iCs/>
                <w:color w:val="000000" w:themeColor="text1"/>
                <w:sz w:val="22"/>
                <w:szCs w:val="22"/>
              </w:rPr>
              <w:t>ies</w:t>
            </w:r>
            <w:proofErr w:type="spellEnd"/>
            <w:r w:rsidR="00683C04" w:rsidRPr="00AE67FC">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564F26"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Content Standard: The learners demonstrate understanding of how cultural identity and local traditions influence creative decisions in Music and Arts, and understanding of hygiene practices, basic health appraisals, and target games in promoting personal wellness for active and healthy living.</w:t>
            </w:r>
          </w:p>
          <w:p w14:paraId="6027311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Performance Standard: The learners apply local cultural and traditional concepts, processes, and practices in creative works about cultural identity and participate in health practices and target games for active and healthy living.</w:t>
            </w:r>
          </w:p>
          <w:p w14:paraId="5A92C90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Learning Competencies: Music and Arts - discuss the basic concepts and principles of sound, theater, dance, and visual elements based on representations in creative works of the province. PE and Health - demonstrate proper personal hygiene practices; support active and healthy living through body awareness, movement, and safe participation.</w:t>
            </w:r>
          </w:p>
        </w:tc>
      </w:tr>
      <w:tr w:rsidR="00D95DA7" w:rsidRPr="00AE67FC" w14:paraId="6923174A"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ECA81F" w14:textId="77777777" w:rsidR="00931B63" w:rsidRPr="00AE67FC" w:rsidRDefault="00D95DA7" w:rsidP="00AE67FC">
            <w:pPr>
              <w:widowControl w:val="0"/>
              <w:spacing w:after="0" w:line="240" w:lineRule="auto"/>
              <w:ind w:left="180" w:hanging="180"/>
              <w:rPr>
                <w:rFonts w:ascii="Calibri" w:eastAsia="Montserrat" w:hAnsi="Calibri" w:cs="Calibri"/>
                <w:color w:val="000000" w:themeColor="text1"/>
                <w:sz w:val="22"/>
                <w:szCs w:val="22"/>
              </w:rPr>
            </w:pPr>
            <w:r w:rsidRPr="00AE67FC">
              <w:rPr>
                <w:rFonts w:ascii="Calibri" w:eastAsia="Arial" w:hAnsi="Calibri" w:cs="Calibri"/>
                <w:b/>
                <w:bCs/>
                <w:color w:val="000000" w:themeColor="text1"/>
                <w:sz w:val="22"/>
                <w:szCs w:val="22"/>
              </w:rPr>
              <w:t>Learning Objectives</w:t>
            </w:r>
          </w:p>
          <w:p w14:paraId="59FA909E"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b/>
                <w:bCs/>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t xml:space="preserve">Mga </w:t>
            </w:r>
            <w:proofErr w:type="spellStart"/>
            <w:r w:rsidRPr="00AE67FC">
              <w:rPr>
                <w:rStyle w:val="Strong"/>
                <w:rFonts w:ascii="Calibri" w:eastAsia="Arial" w:hAnsi="Calibri" w:cs="Calibri"/>
                <w:b w:val="0"/>
                <w:bCs w:val="0"/>
                <w:i/>
                <w:iCs/>
                <w:color w:val="000000" w:themeColor="text1"/>
                <w:sz w:val="22"/>
                <w:szCs w:val="22"/>
              </w:rPr>
              <w:t>Tiyak</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na</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Layunin</w:t>
            </w:r>
            <w:proofErr w:type="spellEnd"/>
          </w:p>
          <w:p w14:paraId="7C8AD1B0" w14:textId="77777777" w:rsidR="00D95DA7" w:rsidRPr="00AE67FC" w:rsidRDefault="00931B63" w:rsidP="00AE67FC">
            <w:pPr>
              <w:spacing w:after="0" w:line="240" w:lineRule="auto"/>
              <w:ind w:left="180" w:hanging="180"/>
              <w:rPr>
                <w:rFonts w:ascii="Calibri" w:eastAsia="Times New Roman" w:hAnsi="Calibri" w:cs="Calibri"/>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color w:val="000000" w:themeColor="text1"/>
                <w:sz w:val="22"/>
                <w:szCs w:val="22"/>
              </w:rPr>
              <w:t xml:space="preserve"> </w:t>
            </w:r>
            <w:r w:rsidR="00D95DA7" w:rsidRPr="00AE67FC">
              <w:rPr>
                <w:rFonts w:ascii="Calibri" w:eastAsia="Arial" w:hAnsi="Calibri" w:cs="Calibri"/>
                <w:i/>
                <w:iCs/>
                <w:color w:val="000000" w:themeColor="text1"/>
                <w:sz w:val="22"/>
                <w:szCs w:val="22"/>
              </w:rPr>
              <w:t xml:space="preserve">Write the smaller knowledge, skills, or tasks from the </w:t>
            </w:r>
            <w:r w:rsidR="00D95DA7" w:rsidRPr="00AE67FC">
              <w:rPr>
                <w:rFonts w:ascii="Calibri" w:eastAsia="Arial" w:hAnsi="Calibri" w:cs="Calibri"/>
                <w:i/>
                <w:iCs/>
                <w:color w:val="000000" w:themeColor="text1"/>
                <w:sz w:val="22"/>
                <w:szCs w:val="22"/>
              </w:rPr>
              <w:lastRenderedPageBreak/>
              <w:t>competency that the learners will work on and be able to show by the end of the sessions.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9B5A66"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By the end of Session 1, learners can define creative works in their own words, identify local creative works from the province, and </w:t>
            </w:r>
            <w:r w:rsidRPr="00AE67FC">
              <w:rPr>
                <w:rFonts w:ascii="Calibri" w:eastAsia="Arial" w:hAnsi="Calibri" w:cs="Calibri"/>
                <w:sz w:val="22"/>
                <w:szCs w:val="22"/>
              </w:rPr>
              <w:lastRenderedPageBreak/>
              <w:t>describe how sound, timbre, dynamics, and music contribute to the Sinukwan Festival or a similar local festival.</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6E7F8D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By the end of Session 2, learners can identify visual elements and design principles in costumes, headdresses, props, and </w:t>
            </w:r>
            <w:r w:rsidRPr="00AE67FC">
              <w:rPr>
                <w:rFonts w:ascii="Calibri" w:eastAsia="Arial" w:hAnsi="Calibri" w:cs="Calibri"/>
                <w:sz w:val="22"/>
                <w:szCs w:val="22"/>
              </w:rPr>
              <w:lastRenderedPageBreak/>
              <w:t>performance images; explain how these visual choices help represent culture; and create or describe a simple festival-inspired visual output.</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42E8D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By the end of Session 3, learners can participate in a safe movement-based activity, follow rhythmic movement patterns, observe </w:t>
            </w:r>
            <w:r w:rsidRPr="00AE67FC">
              <w:rPr>
                <w:rFonts w:ascii="Calibri" w:eastAsia="Arial" w:hAnsi="Calibri" w:cs="Calibri"/>
                <w:sz w:val="22"/>
                <w:szCs w:val="22"/>
              </w:rPr>
              <w:lastRenderedPageBreak/>
              <w:t>proper use of space and body control, and relate active participation to personal wellness.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EC310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By the end of Session 4, learners can identify the five sense organs, describe ways to care for them, explain ways to keep the hair, skin, teeth, </w:t>
            </w:r>
            <w:r w:rsidRPr="00AE67FC">
              <w:rPr>
                <w:rFonts w:ascii="Calibri" w:eastAsia="Arial" w:hAnsi="Calibri" w:cs="Calibri"/>
                <w:sz w:val="22"/>
                <w:szCs w:val="22"/>
              </w:rPr>
              <w:lastRenderedPageBreak/>
              <w:t>and body clean, and commit to one healthy hygiene habit.</w:t>
            </w:r>
          </w:p>
        </w:tc>
      </w:tr>
      <w:tr w:rsidR="00D95DA7" w:rsidRPr="00AE67FC" w14:paraId="2367BBFE"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41620E"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lastRenderedPageBreak/>
              <w:t>Learner Context</w:t>
            </w:r>
          </w:p>
          <w:p w14:paraId="215B6358"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u w:val="single"/>
              </w:rPr>
            </w:pPr>
            <w:r w:rsidRPr="00AE67FC">
              <w:rPr>
                <w:rFonts w:ascii="Calibri" w:eastAsia="Arial" w:hAnsi="Calibri" w:cs="Calibri"/>
                <w:i/>
                <w:iCs/>
                <w:color w:val="000000" w:themeColor="text1"/>
                <w:sz w:val="22"/>
                <w:szCs w:val="22"/>
              </w:rPr>
              <w:t>/</w:t>
            </w:r>
            <w:r w:rsidRPr="00AE67FC">
              <w:rPr>
                <w:rFonts w:ascii="Calibri" w:eastAsia="Arial" w:hAnsi="Calibri" w:cs="Calibri"/>
                <w:i/>
                <w:iCs/>
                <w:color w:val="000000" w:themeColor="text1"/>
                <w:sz w:val="22"/>
                <w:szCs w:val="22"/>
                <w:u w:val="single"/>
              </w:rPr>
              <w:t xml:space="preserve"> </w:t>
            </w:r>
            <w:proofErr w:type="spellStart"/>
            <w:r w:rsidRPr="00AE67FC">
              <w:rPr>
                <w:rStyle w:val="Strong"/>
                <w:rFonts w:ascii="Calibri" w:eastAsia="Arial" w:hAnsi="Calibri" w:cs="Calibri"/>
                <w:b w:val="0"/>
                <w:bCs w:val="0"/>
                <w:i/>
                <w:iCs/>
                <w:color w:val="000000" w:themeColor="text1"/>
                <w:sz w:val="22"/>
                <w:szCs w:val="22"/>
              </w:rPr>
              <w:t>Konteksto</w:t>
            </w:r>
            <w:proofErr w:type="spellEnd"/>
            <w:r w:rsidRPr="00AE67FC">
              <w:rPr>
                <w:rStyle w:val="Strong"/>
                <w:rFonts w:ascii="Calibri" w:eastAsia="Arial" w:hAnsi="Calibri" w:cs="Calibri"/>
                <w:b w:val="0"/>
                <w:bCs w:val="0"/>
                <w:i/>
                <w:iCs/>
                <w:color w:val="000000" w:themeColor="text1"/>
                <w:sz w:val="22"/>
                <w:szCs w:val="22"/>
              </w:rPr>
              <w:t xml:space="preserve"> ng Mag-</w:t>
            </w:r>
            <w:proofErr w:type="spellStart"/>
            <w:r w:rsidRPr="00AE67FC">
              <w:rPr>
                <w:rStyle w:val="Strong"/>
                <w:rFonts w:ascii="Calibri" w:eastAsia="Arial" w:hAnsi="Calibri" w:cs="Calibri"/>
                <w:b w:val="0"/>
                <w:bCs w:val="0"/>
                <w:i/>
                <w:iCs/>
                <w:color w:val="000000" w:themeColor="text1"/>
                <w:sz w:val="22"/>
                <w:szCs w:val="22"/>
              </w:rPr>
              <w:t>aaral</w:t>
            </w:r>
            <w:proofErr w:type="spellEnd"/>
          </w:p>
          <w:p w14:paraId="49FED98C" w14:textId="77777777" w:rsidR="00D95DA7" w:rsidRPr="00AE67FC" w:rsidRDefault="00931B63" w:rsidP="00AE67FC">
            <w:pPr>
              <w:spacing w:after="0" w:line="240" w:lineRule="auto"/>
              <w:ind w:left="180" w:hanging="180"/>
              <w:rPr>
                <w:rFonts w:ascii="Calibri" w:eastAsia="Times New Roman" w:hAnsi="Calibri" w:cs="Calibri"/>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color w:val="000000" w:themeColor="text1"/>
                <w:sz w:val="22"/>
                <w:szCs w:val="22"/>
              </w:rPr>
              <w:t xml:space="preserve"> </w:t>
            </w:r>
            <w:r w:rsidR="00D95DA7" w:rsidRPr="00AE67FC">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1269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0ECB1A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(Example Only) Learners are generally interested in festivals, costumes, music, movement, and familiar health routines such as hand washing, bathing, brushing teeth, and caring for the sense organs. Many learners learn well through viewing, singing, dancing, drawing, role-play, station activities, and demonstration. Some may need guidance in using art vocabulary, explaining cultural meaning, or connecting personal hygiene to active living. Activities will provide visual support, movement options, peer collaboration, teacher modeling, and varied response modes.</w:t>
            </w:r>
          </w:p>
        </w:tc>
      </w:tr>
      <w:tr w:rsidR="00D95DA7" w:rsidRPr="00AE67FC" w14:paraId="5A1637E0"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A3C9D3" w14:textId="77777777" w:rsidR="00931B63" w:rsidRPr="00AE67FC" w:rsidRDefault="00D95DA7" w:rsidP="00AE67FC">
            <w:pPr>
              <w:pStyle w:val="Heading2"/>
              <w:ind w:left="180" w:hanging="180"/>
              <w:rPr>
                <w:rFonts w:ascii="Calibri" w:eastAsia="Times New Roman" w:hAnsi="Calibri" w:cs="Calibri"/>
                <w:color w:val="000000" w:themeColor="text1"/>
                <w:sz w:val="22"/>
                <w:szCs w:val="22"/>
              </w:rPr>
            </w:pPr>
            <w:r w:rsidRPr="00AE67FC">
              <w:rPr>
                <w:rFonts w:ascii="Calibri" w:eastAsia="Arial" w:hAnsi="Calibri" w:cs="Calibri"/>
                <w:color w:val="000000" w:themeColor="text1"/>
                <w:sz w:val="22"/>
                <w:szCs w:val="22"/>
              </w:rPr>
              <w:t>Learning Experience</w:t>
            </w:r>
          </w:p>
          <w:p w14:paraId="6F829996" w14:textId="77777777" w:rsidR="00D95DA7" w:rsidRPr="00AE67FC" w:rsidRDefault="00D95DA7" w:rsidP="00AE67FC">
            <w:pPr>
              <w:pStyle w:val="Heading2"/>
              <w:ind w:left="180" w:hanging="180"/>
              <w:rPr>
                <w:rFonts w:ascii="Calibri" w:eastAsia="Times New Roman" w:hAnsi="Calibri" w:cs="Calibri"/>
                <w:b w:val="0"/>
                <w:bCs w:val="0"/>
                <w:i/>
                <w:iCs/>
                <w:color w:val="000000" w:themeColor="text1"/>
                <w:sz w:val="22"/>
                <w:szCs w:val="22"/>
              </w:rPr>
            </w:pPr>
            <w:r w:rsidRPr="00AE67FC">
              <w:rPr>
                <w:rFonts w:ascii="Calibri" w:eastAsia="Arial" w:hAnsi="Calibri" w:cs="Calibri"/>
                <w:b w:val="0"/>
                <w:bCs w:val="0"/>
                <w:i/>
                <w:iCs/>
                <w:color w:val="000000" w:themeColor="text1"/>
                <w:sz w:val="22"/>
                <w:szCs w:val="22"/>
              </w:rPr>
              <w:t xml:space="preserve">/ </w:t>
            </w:r>
            <w:proofErr w:type="spellStart"/>
            <w:r w:rsidRPr="00AE67FC">
              <w:rPr>
                <w:rFonts w:ascii="Calibri" w:eastAsia="Arial" w:hAnsi="Calibri" w:cs="Calibri"/>
                <w:b w:val="0"/>
                <w:bCs w:val="0"/>
                <w:i/>
                <w:iCs/>
                <w:color w:val="000000" w:themeColor="text1"/>
                <w:sz w:val="22"/>
                <w:szCs w:val="22"/>
              </w:rPr>
              <w:t>Karanasan</w:t>
            </w:r>
            <w:proofErr w:type="spellEnd"/>
            <w:r w:rsidRPr="00AE67FC">
              <w:rPr>
                <w:rFonts w:ascii="Calibri" w:eastAsia="Arial" w:hAnsi="Calibri" w:cs="Calibri"/>
                <w:b w:val="0"/>
                <w:bCs w:val="0"/>
                <w:i/>
                <w:iCs/>
                <w:color w:val="000000" w:themeColor="text1"/>
                <w:sz w:val="22"/>
                <w:szCs w:val="22"/>
              </w:rPr>
              <w:t xml:space="preserve"> </w:t>
            </w:r>
            <w:proofErr w:type="spellStart"/>
            <w:r w:rsidRPr="00AE67FC">
              <w:rPr>
                <w:rFonts w:ascii="Calibri" w:eastAsia="Arial" w:hAnsi="Calibri" w:cs="Calibri"/>
                <w:b w:val="0"/>
                <w:bCs w:val="0"/>
                <w:i/>
                <w:iCs/>
                <w:color w:val="000000" w:themeColor="text1"/>
                <w:sz w:val="22"/>
                <w:szCs w:val="22"/>
              </w:rPr>
              <w:t>sa</w:t>
            </w:r>
            <w:proofErr w:type="spellEnd"/>
            <w:r w:rsidRPr="00AE67FC">
              <w:rPr>
                <w:rFonts w:ascii="Calibri" w:eastAsia="Arial" w:hAnsi="Calibri" w:cs="Calibri"/>
                <w:b w:val="0"/>
                <w:bCs w:val="0"/>
                <w:i/>
                <w:iCs/>
                <w:color w:val="000000" w:themeColor="text1"/>
                <w:sz w:val="22"/>
                <w:szCs w:val="22"/>
              </w:rPr>
              <w:t xml:space="preserve"> </w:t>
            </w:r>
            <w:proofErr w:type="spellStart"/>
            <w:r w:rsidRPr="00AE67FC">
              <w:rPr>
                <w:rFonts w:ascii="Calibri" w:eastAsia="Arial" w:hAnsi="Calibri" w:cs="Calibri"/>
                <w:b w:val="0"/>
                <w:bCs w:val="0"/>
                <w:i/>
                <w:iCs/>
                <w:color w:val="000000" w:themeColor="text1"/>
                <w:sz w:val="22"/>
                <w:szCs w:val="22"/>
              </w:rPr>
              <w:t>Pagkatuto</w:t>
            </w:r>
            <w:proofErr w:type="spellEnd"/>
          </w:p>
        </w:tc>
        <w:tc>
          <w:tcPr>
            <w:tcW w:w="1269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4B0BF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Learners will experience the four MAPEH components through connected but session-specific activities. Music focuses on sound, dynamics, and timbre in local creative works such as the Sinukwan Festival. Arts focuses on visual elements, costumes, props, line, shape, color, space, texture, and design principles. PE focuses on movement, rhythm, body awareness, and safe active participation. Health focuses on sense organs, personal hygiene, and routines for keeping the body clean, healthy, and disease-free.</w:t>
            </w:r>
          </w:p>
        </w:tc>
      </w:tr>
      <w:tr w:rsidR="00D95DA7" w:rsidRPr="00AE67FC" w14:paraId="5F3BC245"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6A7AF9"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t>Pre-Lesson</w:t>
            </w:r>
          </w:p>
          <w:p w14:paraId="0CFC6838"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t>Bago ang Aralin</w:t>
            </w:r>
          </w:p>
          <w:p w14:paraId="4A36E3F1" w14:textId="77777777" w:rsidR="00D95DA7" w:rsidRPr="00AE67FC" w:rsidRDefault="00931B63" w:rsidP="00AE67FC">
            <w:pPr>
              <w:spacing w:after="0" w:line="240" w:lineRule="auto"/>
              <w:ind w:left="180" w:hanging="180"/>
              <w:rPr>
                <w:rFonts w:ascii="Calibri" w:eastAsia="Times New Roman" w:hAnsi="Calibri" w:cs="Calibri"/>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color w:val="000000" w:themeColor="text1"/>
                <w:sz w:val="22"/>
                <w:szCs w:val="22"/>
              </w:rPr>
              <w:t xml:space="preserve"> </w:t>
            </w:r>
            <w:r w:rsidR="00D95DA7" w:rsidRPr="00AE67FC">
              <w:rPr>
                <w:rFonts w:ascii="Calibri" w:eastAsia="Arial" w:hAnsi="Calibri" w:cs="Calibri"/>
                <w:i/>
                <w:iCs/>
                <w:color w:val="000000" w:themeColor="text1"/>
                <w:sz w:val="22"/>
                <w:szCs w:val="22"/>
              </w:rPr>
              <w:t>Describe how you will help the learners get ready for the lesson.</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D365D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 xml:space="preserve">Begin with “The Creative Works of My Province.” Show or describe familiar local creative works such as Giant Lantern Festival/Ligligang Parul, Dukit or wood carving, Sinukwan Festival, Maleldo-Pamagpaku Quing Cruz, and Lubenas. Ask: What do the </w:t>
            </w:r>
            <w:r w:rsidRPr="00AE67FC">
              <w:rPr>
                <w:rFonts w:ascii="Calibri" w:eastAsia="Arial" w:hAnsi="Calibri" w:cs="Calibri"/>
                <w:sz w:val="22"/>
                <w:szCs w:val="22"/>
              </w:rPr>
              <w:lastRenderedPageBreak/>
              <w:t>pictures or examples have in common? Where do we usually see these? Why do people conduct these activities?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F712B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Review the Sinukwan Festival or a similar local festival. Ask learners to recall the costumes, headdresses, props, colors, lines, shapes, and movements they observed. Let learners share one visual feature they </w:t>
            </w:r>
            <w:r w:rsidRPr="00AE67FC">
              <w:rPr>
                <w:rFonts w:ascii="Calibri" w:eastAsia="Arial" w:hAnsi="Calibri" w:cs="Calibri"/>
                <w:sz w:val="22"/>
                <w:szCs w:val="22"/>
              </w:rPr>
              <w:lastRenderedPageBreak/>
              <w:t>remember and one feeling it created.</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96E5D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Prepare learners through a short body-awareness check. Ask them to stand safely, stretch gently, and observe personal space. Use a simple beat, clap pattern, or short music clip. Ask: How does music help your body move? </w:t>
            </w:r>
            <w:r w:rsidRPr="00AE67FC">
              <w:rPr>
                <w:rFonts w:ascii="Calibri" w:eastAsia="Arial" w:hAnsi="Calibri" w:cs="Calibri"/>
                <w:sz w:val="22"/>
                <w:szCs w:val="22"/>
              </w:rPr>
              <w:lastRenderedPageBreak/>
              <w:t>Why do we need to move safely and respect space?</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FCCC7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Start with a “Word Hunt” or quick recall of the five sense organs: eyes, ears, nose, tongue, and skin. Ask: What sense does each organ help us use? Why do we need to take care of these parts of the body? Let learners answer </w:t>
            </w:r>
            <w:r w:rsidRPr="00AE67FC">
              <w:rPr>
                <w:rFonts w:ascii="Calibri" w:eastAsia="Arial" w:hAnsi="Calibri" w:cs="Calibri"/>
                <w:sz w:val="22"/>
                <w:szCs w:val="22"/>
              </w:rPr>
              <w:lastRenderedPageBreak/>
              <w:t>orally or by pointing to picture cards.</w:t>
            </w:r>
          </w:p>
        </w:tc>
      </w:tr>
      <w:tr w:rsidR="00D95DA7" w:rsidRPr="00AE67FC" w14:paraId="45AB3049"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98CC40"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u w:val="single"/>
              </w:rPr>
              <w:lastRenderedPageBreak/>
              <w:t>Flow</w:t>
            </w:r>
          </w:p>
          <w:p w14:paraId="0AE07E68"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b/>
                <w:bCs/>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Daloy</w:t>
            </w:r>
            <w:proofErr w:type="spellEnd"/>
            <w:r w:rsidRPr="00AE67FC">
              <w:rPr>
                <w:rStyle w:val="Strong"/>
                <w:rFonts w:ascii="Calibri" w:eastAsia="Arial" w:hAnsi="Calibri" w:cs="Calibri"/>
                <w:b w:val="0"/>
                <w:bCs w:val="0"/>
                <w:i/>
                <w:iCs/>
                <w:color w:val="000000" w:themeColor="text1"/>
                <w:sz w:val="22"/>
                <w:szCs w:val="22"/>
              </w:rPr>
              <w:t xml:space="preserve"> ng Aralin</w:t>
            </w:r>
          </w:p>
          <w:p w14:paraId="615E1660"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color w:val="000000" w:themeColor="text1"/>
                <w:sz w:val="22"/>
                <w:szCs w:val="22"/>
              </w:rPr>
              <w:t xml:space="preserve"> </w:t>
            </w:r>
            <w:r w:rsidR="00D95DA7" w:rsidRPr="00AE67FC">
              <w:rPr>
                <w:rFonts w:ascii="Calibri" w:eastAsia="Arial" w:hAnsi="Calibri" w:cs="Calibri"/>
                <w:i/>
                <w:iCs/>
                <w:color w:val="000000" w:themeColor="text1"/>
                <w:sz w:val="22"/>
                <w:szCs w:val="22"/>
              </w:rPr>
              <w:t>Describe the activities that you can implement in 1 or more sessions to meet the learning objectives.</w:t>
            </w:r>
          </w:p>
          <w:p w14:paraId="718D3C5C" w14:textId="77777777" w:rsidR="00D95DA7" w:rsidRPr="00AE67FC" w:rsidRDefault="00D95DA7"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Apply the Learning Design Principles by thinking about how to:</w:t>
            </w:r>
          </w:p>
          <w:p w14:paraId="52518D4E"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make the objectives clear for the learners</w:t>
            </w:r>
          </w:p>
          <w:p w14:paraId="1DA6DB28"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guide learners before letting them try the task on their own</w:t>
            </w:r>
          </w:p>
          <w:p w14:paraId="25323DA3"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check the state of the learners’ well-being, understanding, and mastery over the lesson</w:t>
            </w:r>
          </w:p>
          <w:p w14:paraId="13736139"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connect today's new concepts to past competencies</w:t>
            </w:r>
          </w:p>
          <w:p w14:paraId="4C65745D"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encourage collaboration among learners</w:t>
            </w:r>
          </w:p>
          <w:p w14:paraId="6B2DF783" w14:textId="77777777" w:rsidR="00931B63"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invite learners to reflect on why this matters to them</w:t>
            </w:r>
          </w:p>
          <w:p w14:paraId="5D7D53B9"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lastRenderedPageBreak/>
              <w:t xml:space="preserve">- </w:t>
            </w:r>
            <w:r w:rsidR="00D95DA7" w:rsidRPr="00AE67FC">
              <w:rPr>
                <w:rFonts w:ascii="Calibri" w:eastAsia="Arial" w:hAnsi="Calibri" w:cs="Calibri"/>
                <w:i/>
                <w:iCs/>
                <w:color w:val="000000" w:themeColor="text1"/>
                <w:sz w:val="22"/>
                <w:szCs w:val="22"/>
              </w:rPr>
              <w:t>ensure inclusion for learners’ varied abilities, learning styles, and contexts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01D93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1. Present the lesson purpose: local creative works show cultural identity through music, dance, theater, and visual arts.</w:t>
            </w:r>
          </w:p>
          <w:p w14:paraId="5DF6FA3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2. Let learners watch or imagine a Sinukwan Festival performance or any relevant local festival performance selected by the teacher.</w:t>
            </w:r>
          </w:p>
          <w:p w14:paraId="66EA8EC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Guide listening using questions: Did the festival have music? Was the sound loud, soft, or moderate? Did it use instruments, singing, or both? How did the music make the performers and audience feel?</w:t>
            </w:r>
          </w:p>
          <w:p w14:paraId="4F75922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Define key Music concepts in child-friendly language: music as organized sound; timbre as the quality or color of sound; dynamics as how loud or soft the sound is; rhythm as a repeated sound or beat pattern.</w:t>
            </w:r>
          </w:p>
          <w:p w14:paraId="6C75FFF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5. Discuss how festival music supports dance and storytelling. Mention that street dancing may use lively instrumental music to energize performers.</w:t>
            </w:r>
          </w:p>
          <w:p w14:paraId="05EABB3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6. Learners create a short body percussion pattern using claps, taps, or simple classroom-safe sounds to represent festival energy.</w:t>
            </w:r>
          </w:p>
          <w:p w14:paraId="191C33D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7. Learners share what cultural feeling or idea their sound pattern represents.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FCE42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1. Review the idea that creative works combine art forms. Focus on the visual side of a festival: costumes, props, headdresses, colors, shapes, lines, and arrangement of performers.</w:t>
            </w:r>
          </w:p>
          <w:p w14:paraId="25C925A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2. Discuss elements of artistic expression: line, shape, space, texture, rhythm, sound, movement, and color. For Arts, emphasize visible elements such as line, shape, space, texture, movement, and color.</w:t>
            </w:r>
          </w:p>
          <w:p w14:paraId="30B632B6"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Show or describe a festival image. Ask: What colors do you notice? What shapes or lines appear in the costume or headdress? How are performers arranged? Do the designs look balanced? Are they big or small in proportion to the body?</w:t>
            </w:r>
          </w:p>
          <w:p w14:paraId="58C44F0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 xml:space="preserve">4. Explain balance, proportion, and scale using simple examples: balanced designs </w:t>
            </w:r>
            <w:r w:rsidRPr="00AE67FC">
              <w:rPr>
                <w:rFonts w:ascii="Calibri" w:eastAsia="Arial" w:hAnsi="Calibri" w:cs="Calibri"/>
                <w:sz w:val="22"/>
                <w:szCs w:val="22"/>
              </w:rPr>
              <w:lastRenderedPageBreak/>
              <w:t>look stable; proportion means parts fit well together; scale means size relationship.</w:t>
            </w:r>
          </w:p>
          <w:p w14:paraId="7E1984E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5. Learners design a simple festival headband, mask, costume detail, or visual symbol using paper, crayons, old magazines, or available materials.</w:t>
            </w:r>
          </w:p>
          <w:p w14:paraId="340B9FC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6. Learners label at least two elements used, such as color and shape, and explain how their design represents joy, culture, celebration, or community.</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FE634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1. Establish the PE focus: movement, rhythm, body awareness, safe space, and active living.</w:t>
            </w:r>
          </w:p>
          <w:p w14:paraId="063257A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2. Lead a short warm-up using simple movements: marching in place, arm circles, side steps, gentle reaches, and breathing. Remind learners to keep safe distance and avoid pushing.</w:t>
            </w:r>
          </w:p>
          <w:p w14:paraId="545A885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Play or clap a simple rhythm. Learners respond with safe movements such as step-together, clap, turn, freeze, or gentle arm movements.</w:t>
            </w:r>
          </w:p>
          <w:p w14:paraId="302DABE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Connect the activity to festival dance: performers use space, rhythm, coordination, balance, and body control to express cultural ideas.</w:t>
            </w:r>
          </w:p>
          <w:p w14:paraId="63279FA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 xml:space="preserve">5. Organize small groups to create a 4-count or 8-count movement pattern inspired by a local cultural activity such as making lanterns, </w:t>
            </w:r>
            <w:r w:rsidRPr="00AE67FC">
              <w:rPr>
                <w:rFonts w:ascii="Calibri" w:eastAsia="Arial" w:hAnsi="Calibri" w:cs="Calibri"/>
                <w:sz w:val="22"/>
                <w:szCs w:val="22"/>
              </w:rPr>
              <w:lastRenderedPageBreak/>
              <w:t>planting rice, greeting visitors, or celebrating with family.</w:t>
            </w:r>
          </w:p>
          <w:p w14:paraId="02244CA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6. Groups present briefly. Classmates observe whether the movement shows rhythm, safe spacing, cooperation, and clear body control.</w:t>
            </w:r>
          </w:p>
          <w:p w14:paraId="459DF9C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7. Cool down and ask learners how movement helps the body become active and healthy.</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8480A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1. Present the Health focus: proper care of the sense organs and personal hygiene practices.</w:t>
            </w:r>
          </w:p>
          <w:p w14:paraId="6E48F92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2. Discuss the five sense organs: eyes for sight, ears for hearing, nose for smell, tongue for taste, and skin for touch. Emphasize that these organs help us understand and interact with the world.</w:t>
            </w:r>
          </w:p>
          <w:p w14:paraId="008A857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Ask learners how to care for each organ: avoid rubbing eyes with dirty hands, keep ears safe from loud sounds, cover the nose and mouth when sneezing, brush teeth and clean the tongue, bathe regularly, wash hands, and keep skin clean.</w:t>
            </w:r>
          </w:p>
          <w:p w14:paraId="5D2EE04C"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Discuss care of hair, skin, teeth, nails, and hands. Use the hygiene routine examples: bathing, brushing teeth, washing hands, trimming nails, combing hair, and using clean clothes.</w:t>
            </w:r>
          </w:p>
          <w:p w14:paraId="6A5FBB0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5. Let learners demonstrate or role-play one good hygiene habit. Learners may respond orally, through drawing, or through action.</w:t>
            </w:r>
          </w:p>
          <w:p w14:paraId="75978ED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6. Learners answer a personal hygiene checklist using YES or NO and choose one habit they will improve.</w:t>
            </w:r>
          </w:p>
          <w:p w14:paraId="524F423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7. Close with the idea that hygiene supports health, confidence, participation, and active living.</w:t>
            </w:r>
          </w:p>
        </w:tc>
      </w:tr>
      <w:tr w:rsidR="00D95DA7" w:rsidRPr="00AE67FC" w14:paraId="22E3893B"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683C3B"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lastRenderedPageBreak/>
              <w:t>Learning Resources</w:t>
            </w:r>
          </w:p>
          <w:p w14:paraId="60DB89DC"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t xml:space="preserve">Mga </w:t>
            </w:r>
            <w:proofErr w:type="spellStart"/>
            <w:r w:rsidRPr="00AE67FC">
              <w:rPr>
                <w:rStyle w:val="Strong"/>
                <w:rFonts w:ascii="Calibri" w:eastAsia="Arial" w:hAnsi="Calibri" w:cs="Calibri"/>
                <w:b w:val="0"/>
                <w:bCs w:val="0"/>
                <w:i/>
                <w:iCs/>
                <w:color w:val="000000" w:themeColor="text1"/>
                <w:sz w:val="22"/>
                <w:szCs w:val="22"/>
              </w:rPr>
              <w:t>Kagamitang</w:t>
            </w:r>
            <w:proofErr w:type="spellEnd"/>
            <w:r w:rsidRPr="00AE67FC">
              <w:rPr>
                <w:rStyle w:val="Strong"/>
                <w:rFonts w:ascii="Calibri" w:eastAsia="Arial" w:hAnsi="Calibri" w:cs="Calibri"/>
                <w:b w:val="0"/>
                <w:bCs w:val="0"/>
                <w:i/>
                <w:iCs/>
                <w:color w:val="000000" w:themeColor="text1"/>
                <w:sz w:val="22"/>
                <w:szCs w:val="22"/>
              </w:rPr>
              <w:t xml:space="preserve"> Panturo</w:t>
            </w:r>
          </w:p>
          <w:p w14:paraId="6144A260"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21161478" w14:textId="77777777" w:rsidR="00D95DA7" w:rsidRPr="00AE67FC" w:rsidRDefault="00931B63" w:rsidP="00AE67FC">
            <w:pPr>
              <w:spacing w:after="0" w:line="240" w:lineRule="auto"/>
              <w:ind w:left="180" w:hanging="180"/>
              <w:rPr>
                <w:rFonts w:ascii="Calibri" w:eastAsia="Times New Roman" w:hAnsi="Calibri" w:cs="Calibri"/>
                <w:b/>
                <w:b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Include options and alternatives in case of emergencies.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1C000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Pictures or slides of local creative works; Sinukwan Festival video or teacher-selected local festival video; speaker/projector if available; board, markers, notebook; body percussion or improvised classroom-safe sound sources.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3A14D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Festival picture or video still, sample costume/prop images, paper, crayons, markers, old magazines, scissors, glue or paste, recycled art materials, rubric or guide questions.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3E3F1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Open classroom space or covered area, music clip or clapping beat, whistle or signal, movement cue cards, water and safety reminders, observation checklist for rhythm, space, balance, and participation.</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073E0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Five senses word hunt or picture cards, hygiene chart, sample worksheet, notebook, crayons, mirror or illustration if available, clean hygiene materials for demonstration such as toothbrush picture, soap, towel, comb, nail cutter image.</w:t>
            </w:r>
          </w:p>
        </w:tc>
      </w:tr>
      <w:tr w:rsidR="00D95DA7" w:rsidRPr="00AE67FC" w14:paraId="75BEAE84"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146B7C"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t>Opportunities for integration</w:t>
            </w:r>
            <w:r w:rsidR="00335629" w:rsidRPr="00AE67FC">
              <w:rPr>
                <w:rFonts w:ascii="Calibri" w:eastAsia="Arial" w:hAnsi="Calibri" w:cs="Calibri"/>
                <w:b/>
                <w:bCs/>
                <w:color w:val="000000" w:themeColor="text1"/>
                <w:sz w:val="22"/>
                <w:szCs w:val="22"/>
              </w:rPr>
              <w:t xml:space="preserve"> </w:t>
            </w:r>
          </w:p>
          <w:p w14:paraId="406C3FBA"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u w:val="single"/>
              </w:rPr>
            </w:pPr>
            <w:r w:rsidRPr="00AE67FC">
              <w:rPr>
                <w:rFonts w:ascii="Calibri" w:eastAsia="Arial" w:hAnsi="Calibri" w:cs="Calibri"/>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Oportunidad</w:t>
            </w:r>
            <w:proofErr w:type="spellEnd"/>
            <w:r w:rsidRPr="00AE67FC">
              <w:rPr>
                <w:rStyle w:val="Strong"/>
                <w:rFonts w:ascii="Calibri" w:eastAsia="Arial" w:hAnsi="Calibri" w:cs="Calibri"/>
                <w:b w:val="0"/>
                <w:bCs w:val="0"/>
                <w:i/>
                <w:iCs/>
                <w:color w:val="000000" w:themeColor="text1"/>
                <w:sz w:val="22"/>
                <w:szCs w:val="22"/>
              </w:rPr>
              <w:t xml:space="preserve"> para </w:t>
            </w:r>
            <w:proofErr w:type="spellStart"/>
            <w:r w:rsidRPr="00AE67FC">
              <w:rPr>
                <w:rStyle w:val="Strong"/>
                <w:rFonts w:ascii="Calibri" w:eastAsia="Arial" w:hAnsi="Calibri" w:cs="Calibri"/>
                <w:b w:val="0"/>
                <w:bCs w:val="0"/>
                <w:i/>
                <w:iCs/>
                <w:color w:val="000000" w:themeColor="text1"/>
                <w:sz w:val="22"/>
                <w:szCs w:val="22"/>
              </w:rPr>
              <w:t>sa</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Integrasyon</w:t>
            </w:r>
            <w:proofErr w:type="spellEnd"/>
          </w:p>
          <w:p w14:paraId="13D58795" w14:textId="77777777" w:rsidR="00D95DA7" w:rsidRPr="00AE67FC" w:rsidRDefault="00931B63" w:rsidP="00AE67FC">
            <w:pPr>
              <w:spacing w:after="0" w:line="240" w:lineRule="auto"/>
              <w:ind w:left="180" w:hanging="180"/>
              <w:rPr>
                <w:rFonts w:ascii="Calibri" w:eastAsia="Times New Roman" w:hAnsi="Calibri" w:cs="Calibri"/>
                <w:i/>
                <w:iCs/>
                <w:color w:val="000000" w:themeColor="text1"/>
                <w:sz w:val="22"/>
                <w:szCs w:val="22"/>
              </w:rPr>
            </w:pPr>
            <w:r w:rsidRPr="00AE67FC">
              <w:rPr>
                <w:rFonts w:ascii="Calibri" w:eastAsia="Arial" w:hAnsi="Calibri" w:cs="Calibri"/>
                <w:i/>
                <w:iCs/>
                <w:color w:val="000000" w:themeColor="text1"/>
                <w:sz w:val="22"/>
                <w:szCs w:val="22"/>
              </w:rPr>
              <w:lastRenderedPageBreak/>
              <w:t xml:space="preserve">- </w:t>
            </w:r>
            <w:r w:rsidR="00D95DA7" w:rsidRPr="00AE67FC">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BF1DC6"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Araling Panlipunan: local culture and province identity. English/Filipino: vocabulary </w:t>
            </w:r>
            <w:r w:rsidRPr="00AE67FC">
              <w:rPr>
                <w:rFonts w:ascii="Calibri" w:eastAsia="Arial" w:hAnsi="Calibri" w:cs="Calibri"/>
                <w:sz w:val="22"/>
                <w:szCs w:val="22"/>
              </w:rPr>
              <w:lastRenderedPageBreak/>
              <w:t>and oral explanation. Values: appreciation of heritage.</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E5E2B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Araling Panlipunan: cultural symbols. Mathematics: shapes, proportion, and patterns. EPP: use of recycled </w:t>
            </w:r>
            <w:r w:rsidRPr="00AE67FC">
              <w:rPr>
                <w:rFonts w:ascii="Calibri" w:eastAsia="Arial" w:hAnsi="Calibri" w:cs="Calibri"/>
                <w:sz w:val="22"/>
                <w:szCs w:val="22"/>
              </w:rPr>
              <w:lastRenderedPageBreak/>
              <w:t>materials and safe tool handling.</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37394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Science: body awareness and movement. Music: rhythm and beat. Values: </w:t>
            </w:r>
            <w:r w:rsidRPr="00AE67FC">
              <w:rPr>
                <w:rFonts w:ascii="Calibri" w:eastAsia="Arial" w:hAnsi="Calibri" w:cs="Calibri"/>
                <w:sz w:val="22"/>
                <w:szCs w:val="22"/>
              </w:rPr>
              <w:lastRenderedPageBreak/>
              <w:t>cooperation, discipline, and respect for personal space.</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9D75D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Science: sense organs and body systems. GMRC: self-care and responsibility. SDG 3 and SDG </w:t>
            </w:r>
            <w:r w:rsidRPr="00AE67FC">
              <w:rPr>
                <w:rFonts w:ascii="Calibri" w:eastAsia="Arial" w:hAnsi="Calibri" w:cs="Calibri"/>
                <w:sz w:val="22"/>
                <w:szCs w:val="22"/>
              </w:rPr>
              <w:lastRenderedPageBreak/>
              <w:t>6: health, well-being, clean water, and sanitation.</w:t>
            </w:r>
          </w:p>
        </w:tc>
      </w:tr>
      <w:tr w:rsidR="00D95DA7" w:rsidRPr="00AE67FC" w14:paraId="590C0FD7"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39EFFF" w14:textId="77777777" w:rsidR="009320A2" w:rsidRPr="00AE67FC" w:rsidRDefault="00D95DA7" w:rsidP="00AE67FC">
            <w:pPr>
              <w:pStyle w:val="Heading2"/>
              <w:ind w:left="180" w:hanging="180"/>
              <w:rPr>
                <w:rFonts w:ascii="Calibri" w:eastAsia="Times New Roman" w:hAnsi="Calibri" w:cs="Calibri"/>
                <w:color w:val="000000" w:themeColor="text1"/>
                <w:sz w:val="22"/>
                <w:szCs w:val="22"/>
              </w:rPr>
            </w:pPr>
            <w:r w:rsidRPr="00AE67FC">
              <w:rPr>
                <w:rFonts w:ascii="Calibri" w:eastAsia="Arial" w:hAnsi="Calibri" w:cs="Calibri"/>
                <w:color w:val="000000" w:themeColor="text1"/>
                <w:sz w:val="22"/>
                <w:szCs w:val="22"/>
              </w:rPr>
              <w:lastRenderedPageBreak/>
              <w:t>Assessment</w:t>
            </w:r>
          </w:p>
          <w:p w14:paraId="5CB8CECB" w14:textId="77777777" w:rsidR="00D95DA7" w:rsidRPr="00AE67FC" w:rsidRDefault="00D95DA7" w:rsidP="00AE67FC">
            <w:pPr>
              <w:pStyle w:val="Heading2"/>
              <w:ind w:left="180" w:hanging="180"/>
              <w:rPr>
                <w:rFonts w:ascii="Calibri" w:eastAsia="Times New Roman" w:hAnsi="Calibri" w:cs="Calibri"/>
                <w:b w:val="0"/>
                <w:bCs w:val="0"/>
                <w:i/>
                <w:iCs/>
                <w:color w:val="000000" w:themeColor="text1"/>
                <w:sz w:val="22"/>
                <w:szCs w:val="22"/>
              </w:rPr>
            </w:pPr>
            <w:r w:rsidRPr="00AE67FC">
              <w:rPr>
                <w:rFonts w:ascii="Calibri" w:eastAsia="Arial" w:hAnsi="Calibri" w:cs="Calibri"/>
                <w:b w:val="0"/>
                <w:bCs w:val="0"/>
                <w:i/>
                <w:iCs/>
                <w:color w:val="000000" w:themeColor="text1"/>
                <w:sz w:val="22"/>
                <w:szCs w:val="22"/>
              </w:rPr>
              <w:t xml:space="preserve">/ </w:t>
            </w:r>
            <w:proofErr w:type="spellStart"/>
            <w:r w:rsidRPr="00AE67FC">
              <w:rPr>
                <w:rFonts w:ascii="Calibri" w:eastAsia="Arial" w:hAnsi="Calibri" w:cs="Calibri"/>
                <w:b w:val="0"/>
                <w:bCs w:val="0"/>
                <w:i/>
                <w:iCs/>
                <w:color w:val="000000" w:themeColor="text1"/>
                <w:sz w:val="22"/>
                <w:szCs w:val="22"/>
              </w:rPr>
              <w:t>Pagtataya</w:t>
            </w:r>
            <w:proofErr w:type="spellEnd"/>
          </w:p>
        </w:tc>
        <w:tc>
          <w:tcPr>
            <w:tcW w:w="1269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E234B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Assess learners’ ability to: (1) identify Music, Arts, PE, and Health concepts from the lessons; (2) describe how sound, movement, theater, and visual elements appear in local creative works; (3) participate safely and actively in movement-based tasks; (4) demonstrate or explain proper care of sense organs and personal hygiene routines; and (5) express learning through oral sharing, drawing, movement, group output, performance, and 5-item formative quizzes.</w:t>
            </w:r>
          </w:p>
        </w:tc>
      </w:tr>
      <w:tr w:rsidR="00D95DA7" w:rsidRPr="00AE67FC" w14:paraId="4F9746C3"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C88505"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t xml:space="preserve">Formative Assessment </w:t>
            </w:r>
          </w:p>
          <w:p w14:paraId="2DA3E975"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w:t>
            </w:r>
            <w:r w:rsidRPr="00AE67FC">
              <w:rPr>
                <w:rFonts w:ascii="Calibri" w:eastAsia="Arial" w:hAnsi="Calibri" w:cs="Calibri"/>
                <w:b/>
                <w:bCs/>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t xml:space="preserve">Formative </w:t>
            </w:r>
            <w:proofErr w:type="spellStart"/>
            <w:r w:rsidRPr="00AE67FC">
              <w:rPr>
                <w:rStyle w:val="Strong"/>
                <w:rFonts w:ascii="Calibri" w:eastAsia="Arial" w:hAnsi="Calibri" w:cs="Calibri"/>
                <w:b w:val="0"/>
                <w:bCs w:val="0"/>
                <w:i/>
                <w:iCs/>
                <w:color w:val="000000" w:themeColor="text1"/>
                <w:sz w:val="22"/>
                <w:szCs w:val="22"/>
              </w:rPr>
              <w:t>na</w:t>
            </w:r>
            <w:proofErr w:type="spellEnd"/>
            <w:r w:rsidRPr="00AE67FC">
              <w:rPr>
                <w:rStyle w:val="Strong"/>
                <w:rFonts w:ascii="Calibri" w:eastAsia="Arial" w:hAnsi="Calibri" w:cs="Calibri"/>
                <w:b w:val="0"/>
                <w:bCs w:val="0"/>
                <w:i/>
                <w:iCs/>
                <w:color w:val="000000" w:themeColor="text1"/>
                <w:sz w:val="22"/>
                <w:szCs w:val="22"/>
              </w:rPr>
              <w:t xml:space="preserve"> </w:t>
            </w:r>
            <w:proofErr w:type="spellStart"/>
            <w:r w:rsidRPr="00AE67FC">
              <w:rPr>
                <w:rStyle w:val="Strong"/>
                <w:rFonts w:ascii="Calibri" w:eastAsia="Arial" w:hAnsi="Calibri" w:cs="Calibri"/>
                <w:b w:val="0"/>
                <w:bCs w:val="0"/>
                <w:i/>
                <w:iCs/>
                <w:color w:val="000000" w:themeColor="text1"/>
                <w:sz w:val="22"/>
                <w:szCs w:val="22"/>
              </w:rPr>
              <w:t>Pagtataya</w:t>
            </w:r>
            <w:proofErr w:type="spellEnd"/>
          </w:p>
          <w:p w14:paraId="044002C7"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26B73488" w14:textId="77777777" w:rsidR="00D95DA7" w:rsidRPr="00AE67FC" w:rsidRDefault="00931B63" w:rsidP="00AE67FC">
            <w:pPr>
              <w:spacing w:after="0" w:line="240" w:lineRule="auto"/>
              <w:ind w:left="180" w:hanging="180"/>
              <w:rPr>
                <w:rFonts w:ascii="Calibri" w:eastAsia="Times New Roman" w:hAnsi="Calibri" w:cs="Calibri"/>
                <w:b/>
                <w:b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670DA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Task: Festival Sound Pattern</w:t>
            </w:r>
          </w:p>
          <w:p w14:paraId="558303F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In pairs or small groups, create a short sound pattern using claps, taps, or safe improvised sounds to show festival energy. Explain whether the sound is loud, soft, fast, slow, instrumental-like, or rhythmic. Learners who need support may copy a teacher-modeled pattern first.</w:t>
            </w:r>
          </w:p>
          <w:p w14:paraId="1E3B6409" w14:textId="77777777" w:rsidR="00B6724E" w:rsidRPr="00AE67FC" w:rsidRDefault="00B6724E" w:rsidP="00AE67FC">
            <w:pPr>
              <w:spacing w:after="0" w:line="240" w:lineRule="auto"/>
              <w:ind w:left="180" w:hanging="180"/>
              <w:rPr>
                <w:rFonts w:ascii="Calibri" w:hAnsi="Calibri" w:cs="Calibri"/>
                <w:sz w:val="22"/>
                <w:szCs w:val="22"/>
              </w:rPr>
            </w:pPr>
          </w:p>
          <w:p w14:paraId="6779702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Quick Check / 5-Item Formative Quiz</w:t>
            </w:r>
          </w:p>
          <w:p w14:paraId="38D1766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Encircle the letter of the correct answer.</w:t>
            </w:r>
          </w:p>
          <w:p w14:paraId="56B8BB5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1. An artwork that combines two or more art forms is called _____.</w:t>
            </w:r>
          </w:p>
          <w:p w14:paraId="07F6E11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abstract art  B. creative work  C. notebook  D. plain object</w:t>
            </w:r>
          </w:p>
          <w:p w14:paraId="252671A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2. Music is best described as _____.</w:t>
            </w:r>
          </w:p>
          <w:p w14:paraId="4EE2A08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organized sound  B. only drawing  C. silent movement  D. a building</w:t>
            </w:r>
          </w:p>
          <w:p w14:paraId="67364AB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Timbre refers to the _____.</w:t>
            </w:r>
          </w:p>
          <w:p w14:paraId="28DD343C"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color or quality of sound  B. size of a costume  C. number of dancers  D. shape of a stage</w:t>
            </w:r>
          </w:p>
          <w:p w14:paraId="4929AEE6"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Dynamics describes whether sound is _____.</w:t>
            </w:r>
          </w:p>
          <w:p w14:paraId="5F2783D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loud or soft  B. square or round  C. near or far  D. rough or smooth</w:t>
            </w:r>
          </w:p>
          <w:p w14:paraId="09FAE57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5. In a festival, music helps dancers by giving them _____.</w:t>
            </w:r>
          </w:p>
          <w:p w14:paraId="7940FB4F"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rhythm and energy  B. homework  C. silence  D. water only</w:t>
            </w:r>
          </w:p>
          <w:p w14:paraId="4CF60F0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Answer Key: 1-B, 2-A, 3-A, 4-A, 5-A</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ABF0E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Task: Festival Visual Design</w:t>
            </w:r>
          </w:p>
          <w:p w14:paraId="5D4510C6"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Create a simple festival-inspired headband, mask, costume detail, or symbol. Label at least two visual elements such as line, shape, color, space, or texture. Explain what culture, feeling, or celebration your design shows. Learners may draw, collage, or orally describe their design.</w:t>
            </w:r>
          </w:p>
          <w:p w14:paraId="3DA173BE" w14:textId="77777777" w:rsidR="00B6724E" w:rsidRPr="00AE67FC" w:rsidRDefault="00B6724E" w:rsidP="00AE67FC">
            <w:pPr>
              <w:spacing w:after="0" w:line="240" w:lineRule="auto"/>
              <w:ind w:left="180" w:hanging="180"/>
              <w:rPr>
                <w:rFonts w:ascii="Calibri" w:hAnsi="Calibri" w:cs="Calibri"/>
                <w:sz w:val="22"/>
                <w:szCs w:val="22"/>
              </w:rPr>
            </w:pPr>
          </w:p>
          <w:p w14:paraId="75E2048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Quick Check / 5-Item Formative Quiz</w:t>
            </w:r>
          </w:p>
          <w:p w14:paraId="7AD3C9D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Encircle the letter of the correct answer.</w:t>
            </w:r>
          </w:p>
          <w:p w14:paraId="29F221A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1. It can be straight, curved, diagonal, or zigzag.</w:t>
            </w:r>
          </w:p>
          <w:p w14:paraId="4900FB1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line  B. sound  C. taste  D. health</w:t>
            </w:r>
          </w:p>
          <w:p w14:paraId="45ACDCB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2. Red, yellow, blue, and green are examples of _____.</w:t>
            </w:r>
          </w:p>
          <w:p w14:paraId="139C705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colors  B. sounds  C. smells  D. organs</w:t>
            </w:r>
          </w:p>
          <w:p w14:paraId="738F5A6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Shape is formed when _____.</w:t>
            </w:r>
          </w:p>
          <w:p w14:paraId="5D8B16B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lines meet to enclose a space  B. sounds become silent  C. people sleep  D. water boils</w:t>
            </w:r>
          </w:p>
          <w:p w14:paraId="3BF3AF2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Costumes, props, and headdresses in festivals are most closely related to _____.</w:t>
            </w:r>
          </w:p>
          <w:p w14:paraId="0E93D70C"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visual arts  B. arithmetic  C. spelling  D. weather</w:t>
            </w:r>
          </w:p>
          <w:p w14:paraId="58AD935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5. Balance in a design means the parts look _____.</w:t>
            </w:r>
          </w:p>
          <w:p w14:paraId="15FA625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organized or stable  B. invisible  C. unrelated  D. always tiny</w:t>
            </w:r>
          </w:p>
          <w:p w14:paraId="419BBFD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Answer Key: 1-A, 2-A, 3-A, 4-A, 5-A</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1B1D8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Task: Safe Rhythm Movement</w:t>
            </w:r>
          </w:p>
          <w:p w14:paraId="1E47B08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In small groups, create a 4-count or 8-count movement pattern inspired by a local celebration or daily cultural activity. Show safe spacing, body control, rhythm, and cooperation. Learners may choose simple steps, claps, gestures, or freeze poses.</w:t>
            </w:r>
          </w:p>
          <w:p w14:paraId="3F4B527A" w14:textId="77777777" w:rsidR="00B6724E" w:rsidRPr="00AE67FC" w:rsidRDefault="00B6724E" w:rsidP="00AE67FC">
            <w:pPr>
              <w:spacing w:after="0" w:line="240" w:lineRule="auto"/>
              <w:ind w:left="180" w:hanging="180"/>
              <w:rPr>
                <w:rFonts w:ascii="Calibri" w:hAnsi="Calibri" w:cs="Calibri"/>
                <w:sz w:val="22"/>
                <w:szCs w:val="22"/>
              </w:rPr>
            </w:pPr>
          </w:p>
          <w:p w14:paraId="47A7F7B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Quick Check / 5-Item Formative Quiz</w:t>
            </w:r>
          </w:p>
          <w:p w14:paraId="11D65EA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Choose the correct answer.</w:t>
            </w:r>
          </w:p>
          <w:p w14:paraId="67F9F13A"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1. Before doing movement activities, learners should first _____.</w:t>
            </w:r>
          </w:p>
          <w:p w14:paraId="7AA81FA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A. warm up safely  B. push classmates  C. run anywhere  D. ignore space</w:t>
            </w:r>
          </w:p>
          <w:p w14:paraId="1ED22A0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2. Rhythm helps movement by giving it _____.</w:t>
            </w:r>
          </w:p>
          <w:p w14:paraId="7FA1F2A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timing or beat  B. dirt  C. illness  D. silence only</w:t>
            </w:r>
          </w:p>
          <w:p w14:paraId="02E5DFE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Safe participation means _____.</w:t>
            </w:r>
          </w:p>
          <w:p w14:paraId="47CBA3D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respecting personal space  B. moving without looking  C. bumping others  D. ignoring instructions</w:t>
            </w:r>
          </w:p>
          <w:p w14:paraId="6A586F4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Which skill helps you keep steady while moving?</w:t>
            </w:r>
          </w:p>
          <w:p w14:paraId="5DB1EC4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balance  B. shouting  C. laziness  D. coughing</w:t>
            </w:r>
          </w:p>
          <w:p w14:paraId="0DC258C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5. Active movement can help promote _____.</w:t>
            </w:r>
          </w:p>
          <w:p w14:paraId="73D597B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healthy living  B. poor hygiene  C. less energy  D. unsafe play</w:t>
            </w:r>
          </w:p>
          <w:p w14:paraId="642A799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Answer Key: 1-A, 2-A, 3-A, 4-A, 5-A</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87403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Task: Personal Hygiene Demonstration</w:t>
            </w:r>
          </w:p>
          <w:p w14:paraId="7BB66353"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Choose one hygiene habit such as hand washing, brushing teeth, bathing, combing hair, trimming nails, or protecting the eyes and ears. Demonstrate, draw, or explain the correct way to do it and tell why it is important. Learners who need support may use picture prompts.</w:t>
            </w:r>
          </w:p>
          <w:p w14:paraId="1F0D6AF4" w14:textId="77777777" w:rsidR="00B6724E" w:rsidRPr="00AE67FC" w:rsidRDefault="00B6724E" w:rsidP="00AE67FC">
            <w:pPr>
              <w:spacing w:after="0" w:line="240" w:lineRule="auto"/>
              <w:ind w:left="180" w:hanging="180"/>
              <w:rPr>
                <w:rFonts w:ascii="Calibri" w:hAnsi="Calibri" w:cs="Calibri"/>
                <w:sz w:val="22"/>
                <w:szCs w:val="22"/>
              </w:rPr>
            </w:pPr>
          </w:p>
          <w:p w14:paraId="60CCD99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Quick Check / 5-Item Formative Quiz</w:t>
            </w:r>
          </w:p>
          <w:p w14:paraId="2DC49CF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Directions: Choose the correct answer.</w:t>
            </w:r>
          </w:p>
          <w:p w14:paraId="6AC5CC0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1. Which sense organ helps us see?</w:t>
            </w:r>
          </w:p>
          <w:p w14:paraId="412FFEE8"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eyes  B. ears  C. nose  D. tongue</w:t>
            </w:r>
          </w:p>
          <w:p w14:paraId="6952DB2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2. Which sense organ helps us hear?</w:t>
            </w:r>
          </w:p>
          <w:p w14:paraId="2AAD5A7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ears  B. skin  C. tongue  D. teeth</w:t>
            </w:r>
          </w:p>
          <w:p w14:paraId="5773E955"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3. Which is a good hygiene habit?</w:t>
            </w:r>
          </w:p>
          <w:p w14:paraId="14CB4FE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washing hands before eating  B. never bathing  C. sharing dirty towels  D. ignoring tooth brushing</w:t>
            </w:r>
          </w:p>
          <w:p w14:paraId="56C410BA"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4. To care for the teeth, we should _____.</w:t>
            </w:r>
          </w:p>
          <w:p w14:paraId="3AC28CE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brush them regularly  B. avoid cleaning them  C. eat only candies  D. use dirty water</w:t>
            </w:r>
          </w:p>
          <w:p w14:paraId="54A56CB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5. Personal hygiene helps keep the body _____.</w:t>
            </w:r>
          </w:p>
          <w:p w14:paraId="6949662D"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 clean and healthy  B. weak and dirty  C. always sick  D. unsafe</w:t>
            </w:r>
          </w:p>
          <w:p w14:paraId="3FE1AC2E"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Answer Key: 1-A, 2-A, 3-A, 4-A, 5-A</w:t>
            </w:r>
          </w:p>
        </w:tc>
      </w:tr>
      <w:tr w:rsidR="00D95DA7" w:rsidRPr="00AE67FC" w14:paraId="7BE2F7F4"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828FD0" w14:textId="77777777" w:rsidR="00931B63" w:rsidRPr="00AE67FC" w:rsidRDefault="00D95DA7" w:rsidP="00AE67FC">
            <w:pPr>
              <w:pStyle w:val="Heading2"/>
              <w:ind w:left="180" w:hanging="180"/>
              <w:rPr>
                <w:rFonts w:ascii="Calibri" w:eastAsia="Times New Roman" w:hAnsi="Calibri" w:cs="Calibri"/>
                <w:color w:val="000000" w:themeColor="text1"/>
                <w:sz w:val="22"/>
                <w:szCs w:val="22"/>
              </w:rPr>
            </w:pPr>
            <w:r w:rsidRPr="00AE67FC">
              <w:rPr>
                <w:rFonts w:ascii="Calibri" w:eastAsia="Arial" w:hAnsi="Calibri" w:cs="Calibri"/>
                <w:color w:val="000000" w:themeColor="text1"/>
                <w:sz w:val="22"/>
                <w:szCs w:val="22"/>
              </w:rPr>
              <w:lastRenderedPageBreak/>
              <w:t>Ways Forward</w:t>
            </w:r>
          </w:p>
          <w:p w14:paraId="20D40AC3" w14:textId="77777777" w:rsidR="00D95DA7" w:rsidRPr="00AE67FC" w:rsidRDefault="00D95DA7" w:rsidP="00AE67FC">
            <w:pPr>
              <w:pStyle w:val="Heading2"/>
              <w:ind w:left="180" w:hanging="180"/>
              <w:rPr>
                <w:rFonts w:ascii="Calibri" w:eastAsia="Times New Roman" w:hAnsi="Calibri" w:cs="Calibri"/>
                <w:b w:val="0"/>
                <w:bCs w:val="0"/>
                <w:i/>
                <w:iCs/>
                <w:color w:val="000000" w:themeColor="text1"/>
                <w:sz w:val="22"/>
                <w:szCs w:val="22"/>
              </w:rPr>
            </w:pPr>
            <w:r w:rsidRPr="00AE67FC">
              <w:rPr>
                <w:rFonts w:ascii="Calibri" w:eastAsia="Arial" w:hAnsi="Calibri" w:cs="Calibri"/>
                <w:b w:val="0"/>
                <w:bCs w:val="0"/>
                <w:i/>
                <w:iCs/>
                <w:color w:val="000000" w:themeColor="text1"/>
                <w:sz w:val="22"/>
                <w:szCs w:val="22"/>
              </w:rPr>
              <w:t xml:space="preserve">/ Mga </w:t>
            </w:r>
            <w:proofErr w:type="spellStart"/>
            <w:r w:rsidRPr="00AE67FC">
              <w:rPr>
                <w:rFonts w:ascii="Calibri" w:eastAsia="Arial" w:hAnsi="Calibri" w:cs="Calibri"/>
                <w:b w:val="0"/>
                <w:bCs w:val="0"/>
                <w:i/>
                <w:iCs/>
                <w:color w:val="000000" w:themeColor="text1"/>
                <w:sz w:val="22"/>
                <w:szCs w:val="22"/>
              </w:rPr>
              <w:t>Susunod</w:t>
            </w:r>
            <w:proofErr w:type="spellEnd"/>
            <w:r w:rsidRPr="00AE67FC">
              <w:rPr>
                <w:rFonts w:ascii="Calibri" w:eastAsia="Arial" w:hAnsi="Calibri" w:cs="Calibri"/>
                <w:b w:val="0"/>
                <w:bCs w:val="0"/>
                <w:i/>
                <w:iCs/>
                <w:color w:val="000000" w:themeColor="text1"/>
                <w:sz w:val="22"/>
                <w:szCs w:val="22"/>
              </w:rPr>
              <w:t xml:space="preserve"> </w:t>
            </w:r>
            <w:proofErr w:type="spellStart"/>
            <w:r w:rsidRPr="00AE67FC">
              <w:rPr>
                <w:rFonts w:ascii="Calibri" w:eastAsia="Arial" w:hAnsi="Calibri" w:cs="Calibri"/>
                <w:b w:val="0"/>
                <w:bCs w:val="0"/>
                <w:i/>
                <w:iCs/>
                <w:color w:val="000000" w:themeColor="text1"/>
                <w:sz w:val="22"/>
                <w:szCs w:val="22"/>
              </w:rPr>
              <w:t>na</w:t>
            </w:r>
            <w:proofErr w:type="spellEnd"/>
            <w:r w:rsidRPr="00AE67FC">
              <w:rPr>
                <w:rFonts w:ascii="Calibri" w:eastAsia="Arial" w:hAnsi="Calibri" w:cs="Calibri"/>
                <w:b w:val="0"/>
                <w:bCs w:val="0"/>
                <w:i/>
                <w:iCs/>
                <w:color w:val="000000" w:themeColor="text1"/>
                <w:sz w:val="22"/>
                <w:szCs w:val="22"/>
              </w:rPr>
              <w:t xml:space="preserve"> </w:t>
            </w:r>
            <w:proofErr w:type="spellStart"/>
            <w:r w:rsidRPr="00AE67FC">
              <w:rPr>
                <w:rFonts w:ascii="Calibri" w:eastAsia="Arial" w:hAnsi="Calibri" w:cs="Calibri"/>
                <w:b w:val="0"/>
                <w:bCs w:val="0"/>
                <w:i/>
                <w:iCs/>
                <w:color w:val="000000" w:themeColor="text1"/>
                <w:sz w:val="22"/>
                <w:szCs w:val="22"/>
              </w:rPr>
              <w:t>Hakbang</w:t>
            </w:r>
            <w:proofErr w:type="spellEnd"/>
          </w:p>
        </w:tc>
        <w:tc>
          <w:tcPr>
            <w:tcW w:w="1269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AD9969"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Use observation notes, group outputs, station activity products, movement participation, hygiene demonstrations, reflection responses, and quiz results to identify learners who need reteaching, remediation, or enrichment. Provide more visuals and examples for learners who struggle with art vocabulary; give guided practice for learners who need support in hygiene routines; and offer extension tasks for learners who can connect local culture, creative expression, and healthy living independently.</w:t>
            </w:r>
          </w:p>
        </w:tc>
      </w:tr>
      <w:tr w:rsidR="00D95DA7" w:rsidRPr="00AE67FC" w14:paraId="51D11E9D"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4F4F4B"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t>Extended learning opportunities</w:t>
            </w:r>
          </w:p>
          <w:p w14:paraId="76A1C031"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t xml:space="preserve">Mga </w:t>
            </w:r>
            <w:proofErr w:type="spellStart"/>
            <w:r w:rsidRPr="00AE67FC">
              <w:rPr>
                <w:rStyle w:val="Strong"/>
                <w:rFonts w:ascii="Calibri" w:eastAsia="Arial" w:hAnsi="Calibri" w:cs="Calibri"/>
                <w:b w:val="0"/>
                <w:bCs w:val="0"/>
                <w:i/>
                <w:iCs/>
                <w:color w:val="000000" w:themeColor="text1"/>
                <w:sz w:val="22"/>
                <w:szCs w:val="22"/>
              </w:rPr>
              <w:t>Karagdagang</w:t>
            </w:r>
            <w:proofErr w:type="spellEnd"/>
            <w:r w:rsidRPr="00AE67FC">
              <w:rPr>
                <w:rStyle w:val="Strong"/>
                <w:rFonts w:ascii="Calibri" w:eastAsia="Arial" w:hAnsi="Calibri" w:cs="Calibri"/>
                <w:b w:val="0"/>
                <w:bCs w:val="0"/>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lastRenderedPageBreak/>
              <w:t>Gawai</w:t>
            </w:r>
            <w:r w:rsidR="00931B63" w:rsidRPr="00AE67FC">
              <w:rPr>
                <w:rStyle w:val="Strong"/>
                <w:rFonts w:ascii="Calibri" w:eastAsia="Arial" w:hAnsi="Calibri" w:cs="Calibri"/>
                <w:b w:val="0"/>
                <w:bCs w:val="0"/>
                <w:i/>
                <w:iCs/>
                <w:color w:val="000000" w:themeColor="text1"/>
                <w:sz w:val="22"/>
                <w:szCs w:val="22"/>
              </w:rPr>
              <w:t>n</w:t>
            </w:r>
          </w:p>
          <w:p w14:paraId="365710BC" w14:textId="77777777" w:rsidR="00D95DA7" w:rsidRPr="00AE67FC" w:rsidRDefault="00931B63" w:rsidP="00AE67FC">
            <w:pPr>
              <w:spacing w:after="0" w:line="240" w:lineRule="auto"/>
              <w:ind w:left="180" w:hanging="180"/>
              <w:rPr>
                <w:rFonts w:ascii="Calibri" w:eastAsia="Times New Roman"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29DCB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At home, ask a family member to name one local song, festival music, or cultural </w:t>
            </w:r>
            <w:r w:rsidRPr="00AE67FC">
              <w:rPr>
                <w:rFonts w:ascii="Calibri" w:eastAsia="Arial" w:hAnsi="Calibri" w:cs="Calibri"/>
                <w:sz w:val="22"/>
                <w:szCs w:val="22"/>
              </w:rPr>
              <w:lastRenderedPageBreak/>
              <w:t>performance they know. Write or draw one sound or rhythm you remember from it.</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05C301"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Observe a local decoration, clothing design, or household item. Draw it and label at </w:t>
            </w:r>
            <w:r w:rsidRPr="00AE67FC">
              <w:rPr>
                <w:rFonts w:ascii="Calibri" w:eastAsia="Arial" w:hAnsi="Calibri" w:cs="Calibri"/>
                <w:sz w:val="22"/>
                <w:szCs w:val="22"/>
              </w:rPr>
              <w:lastRenderedPageBreak/>
              <w:t>least two visual elements such as color, line, shape, or texture.</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16EBBB"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Practice the safe 4-count or 8-count movement pattern at home with enough space. </w:t>
            </w:r>
            <w:r w:rsidRPr="00AE67FC">
              <w:rPr>
                <w:rFonts w:ascii="Calibri" w:eastAsia="Arial" w:hAnsi="Calibri" w:cs="Calibri"/>
                <w:sz w:val="22"/>
                <w:szCs w:val="22"/>
              </w:rPr>
              <w:lastRenderedPageBreak/>
              <w:t>Invite a family member to observe and remind you about safe movement and balance.</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5E5434"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lastRenderedPageBreak/>
              <w:t xml:space="preserve">Create a one-week personal hygiene checklist at home. Mark each day you wash </w:t>
            </w:r>
            <w:r w:rsidRPr="00AE67FC">
              <w:rPr>
                <w:rFonts w:ascii="Calibri" w:eastAsia="Arial" w:hAnsi="Calibri" w:cs="Calibri"/>
                <w:sz w:val="22"/>
                <w:szCs w:val="22"/>
              </w:rPr>
              <w:lastRenderedPageBreak/>
              <w:t>hands properly, brush teeth, bathe, comb hair, and keep nails clean.</w:t>
            </w:r>
          </w:p>
        </w:tc>
      </w:tr>
      <w:tr w:rsidR="00D95DA7" w:rsidRPr="00AE67FC" w14:paraId="57CE6BCE" w14:textId="77777777" w:rsidTr="00AE67FC">
        <w:trPr>
          <w:divId w:val="1915970633"/>
        </w:trPr>
        <w:tc>
          <w:tcPr>
            <w:tcW w:w="268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905110" w14:textId="77777777" w:rsidR="00931B63" w:rsidRPr="00AE67FC" w:rsidRDefault="00D95DA7" w:rsidP="00AE67FC">
            <w:pPr>
              <w:widowControl w:val="0"/>
              <w:spacing w:after="0" w:line="240" w:lineRule="auto"/>
              <w:ind w:left="180" w:hanging="180"/>
              <w:rPr>
                <w:rFonts w:ascii="Calibri" w:eastAsia="Montserrat" w:hAnsi="Calibri" w:cs="Calibri"/>
                <w:b/>
                <w:bCs/>
                <w:color w:val="000000" w:themeColor="text1"/>
                <w:sz w:val="22"/>
                <w:szCs w:val="22"/>
              </w:rPr>
            </w:pPr>
            <w:r w:rsidRPr="00AE67FC">
              <w:rPr>
                <w:rFonts w:ascii="Calibri" w:eastAsia="Arial" w:hAnsi="Calibri" w:cs="Calibri"/>
                <w:b/>
                <w:bCs/>
                <w:color w:val="000000" w:themeColor="text1"/>
                <w:sz w:val="22"/>
                <w:szCs w:val="22"/>
              </w:rPr>
              <w:lastRenderedPageBreak/>
              <w:t>Reflections</w:t>
            </w:r>
          </w:p>
          <w:p w14:paraId="6182BF75" w14:textId="77777777" w:rsidR="00D95DA7" w:rsidRPr="00AE67FC" w:rsidRDefault="00D95DA7" w:rsidP="00AE67FC">
            <w:pPr>
              <w:widowControl w:val="0"/>
              <w:spacing w:after="0" w:line="240" w:lineRule="auto"/>
              <w:ind w:left="180" w:hanging="180"/>
              <w:rPr>
                <w:rFonts w:ascii="Calibri" w:eastAsia="Montserrat" w:hAnsi="Calibri" w:cs="Calibri"/>
                <w:b/>
                <w:bCs/>
                <w:i/>
                <w:iCs/>
                <w:color w:val="000000" w:themeColor="text1"/>
                <w:sz w:val="22"/>
                <w:szCs w:val="22"/>
              </w:rPr>
            </w:pPr>
            <w:r w:rsidRPr="00AE67FC">
              <w:rPr>
                <w:rFonts w:ascii="Calibri" w:eastAsia="Arial" w:hAnsi="Calibri" w:cs="Calibri"/>
                <w:i/>
                <w:iCs/>
                <w:color w:val="000000" w:themeColor="text1"/>
                <w:sz w:val="22"/>
                <w:szCs w:val="22"/>
              </w:rPr>
              <w:t xml:space="preserve">/ </w:t>
            </w:r>
            <w:r w:rsidRPr="00AE67FC">
              <w:rPr>
                <w:rStyle w:val="Strong"/>
                <w:rFonts w:ascii="Calibri" w:eastAsia="Arial" w:hAnsi="Calibri" w:cs="Calibri"/>
                <w:b w:val="0"/>
                <w:bCs w:val="0"/>
                <w:i/>
                <w:iCs/>
                <w:color w:val="000000" w:themeColor="text1"/>
                <w:sz w:val="22"/>
                <w:szCs w:val="22"/>
              </w:rPr>
              <w:t xml:space="preserve">Mga </w:t>
            </w:r>
            <w:proofErr w:type="spellStart"/>
            <w:r w:rsidRPr="00AE67FC">
              <w:rPr>
                <w:rStyle w:val="Strong"/>
                <w:rFonts w:ascii="Calibri" w:eastAsia="Arial" w:hAnsi="Calibri" w:cs="Calibri"/>
                <w:b w:val="0"/>
                <w:bCs w:val="0"/>
                <w:i/>
                <w:iCs/>
                <w:color w:val="000000" w:themeColor="text1"/>
                <w:sz w:val="22"/>
                <w:szCs w:val="22"/>
              </w:rPr>
              <w:t>Pagninilay</w:t>
            </w:r>
            <w:proofErr w:type="spellEnd"/>
          </w:p>
          <w:p w14:paraId="6FF7D3E0" w14:textId="77777777" w:rsidR="00D95DA7" w:rsidRPr="00AE67FC" w:rsidRDefault="00931B63" w:rsidP="00AE67FC">
            <w:pPr>
              <w:widowControl w:val="0"/>
              <w:spacing w:after="0" w:line="240" w:lineRule="auto"/>
              <w:ind w:left="180" w:hanging="180"/>
              <w:rPr>
                <w:rFonts w:ascii="Calibri" w:eastAsia="Montserrat" w:hAnsi="Calibri" w:cs="Calibri"/>
                <w:i/>
                <w:i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1188398E" w14:textId="77777777" w:rsidR="00D95DA7" w:rsidRPr="00AE67FC" w:rsidRDefault="00931B63" w:rsidP="00AE67FC">
            <w:pPr>
              <w:spacing w:after="0" w:line="240" w:lineRule="auto"/>
              <w:ind w:left="180" w:hanging="180"/>
              <w:rPr>
                <w:rFonts w:ascii="Calibri" w:eastAsia="Times New Roman" w:hAnsi="Calibri" w:cs="Calibri"/>
                <w:b/>
                <w:bCs/>
                <w:color w:val="000000" w:themeColor="text1"/>
                <w:sz w:val="22"/>
                <w:szCs w:val="22"/>
              </w:rPr>
            </w:pPr>
            <w:r w:rsidRPr="00AE67FC">
              <w:rPr>
                <w:rFonts w:ascii="Calibri" w:eastAsia="Arial" w:hAnsi="Calibri" w:cs="Calibri"/>
                <w:i/>
                <w:iCs/>
                <w:color w:val="000000" w:themeColor="text1"/>
                <w:sz w:val="22"/>
                <w:szCs w:val="22"/>
              </w:rPr>
              <w:t xml:space="preserve">- </w:t>
            </w:r>
            <w:r w:rsidR="00D95DA7" w:rsidRPr="00AE67FC">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14B5C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(Example Only) Learners enjoyed connecting music to local festivals. Some needed more examples of timbre and dynamics, so I will use clearer sound comparisons in the next session.</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8D9DA7"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(Example Only) Learners identified colors and shapes easily, but some needed support explaining balance, proportion, and scale. I will provide more concrete classroom examples and labeled pictures.</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E60920"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(Example Only) Learners participated actively in movement tasks. I need to monitor spacing more closely and provide alternative movements for learners who are shy or have limited mobility.</w:t>
            </w:r>
          </w:p>
        </w:tc>
        <w:tc>
          <w:tcPr>
            <w:tcW w:w="317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F8FB52" w14:textId="77777777" w:rsidR="00B6724E" w:rsidRPr="00AE67FC" w:rsidRDefault="00000000" w:rsidP="00AE67FC">
            <w:pPr>
              <w:spacing w:after="0" w:line="240" w:lineRule="auto"/>
              <w:ind w:left="180" w:hanging="180"/>
              <w:rPr>
                <w:rFonts w:ascii="Calibri" w:hAnsi="Calibri" w:cs="Calibri"/>
                <w:sz w:val="22"/>
                <w:szCs w:val="22"/>
              </w:rPr>
            </w:pPr>
            <w:r w:rsidRPr="00AE67FC">
              <w:rPr>
                <w:rFonts w:ascii="Calibri" w:eastAsia="Arial" w:hAnsi="Calibri" w:cs="Calibri"/>
                <w:sz w:val="22"/>
                <w:szCs w:val="22"/>
              </w:rPr>
              <w:t>(Example Only) Learners understood common hygiene routines but some need reinforcement on why each habit protects health. I will coordinate reminders with parents or guardians through a simple hygiene checklist.</w:t>
            </w:r>
          </w:p>
        </w:tc>
      </w:tr>
    </w:tbl>
    <w:p w14:paraId="250A90B5" w14:textId="77777777" w:rsidR="00DC1B2C" w:rsidRDefault="00DC1B2C" w:rsidP="00AE67FC">
      <w:pPr>
        <w:ind w:left="180" w:hanging="180"/>
        <w:rPr>
          <w:rFonts w:ascii="Calibri" w:hAnsi="Calibri" w:cs="Calibri"/>
          <w:sz w:val="22"/>
          <w:szCs w:val="22"/>
        </w:rPr>
      </w:pPr>
    </w:p>
    <w:tbl>
      <w:tblPr>
        <w:tblStyle w:val="PlainTable4"/>
        <w:tblW w:w="5000" w:type="pct"/>
        <w:tblLook w:val="04A0" w:firstRow="1" w:lastRow="0" w:firstColumn="1" w:lastColumn="0" w:noHBand="0" w:noVBand="1"/>
      </w:tblPr>
      <w:tblGrid>
        <w:gridCol w:w="7699"/>
        <w:gridCol w:w="7699"/>
      </w:tblGrid>
      <w:tr w:rsidR="00AE67FC" w:rsidRPr="00A833F0" w14:paraId="3CB2809F" w14:textId="77777777" w:rsidTr="00136A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215E458D" w14:textId="77777777" w:rsidR="00AE67FC" w:rsidRPr="00A833F0" w:rsidRDefault="00AE67FC"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389EE4E0" w14:textId="77777777" w:rsidR="00AE67FC" w:rsidRPr="00A833F0" w:rsidRDefault="00AE67FC"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42BF371F" w14:textId="77777777" w:rsidR="00AE67FC" w:rsidRPr="00A833F0" w:rsidRDefault="00AE67FC"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AE67FC" w:rsidRPr="00A833F0" w14:paraId="6F6B2FBF" w14:textId="77777777" w:rsidTr="00136A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6FD1DDE" w14:textId="77777777" w:rsidR="00AE67FC" w:rsidRPr="00A833F0" w:rsidRDefault="00AE67FC"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lastRenderedPageBreak/>
              <w:t>DepEd Club Team</w:t>
            </w:r>
          </w:p>
        </w:tc>
        <w:tc>
          <w:tcPr>
            <w:tcW w:w="2500" w:type="pct"/>
            <w:shd w:val="clear" w:color="auto" w:fill="auto"/>
          </w:tcPr>
          <w:p w14:paraId="576F99C6" w14:textId="77777777" w:rsidR="00AE67FC" w:rsidRPr="00A833F0" w:rsidRDefault="00AE67FC"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E13A506" w14:textId="77777777" w:rsidR="00AE67FC" w:rsidRPr="00AE67FC" w:rsidRDefault="00AE67FC" w:rsidP="00AE67FC">
      <w:pPr>
        <w:ind w:left="180" w:hanging="180"/>
        <w:rPr>
          <w:rFonts w:ascii="Calibri" w:hAnsi="Calibri" w:cs="Calibri"/>
          <w:sz w:val="22"/>
          <w:szCs w:val="22"/>
        </w:rPr>
      </w:pPr>
    </w:p>
    <w:p w14:paraId="52AED416" w14:textId="77777777" w:rsidR="00DC1B2C" w:rsidRDefault="00DC1B2C">
      <w:pPr>
        <w:sectPr w:rsidR="00DC1B2C">
          <w:footerReference w:type="default" r:id="rId9"/>
          <w:pgSz w:w="16838" w:h="11906" w:orient="landscape" w:code="9"/>
          <w:pgMar w:top="720" w:right="720" w:bottom="720" w:left="720" w:header="720" w:footer="720" w:gutter="0"/>
          <w:cols w:space="720"/>
          <w:docGrid w:linePitch="326"/>
        </w:sectPr>
      </w:pPr>
    </w:p>
    <w:p w14:paraId="50EE2FC3" w14:textId="77777777" w:rsidR="00985699" w:rsidRPr="00827F12" w:rsidRDefault="00985699" w:rsidP="009856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5CAB3CD5" w14:textId="77777777" w:rsidR="00985699" w:rsidRPr="001B2B47" w:rsidRDefault="00985699" w:rsidP="00985699">
      <w:pPr>
        <w:spacing w:line="360" w:lineRule="auto"/>
        <w:rPr>
          <w:b/>
          <w:bCs/>
          <w:sz w:val="20"/>
          <w:szCs w:val="20"/>
        </w:rPr>
      </w:pPr>
      <w:r w:rsidRPr="001B2B47">
        <w:rPr>
          <w:b/>
          <w:bCs/>
          <w:sz w:val="20"/>
          <w:szCs w:val="20"/>
        </w:rPr>
        <w:t>Teacher’s Reference Note:</w:t>
      </w:r>
    </w:p>
    <w:p w14:paraId="30498DEC" w14:textId="77777777" w:rsidR="00985699" w:rsidRPr="00E64A82" w:rsidRDefault="00985699" w:rsidP="00985699">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0D668B6" w14:textId="77777777" w:rsidR="00985699" w:rsidRPr="00E64A82" w:rsidRDefault="00985699" w:rsidP="00985699">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C7BB6A8" w14:textId="77777777" w:rsidR="00985699" w:rsidRPr="001B2B47" w:rsidRDefault="00985699" w:rsidP="00985699">
      <w:pPr>
        <w:rPr>
          <w:i/>
          <w:iCs/>
          <w:sz w:val="20"/>
          <w:szCs w:val="20"/>
        </w:rPr>
      </w:pPr>
      <w:r w:rsidRPr="001B2B47">
        <w:rPr>
          <w:i/>
          <w:iCs/>
          <w:sz w:val="20"/>
          <w:szCs w:val="20"/>
        </w:rPr>
        <w:t>These sample responses are guides only and should be revised based on the actual lesson plan.</w:t>
      </w:r>
    </w:p>
    <w:p w14:paraId="011B08C7" w14:textId="77777777" w:rsidR="00985699" w:rsidRPr="00A83FAD" w:rsidRDefault="00985699" w:rsidP="009856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52C612F" w14:textId="77777777" w:rsidR="00985699" w:rsidRPr="00827F12" w:rsidRDefault="00985699" w:rsidP="009856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129905F8" w14:textId="77777777" w:rsidR="00985699" w:rsidRDefault="00985699" w:rsidP="009856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180B220B"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E25AF7F"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116E6E30" w14:textId="77777777" w:rsidTr="00FA3630">
        <w:tc>
          <w:tcPr>
            <w:tcW w:w="4275" w:type="dxa"/>
            <w:tcMar>
              <w:top w:w="100" w:type="dxa"/>
              <w:left w:w="100" w:type="dxa"/>
              <w:bottom w:w="100" w:type="dxa"/>
              <w:right w:w="100" w:type="dxa"/>
            </w:tcMar>
            <w:vAlign w:val="center"/>
          </w:tcPr>
          <w:p w14:paraId="06CAA17D"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6A1DFC0"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B118A17"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AEB56D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6D3F30F2" w14:textId="77777777" w:rsidTr="00FA3630">
        <w:tc>
          <w:tcPr>
            <w:tcW w:w="4275" w:type="dxa"/>
            <w:tcMar>
              <w:top w:w="100" w:type="dxa"/>
              <w:left w:w="100" w:type="dxa"/>
              <w:bottom w:w="100" w:type="dxa"/>
              <w:right w:w="100" w:type="dxa"/>
            </w:tcMar>
          </w:tcPr>
          <w:p w14:paraId="5485EE3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111B35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F18E86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998267C" w14:textId="77777777" w:rsidR="00000000" w:rsidRPr="00FA3630" w:rsidRDefault="00000000" w:rsidP="00136A4C">
            <w:pPr>
              <w:widowControl w:val="0"/>
              <w:spacing w:line="240" w:lineRule="auto"/>
              <w:rPr>
                <w:rFonts w:eastAsia="Montserrat" w:cstheme="minorHAnsi"/>
              </w:rPr>
            </w:pPr>
          </w:p>
          <w:p w14:paraId="6D093AEF" w14:textId="77777777" w:rsidR="00000000" w:rsidRPr="00FA3630" w:rsidRDefault="00000000" w:rsidP="00136A4C">
            <w:pPr>
              <w:widowControl w:val="0"/>
              <w:spacing w:line="240" w:lineRule="auto"/>
              <w:rPr>
                <w:rFonts w:eastAsia="Montserrat" w:cstheme="minorHAnsi"/>
              </w:rPr>
            </w:pPr>
          </w:p>
          <w:p w14:paraId="1626E581" w14:textId="77777777" w:rsidR="00000000" w:rsidRPr="00FA3630" w:rsidRDefault="00000000" w:rsidP="00136A4C">
            <w:pPr>
              <w:widowControl w:val="0"/>
              <w:spacing w:line="240" w:lineRule="auto"/>
              <w:rPr>
                <w:rFonts w:eastAsia="Montserrat" w:cstheme="minorHAnsi"/>
              </w:rPr>
            </w:pPr>
          </w:p>
        </w:tc>
      </w:tr>
      <w:tr w:rsidR="00FA3630" w:rsidRPr="00FA3630" w14:paraId="274298F8" w14:textId="77777777" w:rsidTr="00FA3630">
        <w:trPr>
          <w:trHeight w:val="403"/>
        </w:trPr>
        <w:tc>
          <w:tcPr>
            <w:tcW w:w="4275" w:type="dxa"/>
            <w:tcMar>
              <w:top w:w="100" w:type="dxa"/>
              <w:left w:w="100" w:type="dxa"/>
              <w:bottom w:w="100" w:type="dxa"/>
              <w:right w:w="100" w:type="dxa"/>
            </w:tcMar>
          </w:tcPr>
          <w:p w14:paraId="2C459EC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5E8799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8CFB5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592BA2E" w14:textId="77777777" w:rsidR="00000000" w:rsidRPr="00FA3630" w:rsidRDefault="00000000" w:rsidP="00136A4C">
            <w:pPr>
              <w:widowControl w:val="0"/>
              <w:spacing w:line="240" w:lineRule="auto"/>
              <w:rPr>
                <w:rFonts w:eastAsia="Montserrat" w:cstheme="minorHAnsi"/>
              </w:rPr>
            </w:pPr>
          </w:p>
          <w:p w14:paraId="58FD496E" w14:textId="77777777" w:rsidR="00000000" w:rsidRPr="00FA3630" w:rsidRDefault="00000000" w:rsidP="00136A4C">
            <w:pPr>
              <w:widowControl w:val="0"/>
              <w:spacing w:line="240" w:lineRule="auto"/>
              <w:rPr>
                <w:rFonts w:eastAsia="Montserrat" w:cstheme="minorHAnsi"/>
              </w:rPr>
            </w:pPr>
          </w:p>
          <w:p w14:paraId="07F6EF2F" w14:textId="77777777" w:rsidR="00000000" w:rsidRPr="00FA3630" w:rsidRDefault="00000000" w:rsidP="00136A4C">
            <w:pPr>
              <w:widowControl w:val="0"/>
              <w:spacing w:line="240" w:lineRule="auto"/>
              <w:rPr>
                <w:rFonts w:eastAsia="Montserrat" w:cstheme="minorHAnsi"/>
              </w:rPr>
            </w:pPr>
          </w:p>
        </w:tc>
      </w:tr>
      <w:tr w:rsidR="00FA3630" w:rsidRPr="00FA3630" w14:paraId="5C6D5424" w14:textId="77777777" w:rsidTr="00FA3630">
        <w:tc>
          <w:tcPr>
            <w:tcW w:w="4275" w:type="dxa"/>
            <w:tcMar>
              <w:top w:w="100" w:type="dxa"/>
              <w:left w:w="100" w:type="dxa"/>
              <w:bottom w:w="100" w:type="dxa"/>
              <w:right w:w="100" w:type="dxa"/>
            </w:tcMar>
          </w:tcPr>
          <w:p w14:paraId="40F3331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CFBE0C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EA3F6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6902758" w14:textId="77777777" w:rsidR="00000000" w:rsidRPr="00FA3630" w:rsidRDefault="00000000" w:rsidP="00136A4C">
            <w:pPr>
              <w:widowControl w:val="0"/>
              <w:spacing w:line="240" w:lineRule="auto"/>
              <w:rPr>
                <w:rFonts w:eastAsia="Montserrat" w:cstheme="minorHAnsi"/>
              </w:rPr>
            </w:pPr>
          </w:p>
          <w:p w14:paraId="5342206D" w14:textId="77777777" w:rsidR="00000000" w:rsidRPr="00FA3630" w:rsidRDefault="00000000" w:rsidP="00136A4C">
            <w:pPr>
              <w:widowControl w:val="0"/>
              <w:spacing w:line="240" w:lineRule="auto"/>
              <w:rPr>
                <w:rFonts w:eastAsia="Montserrat" w:cstheme="minorHAnsi"/>
              </w:rPr>
            </w:pPr>
          </w:p>
          <w:p w14:paraId="2AE2DE0D" w14:textId="77777777" w:rsidR="00000000" w:rsidRPr="00FA3630" w:rsidRDefault="00000000" w:rsidP="00136A4C">
            <w:pPr>
              <w:widowControl w:val="0"/>
              <w:spacing w:line="240" w:lineRule="auto"/>
              <w:rPr>
                <w:rFonts w:eastAsia="Montserrat" w:cstheme="minorHAnsi"/>
              </w:rPr>
            </w:pPr>
          </w:p>
        </w:tc>
      </w:tr>
      <w:tr w:rsidR="00FA3630" w:rsidRPr="00FA3630" w14:paraId="0268C471" w14:textId="77777777" w:rsidTr="00FA3630">
        <w:trPr>
          <w:trHeight w:val="664"/>
        </w:trPr>
        <w:tc>
          <w:tcPr>
            <w:tcW w:w="4275" w:type="dxa"/>
            <w:tcMar>
              <w:top w:w="100" w:type="dxa"/>
              <w:left w:w="100" w:type="dxa"/>
              <w:bottom w:w="100" w:type="dxa"/>
              <w:right w:w="100" w:type="dxa"/>
            </w:tcMar>
          </w:tcPr>
          <w:p w14:paraId="6941C47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B1BE05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779C61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5B13673" w14:textId="77777777" w:rsidR="00000000" w:rsidRPr="00FA3630" w:rsidRDefault="00000000" w:rsidP="00136A4C">
            <w:pPr>
              <w:widowControl w:val="0"/>
              <w:spacing w:line="240" w:lineRule="auto"/>
              <w:rPr>
                <w:rFonts w:eastAsia="Montserrat" w:cstheme="minorHAnsi"/>
              </w:rPr>
            </w:pPr>
          </w:p>
          <w:p w14:paraId="6A82A84D" w14:textId="77777777" w:rsidR="00000000" w:rsidRPr="00FA3630" w:rsidRDefault="00000000" w:rsidP="00136A4C">
            <w:pPr>
              <w:widowControl w:val="0"/>
              <w:spacing w:line="240" w:lineRule="auto"/>
              <w:rPr>
                <w:rFonts w:eastAsia="Montserrat" w:cstheme="minorHAnsi"/>
              </w:rPr>
            </w:pPr>
          </w:p>
          <w:p w14:paraId="317F799A" w14:textId="77777777" w:rsidR="00000000" w:rsidRPr="00FA3630" w:rsidRDefault="00000000" w:rsidP="00136A4C">
            <w:pPr>
              <w:widowControl w:val="0"/>
              <w:spacing w:line="240" w:lineRule="auto"/>
              <w:rPr>
                <w:rFonts w:eastAsia="Montserrat" w:cstheme="minorHAnsi"/>
              </w:rPr>
            </w:pPr>
          </w:p>
        </w:tc>
      </w:tr>
      <w:tr w:rsidR="00FA3630" w:rsidRPr="00FA3630" w14:paraId="4F523436" w14:textId="77777777" w:rsidTr="00FA3630">
        <w:tc>
          <w:tcPr>
            <w:tcW w:w="4275" w:type="dxa"/>
            <w:tcMar>
              <w:top w:w="100" w:type="dxa"/>
              <w:left w:w="100" w:type="dxa"/>
              <w:bottom w:w="100" w:type="dxa"/>
              <w:right w:w="100" w:type="dxa"/>
            </w:tcMar>
          </w:tcPr>
          <w:p w14:paraId="0844DF1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52E7BF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56E665"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7D1B7A3" w14:textId="77777777" w:rsidR="00000000" w:rsidRPr="00FA3630" w:rsidRDefault="00000000" w:rsidP="00136A4C">
            <w:pPr>
              <w:widowControl w:val="0"/>
              <w:spacing w:line="240" w:lineRule="auto"/>
              <w:rPr>
                <w:rFonts w:eastAsia="Montserrat" w:cstheme="minorHAnsi"/>
              </w:rPr>
            </w:pPr>
          </w:p>
          <w:p w14:paraId="737EC74C" w14:textId="77777777" w:rsidR="00000000" w:rsidRPr="00FA3630" w:rsidRDefault="00000000" w:rsidP="00136A4C">
            <w:pPr>
              <w:widowControl w:val="0"/>
              <w:spacing w:line="240" w:lineRule="auto"/>
              <w:rPr>
                <w:rFonts w:eastAsia="Montserrat" w:cstheme="minorHAnsi"/>
              </w:rPr>
            </w:pPr>
          </w:p>
          <w:p w14:paraId="61B09BB4" w14:textId="77777777" w:rsidR="00000000" w:rsidRPr="00FA3630" w:rsidRDefault="00000000" w:rsidP="00136A4C">
            <w:pPr>
              <w:widowControl w:val="0"/>
              <w:spacing w:line="240" w:lineRule="auto"/>
              <w:rPr>
                <w:rFonts w:eastAsia="Montserrat" w:cstheme="minorHAnsi"/>
              </w:rPr>
            </w:pPr>
          </w:p>
        </w:tc>
      </w:tr>
      <w:tr w:rsidR="00FA3630" w:rsidRPr="00FA3630" w14:paraId="3C81B32C" w14:textId="77777777" w:rsidTr="00FA3630">
        <w:tc>
          <w:tcPr>
            <w:tcW w:w="4275" w:type="dxa"/>
            <w:tcMar>
              <w:top w:w="100" w:type="dxa"/>
              <w:left w:w="100" w:type="dxa"/>
              <w:bottom w:w="100" w:type="dxa"/>
              <w:right w:w="100" w:type="dxa"/>
            </w:tcMar>
          </w:tcPr>
          <w:p w14:paraId="1FA9E41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39F41F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FB22F6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1D1E66E" w14:textId="77777777" w:rsidR="00000000" w:rsidRPr="00FA3630" w:rsidRDefault="00000000" w:rsidP="00136A4C">
            <w:pPr>
              <w:widowControl w:val="0"/>
              <w:spacing w:line="240" w:lineRule="auto"/>
              <w:rPr>
                <w:rFonts w:eastAsia="Montserrat" w:cstheme="minorHAnsi"/>
              </w:rPr>
            </w:pPr>
          </w:p>
        </w:tc>
      </w:tr>
      <w:tr w:rsidR="00FA3630" w:rsidRPr="00FA3630" w14:paraId="58CDEC59" w14:textId="77777777" w:rsidTr="00FA3630">
        <w:tc>
          <w:tcPr>
            <w:tcW w:w="4275" w:type="dxa"/>
            <w:tcMar>
              <w:top w:w="100" w:type="dxa"/>
              <w:left w:w="100" w:type="dxa"/>
              <w:bottom w:w="100" w:type="dxa"/>
              <w:right w:w="100" w:type="dxa"/>
            </w:tcMar>
          </w:tcPr>
          <w:p w14:paraId="56C3751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236F4EC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2E830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364C596" w14:textId="77777777" w:rsidR="00000000" w:rsidRPr="00FA3630" w:rsidRDefault="00000000" w:rsidP="00136A4C">
            <w:pPr>
              <w:widowControl w:val="0"/>
              <w:spacing w:line="240" w:lineRule="auto"/>
              <w:rPr>
                <w:rFonts w:eastAsia="Montserrat" w:cstheme="minorHAnsi"/>
              </w:rPr>
            </w:pPr>
          </w:p>
          <w:p w14:paraId="1BFCC784" w14:textId="77777777" w:rsidR="00000000" w:rsidRPr="00FA3630" w:rsidRDefault="00000000" w:rsidP="00136A4C">
            <w:pPr>
              <w:widowControl w:val="0"/>
              <w:spacing w:line="240" w:lineRule="auto"/>
              <w:rPr>
                <w:rFonts w:eastAsia="Montserrat" w:cstheme="minorHAnsi"/>
              </w:rPr>
            </w:pPr>
          </w:p>
          <w:p w14:paraId="4B7EC164" w14:textId="77777777" w:rsidR="00000000" w:rsidRPr="00FA3630" w:rsidRDefault="00000000" w:rsidP="00136A4C">
            <w:pPr>
              <w:widowControl w:val="0"/>
              <w:spacing w:line="240" w:lineRule="auto"/>
              <w:rPr>
                <w:rFonts w:eastAsia="Montserrat" w:cstheme="minorHAnsi"/>
              </w:rPr>
            </w:pPr>
          </w:p>
        </w:tc>
      </w:tr>
      <w:tr w:rsidR="00FA3630" w:rsidRPr="00FA3630" w14:paraId="080E9BAC" w14:textId="77777777" w:rsidTr="00FA3630">
        <w:tc>
          <w:tcPr>
            <w:tcW w:w="4275" w:type="dxa"/>
            <w:tcMar>
              <w:top w:w="100" w:type="dxa"/>
              <w:left w:w="100" w:type="dxa"/>
              <w:bottom w:w="100" w:type="dxa"/>
              <w:right w:w="100" w:type="dxa"/>
            </w:tcMar>
          </w:tcPr>
          <w:p w14:paraId="6EF0F60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2D1C949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C7D112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0752F8" w14:textId="77777777" w:rsidR="00000000" w:rsidRPr="00FA3630" w:rsidRDefault="00000000" w:rsidP="00136A4C">
            <w:pPr>
              <w:widowControl w:val="0"/>
              <w:spacing w:line="240" w:lineRule="auto"/>
              <w:rPr>
                <w:rFonts w:eastAsia="Montserrat" w:cstheme="minorHAnsi"/>
              </w:rPr>
            </w:pPr>
          </w:p>
          <w:p w14:paraId="2506B31C" w14:textId="77777777" w:rsidR="00000000" w:rsidRPr="00FA3630" w:rsidRDefault="00000000" w:rsidP="00136A4C">
            <w:pPr>
              <w:widowControl w:val="0"/>
              <w:spacing w:line="240" w:lineRule="auto"/>
              <w:rPr>
                <w:rFonts w:eastAsia="Montserrat" w:cstheme="minorHAnsi"/>
              </w:rPr>
            </w:pPr>
          </w:p>
          <w:p w14:paraId="0D1209CC" w14:textId="77777777" w:rsidR="00000000" w:rsidRPr="00FA3630" w:rsidRDefault="00000000" w:rsidP="00136A4C">
            <w:pPr>
              <w:widowControl w:val="0"/>
              <w:spacing w:line="240" w:lineRule="auto"/>
              <w:rPr>
                <w:rFonts w:eastAsia="Montserrat" w:cstheme="minorHAnsi"/>
              </w:rPr>
            </w:pPr>
          </w:p>
        </w:tc>
      </w:tr>
      <w:tr w:rsidR="00FA3630" w:rsidRPr="00FA3630" w14:paraId="2ADBD82E" w14:textId="77777777" w:rsidTr="00FA3630">
        <w:tc>
          <w:tcPr>
            <w:tcW w:w="4275" w:type="dxa"/>
            <w:tcMar>
              <w:top w:w="100" w:type="dxa"/>
              <w:left w:w="100" w:type="dxa"/>
              <w:bottom w:w="100" w:type="dxa"/>
              <w:right w:w="100" w:type="dxa"/>
            </w:tcMar>
          </w:tcPr>
          <w:p w14:paraId="3376D0A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03069B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C548EC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F59D4B" w14:textId="77777777" w:rsidR="00000000" w:rsidRPr="00FA3630" w:rsidRDefault="00000000" w:rsidP="00136A4C">
            <w:pPr>
              <w:widowControl w:val="0"/>
              <w:spacing w:line="240" w:lineRule="auto"/>
              <w:rPr>
                <w:rFonts w:eastAsia="Montserrat" w:cstheme="minorHAnsi"/>
              </w:rPr>
            </w:pPr>
          </w:p>
          <w:p w14:paraId="43A0008A" w14:textId="77777777" w:rsidR="00000000" w:rsidRPr="00FA3630" w:rsidRDefault="00000000" w:rsidP="00136A4C">
            <w:pPr>
              <w:widowControl w:val="0"/>
              <w:spacing w:line="240" w:lineRule="auto"/>
              <w:rPr>
                <w:rFonts w:eastAsia="Montserrat" w:cstheme="minorHAnsi"/>
              </w:rPr>
            </w:pPr>
          </w:p>
          <w:p w14:paraId="6C41941C" w14:textId="77777777" w:rsidR="00000000" w:rsidRPr="00FA3630" w:rsidRDefault="00000000" w:rsidP="00136A4C">
            <w:pPr>
              <w:widowControl w:val="0"/>
              <w:spacing w:line="240" w:lineRule="auto"/>
              <w:rPr>
                <w:rFonts w:eastAsia="Montserrat" w:cstheme="minorHAnsi"/>
              </w:rPr>
            </w:pPr>
          </w:p>
        </w:tc>
      </w:tr>
    </w:tbl>
    <w:p w14:paraId="4F0126AA"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4F1C9C2" w14:textId="77777777" w:rsidTr="00FA3630">
        <w:trPr>
          <w:trHeight w:val="2538"/>
        </w:trPr>
        <w:tc>
          <w:tcPr>
            <w:tcW w:w="10160" w:type="dxa"/>
            <w:tcMar>
              <w:top w:w="100" w:type="dxa"/>
              <w:left w:w="100" w:type="dxa"/>
              <w:bottom w:w="100" w:type="dxa"/>
              <w:right w:w="100" w:type="dxa"/>
            </w:tcMar>
          </w:tcPr>
          <w:p w14:paraId="7A352C4F"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AD60972" w14:textId="77777777" w:rsidR="00000000" w:rsidRPr="00FA3630" w:rsidRDefault="00000000" w:rsidP="00FA3630">
      <w:pPr>
        <w:rPr>
          <w:rFonts w:eastAsia="Montserrat" w:cstheme="minorHAnsi"/>
        </w:rPr>
      </w:pPr>
    </w:p>
    <w:p w14:paraId="70351874" w14:textId="77777777" w:rsidR="00000000" w:rsidRPr="00FA3630" w:rsidRDefault="00000000" w:rsidP="00FA3630">
      <w:pPr>
        <w:rPr>
          <w:rFonts w:cstheme="minorHAnsi"/>
        </w:rPr>
      </w:pPr>
    </w:p>
    <w:p w14:paraId="3FF80344"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EACAE" w14:textId="77777777" w:rsidR="005D2B2A" w:rsidRDefault="005D2B2A" w:rsidP="005F2F6D">
      <w:pPr>
        <w:spacing w:after="0" w:line="240" w:lineRule="auto"/>
      </w:pPr>
      <w:r>
        <w:separator/>
      </w:r>
    </w:p>
  </w:endnote>
  <w:endnote w:type="continuationSeparator" w:id="0">
    <w:p w14:paraId="547F5A64" w14:textId="77777777" w:rsidR="005D2B2A" w:rsidRDefault="005D2B2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D1C4" w14:textId="77777777" w:rsidR="00AE67FC" w:rsidRPr="00106735" w:rsidRDefault="00AE67FC" w:rsidP="00AE67FC">
    <w:pPr>
      <w:pStyle w:val="Header"/>
      <w:rPr>
        <w:b/>
        <w:bCs/>
        <w:u w:val="single"/>
      </w:rPr>
    </w:pPr>
    <w:r w:rsidRPr="00106735">
      <w:rPr>
        <w:b/>
        <w:bCs/>
        <w:u w:val="single"/>
      </w:rPr>
      <w:t>______________________________________________________________________________</w:t>
    </w:r>
  </w:p>
  <w:p w14:paraId="497301DA" w14:textId="77777777" w:rsidR="00AE67FC" w:rsidRPr="00106735" w:rsidRDefault="00AE67FC" w:rsidP="00AE67FC">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C1AE422" w14:textId="77777777" w:rsidR="00AE67FC" w:rsidRDefault="00AE67FC" w:rsidP="00AE67FC">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0D7F6" w14:textId="77777777" w:rsidR="005D2B2A" w:rsidRDefault="005D2B2A" w:rsidP="005F2F6D">
      <w:pPr>
        <w:spacing w:after="0" w:line="240" w:lineRule="auto"/>
      </w:pPr>
      <w:r>
        <w:separator/>
      </w:r>
    </w:p>
  </w:footnote>
  <w:footnote w:type="continuationSeparator" w:id="0">
    <w:p w14:paraId="16A2959C" w14:textId="77777777" w:rsidR="005D2B2A" w:rsidRDefault="005D2B2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2E3133"/>
    <w:rsid w:val="00335629"/>
    <w:rsid w:val="00351322"/>
    <w:rsid w:val="003D5ACC"/>
    <w:rsid w:val="003E6EFA"/>
    <w:rsid w:val="005854E8"/>
    <w:rsid w:val="00595AD9"/>
    <w:rsid w:val="005D2B2A"/>
    <w:rsid w:val="005D62F4"/>
    <w:rsid w:val="005F2F6D"/>
    <w:rsid w:val="00600A52"/>
    <w:rsid w:val="00683C04"/>
    <w:rsid w:val="006D6478"/>
    <w:rsid w:val="008D6D3D"/>
    <w:rsid w:val="00931B63"/>
    <w:rsid w:val="009320A2"/>
    <w:rsid w:val="00985699"/>
    <w:rsid w:val="009C0D11"/>
    <w:rsid w:val="009C3008"/>
    <w:rsid w:val="00A076F3"/>
    <w:rsid w:val="00A96ACB"/>
    <w:rsid w:val="00AD4F02"/>
    <w:rsid w:val="00AE67FC"/>
    <w:rsid w:val="00B243D5"/>
    <w:rsid w:val="00B408E6"/>
    <w:rsid w:val="00B6724E"/>
    <w:rsid w:val="00BD6393"/>
    <w:rsid w:val="00BE08FF"/>
    <w:rsid w:val="00BF0604"/>
    <w:rsid w:val="00C02C34"/>
    <w:rsid w:val="00C6599C"/>
    <w:rsid w:val="00C71E98"/>
    <w:rsid w:val="00C90E7B"/>
    <w:rsid w:val="00CE486E"/>
    <w:rsid w:val="00D33F99"/>
    <w:rsid w:val="00D85763"/>
    <w:rsid w:val="00D95DA7"/>
    <w:rsid w:val="00DC1B2C"/>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0560"/>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E67FC"/>
    <w:rPr>
      <w:color w:val="467886" w:themeColor="hyperlink"/>
      <w:u w:val="single"/>
    </w:rPr>
  </w:style>
  <w:style w:type="table" w:styleId="TableGrid">
    <w:name w:val="Table Grid"/>
    <w:basedOn w:val="TableNormal"/>
    <w:uiPriority w:val="59"/>
    <w:rsid w:val="00AE67FC"/>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11</ap:Pages>
  <ap:Words>3541</ap:Words>
  <ap:Characters>20190</ap:Characters>
  <ap:Application>Microsoft Office Word</ap:Application>
  <ap:DocSecurity>0</ap:DocSecurity>
  <ap:Lines>168</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23684</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