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ABCD" w14:textId="77777777" w:rsidR="0048649F" w:rsidRPr="0048649F" w:rsidRDefault="0048649F" w:rsidP="0048649F">
      <w:r w:rsidRPr="0048649F">
        <w:t xml:space="preserve">Este documento é um manual prático de consulta rápida que apresenta as principais propriedades, pseudoclasses, </w:t>
      </w:r>
      <w:proofErr w:type="spellStart"/>
      <w:r w:rsidRPr="0048649F">
        <w:rPr>
          <w:b/>
          <w:bCs/>
        </w:rPr>
        <w:t>pseudoelementos</w:t>
      </w:r>
      <w:proofErr w:type="spellEnd"/>
      <w:r w:rsidRPr="0048649F">
        <w:t xml:space="preserve"> e regras de estilização da linguagem CSS (</w:t>
      </w:r>
      <w:proofErr w:type="spellStart"/>
      <w:r w:rsidRPr="0048649F">
        <w:rPr>
          <w:b/>
          <w:bCs/>
        </w:rPr>
        <w:t>Cascading</w:t>
      </w:r>
      <w:proofErr w:type="spellEnd"/>
      <w:r w:rsidRPr="0048649F">
        <w:rPr>
          <w:b/>
          <w:bCs/>
        </w:rPr>
        <w:t xml:space="preserve"> </w:t>
      </w:r>
      <w:proofErr w:type="spellStart"/>
      <w:r w:rsidRPr="0048649F">
        <w:rPr>
          <w:b/>
          <w:bCs/>
        </w:rPr>
        <w:t>Style</w:t>
      </w:r>
      <w:proofErr w:type="spellEnd"/>
      <w:r w:rsidRPr="0048649F">
        <w:rPr>
          <w:b/>
          <w:bCs/>
        </w:rPr>
        <w:t xml:space="preserve"> </w:t>
      </w:r>
      <w:proofErr w:type="spellStart"/>
      <w:r w:rsidRPr="0048649F">
        <w:rPr>
          <w:b/>
          <w:bCs/>
        </w:rPr>
        <w:t>Sheets</w:t>
      </w:r>
      <w:proofErr w:type="spellEnd"/>
      <w:r w:rsidRPr="0048649F">
        <w:t xml:space="preserve">). O conteúdo está estruturado por categorias funcionais — desde a manipulação de tipografia e cores, passando pelos modelos de layout modernos como </w:t>
      </w:r>
      <w:proofErr w:type="spellStart"/>
      <w:r w:rsidRPr="0048649F">
        <w:rPr>
          <w:b/>
          <w:bCs/>
        </w:rPr>
        <w:t>Flexbox</w:t>
      </w:r>
      <w:proofErr w:type="spellEnd"/>
      <w:r w:rsidRPr="0048649F">
        <w:t xml:space="preserve"> e Grid, até recursos de animação e responsividade para adaptação em múltiplas telas.</w:t>
      </w:r>
    </w:p>
    <w:p w14:paraId="0602B61C" w14:textId="77777777" w:rsidR="0048649F" w:rsidRPr="0048649F" w:rsidRDefault="0048649F" w:rsidP="0048649F">
      <w:r w:rsidRPr="0048649F">
        <w:t>O objetivo principal deste guia é esclarecer de forma direta o papel de cada atributo e como eles controlam a aparência, o posicionamento e o comportamento visual dos elementos em uma página web.</w:t>
      </w:r>
    </w:p>
    <w:p w14:paraId="6E73214D" w14:textId="73C25BF5" w:rsidR="0048649F" w:rsidRDefault="0048649F" w:rsidP="0048649F">
      <w:pPr>
        <w:rPr>
          <w:b/>
          <w:bCs/>
        </w:rPr>
      </w:pPr>
      <w:r>
        <w:rPr>
          <w:b/>
          <w:bCs/>
        </w:rPr>
        <w:t>Guia HTML: Explicação de comandos</w:t>
      </w:r>
    </w:p>
    <w:p w14:paraId="529E37AB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&lt;!DOCTYPE html&gt;</w:t>
      </w:r>
    </w:p>
    <w:p w14:paraId="1ACA872C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Define que o documento utiliza HTML5.</w:t>
      </w:r>
    </w:p>
    <w:p w14:paraId="66B0539C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&lt;html&gt;</w:t>
      </w:r>
    </w:p>
    <w:p w14:paraId="15848375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Elemento raiz da página.</w:t>
      </w:r>
    </w:p>
    <w:p w14:paraId="17B3D5AE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&lt;head&gt;</w:t>
      </w:r>
    </w:p>
    <w:p w14:paraId="69193433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Contém metadados, links e título.</w:t>
      </w:r>
    </w:p>
    <w:p w14:paraId="06F46704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&lt;meta&gt;</w:t>
      </w:r>
    </w:p>
    <w:p w14:paraId="6920B9CD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Define configurações como charset e viewport.</w:t>
      </w:r>
    </w:p>
    <w:p w14:paraId="2784D3E7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&lt;link&gt;</w:t>
      </w:r>
    </w:p>
    <w:p w14:paraId="2DC20402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Importa o arquivo CSS.</w:t>
      </w:r>
    </w:p>
    <w:p w14:paraId="07209852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&lt;title&gt;</w:t>
      </w:r>
    </w:p>
    <w:p w14:paraId="0880423B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Título exibido na aba do navegador.</w:t>
      </w:r>
    </w:p>
    <w:p w14:paraId="3B798D01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&lt;body&gt;</w:t>
      </w:r>
    </w:p>
    <w:p w14:paraId="41232259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Conteúdo visível da página.</w:t>
      </w:r>
    </w:p>
    <w:p w14:paraId="7BE99901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&lt;header&gt;</w:t>
      </w:r>
    </w:p>
    <w:p w14:paraId="4B9FB20D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Cabeçalho.</w:t>
      </w:r>
    </w:p>
    <w:p w14:paraId="487E6BC6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&lt;nav&gt;</w:t>
      </w:r>
    </w:p>
    <w:p w14:paraId="34F9569C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Menu de navegação.</w:t>
      </w:r>
    </w:p>
    <w:p w14:paraId="5C7C63AE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&lt;section&gt;</w:t>
      </w:r>
    </w:p>
    <w:p w14:paraId="2B08EF37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Agrupa uma seção temática.</w:t>
      </w:r>
    </w:p>
    <w:p w14:paraId="10CDE521" w14:textId="77777777" w:rsidR="0048649F" w:rsidRPr="0048649F" w:rsidRDefault="0048649F" w:rsidP="0048649F">
      <w:pPr>
        <w:rPr>
          <w:b/>
          <w:bCs/>
          <w:lang w:val="en-US"/>
        </w:rPr>
      </w:pPr>
      <w:r w:rsidRPr="0048649F">
        <w:rPr>
          <w:b/>
          <w:bCs/>
          <w:lang w:val="en-US"/>
        </w:rPr>
        <w:lastRenderedPageBreak/>
        <w:t>HTML - &lt;main&gt;</w:t>
      </w:r>
    </w:p>
    <w:p w14:paraId="45DBD5CA" w14:textId="77777777" w:rsidR="0048649F" w:rsidRPr="0048649F" w:rsidRDefault="0048649F" w:rsidP="0048649F">
      <w:pPr>
        <w:rPr>
          <w:b/>
          <w:bCs/>
          <w:lang w:val="en-US"/>
        </w:rPr>
      </w:pPr>
      <w:proofErr w:type="spellStart"/>
      <w:r w:rsidRPr="0048649F">
        <w:rPr>
          <w:b/>
          <w:bCs/>
          <w:lang w:val="en-US"/>
        </w:rPr>
        <w:t>Conteúdo</w:t>
      </w:r>
      <w:proofErr w:type="spellEnd"/>
      <w:r w:rsidRPr="0048649F">
        <w:rPr>
          <w:b/>
          <w:bCs/>
          <w:lang w:val="en-US"/>
        </w:rPr>
        <w:t xml:space="preserve"> principal.</w:t>
      </w:r>
    </w:p>
    <w:p w14:paraId="1DA58612" w14:textId="77777777" w:rsidR="0048649F" w:rsidRPr="0048649F" w:rsidRDefault="0048649F" w:rsidP="0048649F">
      <w:pPr>
        <w:rPr>
          <w:b/>
          <w:bCs/>
          <w:lang w:val="en-US"/>
        </w:rPr>
      </w:pPr>
      <w:r w:rsidRPr="0048649F">
        <w:rPr>
          <w:b/>
          <w:bCs/>
          <w:lang w:val="en-US"/>
        </w:rPr>
        <w:t>HTML - &lt;footer&gt;</w:t>
      </w:r>
    </w:p>
    <w:p w14:paraId="7215124A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Rodapé.</w:t>
      </w:r>
    </w:p>
    <w:p w14:paraId="2D6B921A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&lt;div&gt;</w:t>
      </w:r>
    </w:p>
    <w:p w14:paraId="12D0B49B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Contêiner genérico.</w:t>
      </w:r>
    </w:p>
    <w:p w14:paraId="6BAD6AE2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&lt;a&gt;</w:t>
      </w:r>
    </w:p>
    <w:p w14:paraId="76EA525D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Link.</w:t>
      </w:r>
    </w:p>
    <w:p w14:paraId="1666BA24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&lt;ul&gt;/&lt;li&gt;</w:t>
      </w:r>
    </w:p>
    <w:p w14:paraId="7DFFB065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Lista não ordenada e seus itens.</w:t>
      </w:r>
    </w:p>
    <w:p w14:paraId="551F112B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&lt;h1&gt;</w:t>
      </w:r>
    </w:p>
    <w:p w14:paraId="23E28FD7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Título principal.</w:t>
      </w:r>
    </w:p>
    <w:p w14:paraId="45B4F030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&lt;p&gt;</w:t>
      </w:r>
    </w:p>
    <w:p w14:paraId="496F4D69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Parágrafo.</w:t>
      </w:r>
    </w:p>
    <w:p w14:paraId="4DF9852B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&lt;img&gt;</w:t>
      </w:r>
    </w:p>
    <w:p w14:paraId="78769C28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Imagem.</w:t>
      </w:r>
    </w:p>
    <w:p w14:paraId="7951AD0E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&lt;input&gt;</w:t>
      </w:r>
    </w:p>
    <w:p w14:paraId="4D68DC1C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Campo de entrada.</w:t>
      </w:r>
    </w:p>
    <w:p w14:paraId="4AD0F8E9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HTML - &lt;select&gt;/&lt;option&gt;</w:t>
      </w:r>
    </w:p>
    <w:p w14:paraId="4DE9DB36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Lista suspensa e opções.</w:t>
      </w:r>
    </w:p>
    <w:p w14:paraId="21228781" w14:textId="77777777" w:rsidR="0048649F" w:rsidRDefault="0048649F" w:rsidP="0048649F">
      <w:pPr>
        <w:rPr>
          <w:b/>
          <w:bCs/>
        </w:rPr>
      </w:pPr>
    </w:p>
    <w:p w14:paraId="6D52C5A4" w14:textId="0A2B1956" w:rsidR="0048649F" w:rsidRDefault="0048649F" w:rsidP="0048649F">
      <w:pPr>
        <w:rPr>
          <w:b/>
          <w:bCs/>
        </w:rPr>
      </w:pPr>
      <w:r>
        <w:rPr>
          <w:b/>
          <w:bCs/>
        </w:rPr>
        <w:t>Guia CSS: Explicação de comandos</w:t>
      </w:r>
    </w:p>
    <w:p w14:paraId="7B55F4B2" w14:textId="51D1811B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Texto e Fontes</w:t>
      </w:r>
    </w:p>
    <w:p w14:paraId="2B995CA2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font-family</w:t>
      </w:r>
      <w:proofErr w:type="spellEnd"/>
      <w:r w:rsidRPr="0048649F">
        <w:t>: Define a família tipográfica (fonte) do texto (</w:t>
      </w:r>
      <w:proofErr w:type="spellStart"/>
      <w:r w:rsidRPr="0048649F">
        <w:t>ex</w:t>
      </w:r>
      <w:proofErr w:type="spellEnd"/>
      <w:r w:rsidRPr="0048649F">
        <w:t>: Arial, 'Times New Roman').</w:t>
      </w:r>
    </w:p>
    <w:p w14:paraId="35837204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font-size</w:t>
      </w:r>
      <w:proofErr w:type="spellEnd"/>
      <w:r w:rsidRPr="0048649F">
        <w:t>: Define o tamanho da fonte, usando unidades como pixels (</w:t>
      </w:r>
      <w:proofErr w:type="spellStart"/>
      <w:r w:rsidRPr="0048649F">
        <w:t>px</w:t>
      </w:r>
      <w:proofErr w:type="spellEnd"/>
      <w:r w:rsidRPr="0048649F">
        <w:t>), relativas (rem, em) ou porcentagem.</w:t>
      </w:r>
    </w:p>
    <w:p w14:paraId="0EB9E204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font-style</w:t>
      </w:r>
      <w:proofErr w:type="spellEnd"/>
      <w:r w:rsidRPr="0048649F">
        <w:t xml:space="preserve">: Aplica estilos de inclinação, geralmente </w:t>
      </w:r>
      <w:proofErr w:type="spellStart"/>
      <w:r w:rsidRPr="0048649F">
        <w:t>usado</w:t>
      </w:r>
      <w:proofErr w:type="spellEnd"/>
      <w:r w:rsidRPr="0048649F">
        <w:t xml:space="preserve"> para deixar o texto em itálico (</w:t>
      </w:r>
      <w:proofErr w:type="spellStart"/>
      <w:r w:rsidRPr="0048649F">
        <w:t>italic</w:t>
      </w:r>
      <w:proofErr w:type="spellEnd"/>
      <w:r w:rsidRPr="0048649F">
        <w:t>).</w:t>
      </w:r>
    </w:p>
    <w:p w14:paraId="0C206FC6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lastRenderedPageBreak/>
        <w:t>font-weight</w:t>
      </w:r>
      <w:proofErr w:type="spellEnd"/>
      <w:r w:rsidRPr="0048649F">
        <w:t>: Controla a espessura ou peso dos caracteres (</w:t>
      </w:r>
      <w:proofErr w:type="spellStart"/>
      <w:r w:rsidRPr="0048649F">
        <w:t>ex</w:t>
      </w:r>
      <w:proofErr w:type="spellEnd"/>
      <w:r w:rsidRPr="0048649F">
        <w:t xml:space="preserve">: </w:t>
      </w:r>
      <w:proofErr w:type="spellStart"/>
      <w:r w:rsidRPr="0048649F">
        <w:t>bold</w:t>
      </w:r>
      <w:proofErr w:type="spellEnd"/>
      <w:r w:rsidRPr="0048649F">
        <w:t xml:space="preserve"> para negrito ou valores numéricos de 100 a 900).</w:t>
      </w:r>
    </w:p>
    <w:p w14:paraId="536CBADF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font-variant</w:t>
      </w:r>
      <w:proofErr w:type="spellEnd"/>
      <w:r w:rsidRPr="0048649F">
        <w:t>: Aplica variações tipográficas especiais, sendo a mais comum a transformação de letras minúsculas em maiúsculas de menor tamanho (</w:t>
      </w:r>
      <w:proofErr w:type="spellStart"/>
      <w:r w:rsidRPr="0048649F">
        <w:t>small</w:t>
      </w:r>
      <w:proofErr w:type="spellEnd"/>
      <w:r w:rsidRPr="0048649F">
        <w:t>-caps).</w:t>
      </w:r>
    </w:p>
    <w:p w14:paraId="0D49E2D8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line-height</w:t>
      </w:r>
      <w:proofErr w:type="spellEnd"/>
      <w:r w:rsidRPr="0048649F">
        <w:t>: Define a altura da linha, controlando o espaçamento vertical entre linhas de texto.</w:t>
      </w:r>
    </w:p>
    <w:p w14:paraId="6690262C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letter-spacing</w:t>
      </w:r>
      <w:proofErr w:type="spellEnd"/>
      <w:r w:rsidRPr="0048649F">
        <w:t>: Controla o espaçamento horizontal individual entre os caracteres/letras do texto.</w:t>
      </w:r>
    </w:p>
    <w:p w14:paraId="43155E8B" w14:textId="77777777" w:rsidR="0048649F" w:rsidRPr="0048649F" w:rsidRDefault="0048649F" w:rsidP="0048649F">
      <w:pPr>
        <w:numPr>
          <w:ilvl w:val="0"/>
          <w:numId w:val="1"/>
        </w:numPr>
      </w:pPr>
      <w:r w:rsidRPr="0048649F">
        <w:rPr>
          <w:b/>
          <w:bCs/>
        </w:rPr>
        <w:t>word-</w:t>
      </w:r>
      <w:proofErr w:type="spellStart"/>
      <w:r w:rsidRPr="0048649F">
        <w:rPr>
          <w:b/>
          <w:bCs/>
        </w:rPr>
        <w:t>spacing</w:t>
      </w:r>
      <w:proofErr w:type="spellEnd"/>
      <w:r w:rsidRPr="0048649F">
        <w:t>: Define o espaçamento horizontal entre as palavras completas.</w:t>
      </w:r>
    </w:p>
    <w:p w14:paraId="25D8DE4D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text-align</w:t>
      </w:r>
      <w:proofErr w:type="spellEnd"/>
      <w:r w:rsidRPr="0048649F">
        <w:t>: Alinha horizontalmente o texto dentro do seu elemento (</w:t>
      </w:r>
      <w:proofErr w:type="spellStart"/>
      <w:r w:rsidRPr="0048649F">
        <w:t>ex</w:t>
      </w:r>
      <w:proofErr w:type="spellEnd"/>
      <w:r w:rsidRPr="0048649F">
        <w:t xml:space="preserve">: </w:t>
      </w:r>
      <w:proofErr w:type="spellStart"/>
      <w:r w:rsidRPr="0048649F">
        <w:t>left</w:t>
      </w:r>
      <w:proofErr w:type="spellEnd"/>
      <w:r w:rsidRPr="0048649F">
        <w:t xml:space="preserve">, center, </w:t>
      </w:r>
      <w:proofErr w:type="spellStart"/>
      <w:r w:rsidRPr="0048649F">
        <w:t>right</w:t>
      </w:r>
      <w:proofErr w:type="spellEnd"/>
      <w:r w:rsidRPr="0048649F">
        <w:t xml:space="preserve">, </w:t>
      </w:r>
      <w:proofErr w:type="spellStart"/>
      <w:r w:rsidRPr="0048649F">
        <w:t>justify</w:t>
      </w:r>
      <w:proofErr w:type="spellEnd"/>
      <w:r w:rsidRPr="0048649F">
        <w:t>).</w:t>
      </w:r>
    </w:p>
    <w:p w14:paraId="0BD507B8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text-indent</w:t>
      </w:r>
      <w:proofErr w:type="spellEnd"/>
      <w:r w:rsidRPr="0048649F">
        <w:t>: Define o recuo (deslocamento horizontal) apenas da primeira linha de um bloco de texto.</w:t>
      </w:r>
    </w:p>
    <w:p w14:paraId="0695C5DC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text-transform</w:t>
      </w:r>
      <w:proofErr w:type="spellEnd"/>
      <w:r w:rsidRPr="0048649F">
        <w:t>: Altera a capitalização das palavras sem modificar o texto no HTML (</w:t>
      </w:r>
      <w:proofErr w:type="spellStart"/>
      <w:r w:rsidRPr="0048649F">
        <w:t>ex</w:t>
      </w:r>
      <w:proofErr w:type="spellEnd"/>
      <w:r w:rsidRPr="0048649F">
        <w:t xml:space="preserve">: </w:t>
      </w:r>
      <w:proofErr w:type="spellStart"/>
      <w:r w:rsidRPr="0048649F">
        <w:t>uppercase</w:t>
      </w:r>
      <w:proofErr w:type="spellEnd"/>
      <w:r w:rsidRPr="0048649F">
        <w:t xml:space="preserve"> para tudo maiúsculo, </w:t>
      </w:r>
      <w:proofErr w:type="spellStart"/>
      <w:r w:rsidRPr="0048649F">
        <w:t>lowercase</w:t>
      </w:r>
      <w:proofErr w:type="spellEnd"/>
      <w:r w:rsidRPr="0048649F">
        <w:t xml:space="preserve"> para minúsculo, capitalize para a primeira letra).</w:t>
      </w:r>
    </w:p>
    <w:p w14:paraId="3AD43C40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text-decoration</w:t>
      </w:r>
      <w:proofErr w:type="spellEnd"/>
      <w:r w:rsidRPr="0048649F">
        <w:t>: Adiciona ou remove linhas decorativas no texto, como sublinhado (</w:t>
      </w:r>
      <w:proofErr w:type="spellStart"/>
      <w:r w:rsidRPr="0048649F">
        <w:t>underline</w:t>
      </w:r>
      <w:proofErr w:type="spellEnd"/>
      <w:r w:rsidRPr="0048649F">
        <w:t>), tachado (</w:t>
      </w:r>
      <w:proofErr w:type="spellStart"/>
      <w:r w:rsidRPr="0048649F">
        <w:t>line-through</w:t>
      </w:r>
      <w:proofErr w:type="spellEnd"/>
      <w:r w:rsidRPr="0048649F">
        <w:t>) ou nenhuma decoração (</w:t>
      </w:r>
      <w:proofErr w:type="spellStart"/>
      <w:r w:rsidRPr="0048649F">
        <w:t>none</w:t>
      </w:r>
      <w:proofErr w:type="spellEnd"/>
      <w:r w:rsidRPr="0048649F">
        <w:t>).</w:t>
      </w:r>
    </w:p>
    <w:p w14:paraId="7B1826FB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text-shadow</w:t>
      </w:r>
      <w:proofErr w:type="spellEnd"/>
      <w:r w:rsidRPr="0048649F">
        <w:t>: Aplica sombras diretamente nas letras do texto, controlando deslocamento horizontal, vertical, desfoque e cor.</w:t>
      </w:r>
    </w:p>
    <w:p w14:paraId="689C732D" w14:textId="77777777" w:rsidR="0048649F" w:rsidRPr="0048649F" w:rsidRDefault="0048649F" w:rsidP="0048649F">
      <w:pPr>
        <w:numPr>
          <w:ilvl w:val="0"/>
          <w:numId w:val="1"/>
        </w:numPr>
      </w:pPr>
      <w:proofErr w:type="spellStart"/>
      <w:r w:rsidRPr="0048649F">
        <w:rPr>
          <w:b/>
          <w:bCs/>
        </w:rPr>
        <w:t>white-space</w:t>
      </w:r>
      <w:proofErr w:type="spellEnd"/>
      <w:r w:rsidRPr="0048649F">
        <w:t>: Controla como os espaços em branco, tabulações e quebras de linha presentes no código-fonte devem ser tratados e renderizados pelo navegador.</w:t>
      </w:r>
    </w:p>
    <w:p w14:paraId="54FB7943" w14:textId="77777777" w:rsidR="0048649F" w:rsidRPr="0048649F" w:rsidRDefault="0048649F" w:rsidP="0048649F">
      <w:pPr>
        <w:numPr>
          <w:ilvl w:val="0"/>
          <w:numId w:val="1"/>
        </w:numPr>
      </w:pPr>
      <w:r w:rsidRPr="0048649F">
        <w:rPr>
          <w:b/>
          <w:bCs/>
        </w:rPr>
        <w:t>overflow-wrap</w:t>
      </w:r>
      <w:r w:rsidRPr="0048649F">
        <w:t>: Permite que palavras longas ou sequências de caracteres sem espaço sejam quebradas e passem para a linha seguinte, evitando que transbordem da caixa do elemento.</w:t>
      </w:r>
    </w:p>
    <w:p w14:paraId="4E67D91A" w14:textId="77777777" w:rsidR="0048649F" w:rsidRPr="0048649F" w:rsidRDefault="0048649F" w:rsidP="0048649F">
      <w:pPr>
        <w:numPr>
          <w:ilvl w:val="0"/>
          <w:numId w:val="1"/>
        </w:numPr>
      </w:pPr>
      <w:r w:rsidRPr="0048649F">
        <w:rPr>
          <w:b/>
          <w:bCs/>
        </w:rPr>
        <w:t>word-break</w:t>
      </w:r>
      <w:r w:rsidRPr="0048649F">
        <w:t>: Define regras estritas sobre onde uma palavra pode ser cortada na quebra de linha (</w:t>
      </w:r>
      <w:proofErr w:type="spellStart"/>
      <w:r w:rsidRPr="0048649F">
        <w:t>ex</w:t>
      </w:r>
      <w:proofErr w:type="spellEnd"/>
      <w:r w:rsidRPr="0048649F">
        <w:t>: break-</w:t>
      </w:r>
      <w:proofErr w:type="spellStart"/>
      <w:r w:rsidRPr="0048649F">
        <w:t>all</w:t>
      </w:r>
      <w:proofErr w:type="spellEnd"/>
      <w:r w:rsidRPr="0048649F">
        <w:t xml:space="preserve"> corta a palavra em qualquer caractere ao atingir o limite da caixa).</w:t>
      </w:r>
    </w:p>
    <w:p w14:paraId="0100AB84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Cores e Fundos</w:t>
      </w:r>
    </w:p>
    <w:p w14:paraId="11C09E1A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lastRenderedPageBreak/>
        <w:t>color</w:t>
      </w:r>
      <w:r w:rsidRPr="0048649F">
        <w:t xml:space="preserve">: Define a cor do texto e atua como a cor de </w:t>
      </w:r>
      <w:proofErr w:type="spellStart"/>
      <w:r w:rsidRPr="0048649F">
        <w:t>fallback</w:t>
      </w:r>
      <w:proofErr w:type="spellEnd"/>
      <w:r w:rsidRPr="0048649F">
        <w:t xml:space="preserve"> (através da palavra-chave </w:t>
      </w:r>
      <w:proofErr w:type="spellStart"/>
      <w:r w:rsidRPr="0048649F">
        <w:t>currentColor</w:t>
      </w:r>
      <w:proofErr w:type="spellEnd"/>
      <w:r w:rsidRPr="0048649F">
        <w:t>) para outras propriedades estéticas, como bordas.</w:t>
      </w:r>
    </w:p>
    <w:p w14:paraId="257E194D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</w:t>
      </w:r>
      <w:r w:rsidRPr="0048649F">
        <w:t>: Propriedade atalho (</w:t>
      </w:r>
      <w:proofErr w:type="spellStart"/>
      <w:r w:rsidRPr="0048649F">
        <w:t>shorthand</w:t>
      </w:r>
      <w:proofErr w:type="spellEnd"/>
      <w:r w:rsidRPr="0048649F">
        <w:t xml:space="preserve">) para definir todas as propriedades de fundo em uma única declaração (cor, imagem, repetição, </w:t>
      </w:r>
      <w:proofErr w:type="gramStart"/>
      <w:r w:rsidRPr="0048649F">
        <w:t>posição, etc.</w:t>
      </w:r>
      <w:proofErr w:type="gramEnd"/>
      <w:r w:rsidRPr="0048649F">
        <w:t>).</w:t>
      </w:r>
    </w:p>
    <w:p w14:paraId="719D5362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background-color</w:t>
      </w:r>
      <w:r w:rsidRPr="0048649F">
        <w:t>: Define uma cor sólida ou transparente para o plano de fundo do elemento.</w:t>
      </w:r>
    </w:p>
    <w:p w14:paraId="3B94C5D5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</w:t>
      </w:r>
      <w:proofErr w:type="spellStart"/>
      <w:r w:rsidRPr="0048649F">
        <w:rPr>
          <w:b/>
          <w:bCs/>
        </w:rPr>
        <w:t>image</w:t>
      </w:r>
      <w:proofErr w:type="spellEnd"/>
      <w:r w:rsidRPr="0048649F">
        <w:t>: Insere uma ou mais imagens, gradientes estáticos ou dinâmicos no plano de fundo.</w:t>
      </w:r>
    </w:p>
    <w:p w14:paraId="55765BE9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</w:t>
      </w:r>
      <w:proofErr w:type="spellStart"/>
      <w:r w:rsidRPr="0048649F">
        <w:rPr>
          <w:b/>
          <w:bCs/>
        </w:rPr>
        <w:t>repeat</w:t>
      </w:r>
      <w:proofErr w:type="spellEnd"/>
      <w:r w:rsidRPr="0048649F">
        <w:t>: Controla se e em quais direções a imagem de fundo deve se repetir (</w:t>
      </w:r>
      <w:proofErr w:type="spellStart"/>
      <w:r w:rsidRPr="0048649F">
        <w:t>ex</w:t>
      </w:r>
      <w:proofErr w:type="spellEnd"/>
      <w:r w:rsidRPr="0048649F">
        <w:t>: no-</w:t>
      </w:r>
      <w:proofErr w:type="spellStart"/>
      <w:r w:rsidRPr="0048649F">
        <w:t>repeat</w:t>
      </w:r>
      <w:proofErr w:type="spellEnd"/>
      <w:r w:rsidRPr="0048649F">
        <w:t xml:space="preserve">, </w:t>
      </w:r>
      <w:proofErr w:type="spellStart"/>
      <w:r w:rsidRPr="0048649F">
        <w:t>repeat</w:t>
      </w:r>
      <w:proofErr w:type="spellEnd"/>
      <w:r w:rsidRPr="0048649F">
        <w:t xml:space="preserve">-x, </w:t>
      </w:r>
      <w:proofErr w:type="spellStart"/>
      <w:r w:rsidRPr="0048649F">
        <w:t>repeat</w:t>
      </w:r>
      <w:proofErr w:type="spellEnd"/>
      <w:r w:rsidRPr="0048649F">
        <w:t>-y).</w:t>
      </w:r>
    </w:p>
    <w:p w14:paraId="38B0EA30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</w:t>
      </w:r>
      <w:proofErr w:type="spellStart"/>
      <w:r w:rsidRPr="0048649F">
        <w:rPr>
          <w:b/>
          <w:bCs/>
        </w:rPr>
        <w:t>size</w:t>
      </w:r>
      <w:proofErr w:type="spellEnd"/>
      <w:r w:rsidRPr="0048649F">
        <w:t>: Define as dimensões da imagem de fundo (</w:t>
      </w:r>
      <w:proofErr w:type="spellStart"/>
      <w:r w:rsidRPr="0048649F">
        <w:t>ex</w:t>
      </w:r>
      <w:proofErr w:type="spellEnd"/>
      <w:r w:rsidRPr="0048649F">
        <w:t xml:space="preserve">: cover para preencher todo o espaço cortando sobras, </w:t>
      </w:r>
      <w:proofErr w:type="spellStart"/>
      <w:r w:rsidRPr="0048649F">
        <w:t>contain</w:t>
      </w:r>
      <w:proofErr w:type="spellEnd"/>
      <w:r w:rsidRPr="0048649F">
        <w:t xml:space="preserve"> para caber inteira dentro do contêiner sem cortes).</w:t>
      </w:r>
    </w:p>
    <w:p w14:paraId="76150688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background-position</w:t>
      </w:r>
      <w:r w:rsidRPr="0048649F">
        <w:t>: Define as coordenadas iniciais para o posicionamento da imagem de fundo no contêiner (</w:t>
      </w:r>
      <w:proofErr w:type="spellStart"/>
      <w:r w:rsidRPr="0048649F">
        <w:t>ex</w:t>
      </w:r>
      <w:proofErr w:type="spellEnd"/>
      <w:r w:rsidRPr="0048649F">
        <w:t xml:space="preserve">: </w:t>
      </w:r>
      <w:proofErr w:type="gramStart"/>
      <w:r w:rsidRPr="0048649F">
        <w:t>center</w:t>
      </w:r>
      <w:proofErr w:type="gramEnd"/>
      <w:r w:rsidRPr="0048649F">
        <w:t xml:space="preserve"> </w:t>
      </w:r>
      <w:proofErr w:type="spellStart"/>
      <w:r w:rsidRPr="0048649F">
        <w:t>center</w:t>
      </w:r>
      <w:proofErr w:type="spellEnd"/>
      <w:r w:rsidRPr="0048649F">
        <w:t xml:space="preserve">, top </w:t>
      </w:r>
      <w:proofErr w:type="spellStart"/>
      <w:r w:rsidRPr="0048649F">
        <w:t>right</w:t>
      </w:r>
      <w:proofErr w:type="spellEnd"/>
      <w:r w:rsidRPr="0048649F">
        <w:t>).</w:t>
      </w:r>
    </w:p>
    <w:p w14:paraId="1FA87A1B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</w:t>
      </w:r>
      <w:proofErr w:type="spellStart"/>
      <w:r w:rsidRPr="0048649F">
        <w:rPr>
          <w:b/>
          <w:bCs/>
        </w:rPr>
        <w:t>attachment</w:t>
      </w:r>
      <w:proofErr w:type="spellEnd"/>
      <w:r w:rsidRPr="0048649F">
        <w:t>: Determina se a imagem de fundo rola junto com o restante da página (scroll) ou fica fixa visualmente na tela (</w:t>
      </w:r>
      <w:proofErr w:type="spellStart"/>
      <w:r w:rsidRPr="0048649F">
        <w:t>fixed</w:t>
      </w:r>
      <w:proofErr w:type="spellEnd"/>
      <w:r w:rsidRPr="0048649F">
        <w:t>).</w:t>
      </w:r>
    </w:p>
    <w:p w14:paraId="1D612A76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</w:t>
      </w:r>
      <w:proofErr w:type="spellStart"/>
      <w:r w:rsidRPr="0048649F">
        <w:rPr>
          <w:b/>
          <w:bCs/>
        </w:rPr>
        <w:t>origin</w:t>
      </w:r>
      <w:proofErr w:type="spellEnd"/>
      <w:r w:rsidRPr="0048649F">
        <w:t>: Especifica a partir de onde a imagem de fundo começa a ser desenhada na caixa (a partir do limite do conteúdo, do preenchimento ou da borda).</w:t>
      </w:r>
    </w:p>
    <w:p w14:paraId="33A6C3BD" w14:textId="77777777" w:rsidR="0048649F" w:rsidRPr="0048649F" w:rsidRDefault="0048649F" w:rsidP="0048649F">
      <w:pPr>
        <w:numPr>
          <w:ilvl w:val="0"/>
          <w:numId w:val="2"/>
        </w:numPr>
      </w:pPr>
      <w:r w:rsidRPr="0048649F">
        <w:rPr>
          <w:b/>
          <w:bCs/>
        </w:rPr>
        <w:t>background-clip</w:t>
      </w:r>
      <w:r w:rsidRPr="0048649F">
        <w:t xml:space="preserve">: Define até onde o fundo (cor ou imagem) é exibido visualmente, podendo ser cortado na borda, no </w:t>
      </w:r>
      <w:proofErr w:type="spellStart"/>
      <w:r w:rsidRPr="0048649F">
        <w:t>padding</w:t>
      </w:r>
      <w:proofErr w:type="spellEnd"/>
      <w:r w:rsidRPr="0048649F">
        <w:t xml:space="preserve"> ou até mesmo moldado pelo formato do texto (</w:t>
      </w:r>
      <w:proofErr w:type="spellStart"/>
      <w:r w:rsidRPr="0048649F">
        <w:t>text</w:t>
      </w:r>
      <w:proofErr w:type="spellEnd"/>
      <w:r w:rsidRPr="0048649F">
        <w:t>).</w:t>
      </w:r>
    </w:p>
    <w:p w14:paraId="1FAFFF75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Modelo de Caixa (Box Model)</w:t>
      </w:r>
    </w:p>
    <w:p w14:paraId="3DE7DE28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width</w:t>
      </w:r>
      <w:proofErr w:type="spellEnd"/>
      <w:r w:rsidRPr="0048649F">
        <w:t>: Define a largura da área de conteúdo de um elemento (ou da caixa total, dependendo do box-</w:t>
      </w:r>
      <w:proofErr w:type="spellStart"/>
      <w:r w:rsidRPr="0048649F">
        <w:t>sizing</w:t>
      </w:r>
      <w:proofErr w:type="spellEnd"/>
      <w:r w:rsidRPr="0048649F">
        <w:t>).</w:t>
      </w:r>
    </w:p>
    <w:p w14:paraId="03427648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height</w:t>
      </w:r>
      <w:proofErr w:type="spellEnd"/>
      <w:r w:rsidRPr="0048649F">
        <w:t>: Define a altura do elemento.</w:t>
      </w:r>
    </w:p>
    <w:p w14:paraId="27C06227" w14:textId="77777777" w:rsidR="0048649F" w:rsidRPr="0048649F" w:rsidRDefault="0048649F" w:rsidP="0048649F">
      <w:pPr>
        <w:numPr>
          <w:ilvl w:val="0"/>
          <w:numId w:val="3"/>
        </w:numPr>
      </w:pPr>
      <w:r w:rsidRPr="0048649F">
        <w:rPr>
          <w:b/>
          <w:bCs/>
        </w:rPr>
        <w:t>min-</w:t>
      </w:r>
      <w:proofErr w:type="spellStart"/>
      <w:r w:rsidRPr="0048649F">
        <w:rPr>
          <w:b/>
          <w:bCs/>
        </w:rPr>
        <w:t>width</w:t>
      </w:r>
      <w:proofErr w:type="spellEnd"/>
      <w:r w:rsidRPr="0048649F">
        <w:t>: Impõe um limite mínimo de largura, impedindo que o elemento encolha mais que o valor especificado.</w:t>
      </w:r>
    </w:p>
    <w:p w14:paraId="1A823C47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max-width</w:t>
      </w:r>
      <w:proofErr w:type="spellEnd"/>
      <w:r w:rsidRPr="0048649F">
        <w:t>: Impõe um limite máximo de largura, impedindo que o elemento cresça além desse valor (muito comum em designs responsivos).</w:t>
      </w:r>
    </w:p>
    <w:p w14:paraId="114F2C90" w14:textId="77777777" w:rsidR="0048649F" w:rsidRPr="0048649F" w:rsidRDefault="0048649F" w:rsidP="0048649F">
      <w:pPr>
        <w:numPr>
          <w:ilvl w:val="0"/>
          <w:numId w:val="3"/>
        </w:numPr>
      </w:pPr>
      <w:r w:rsidRPr="0048649F">
        <w:rPr>
          <w:b/>
          <w:bCs/>
        </w:rPr>
        <w:lastRenderedPageBreak/>
        <w:t>min-</w:t>
      </w:r>
      <w:proofErr w:type="spellStart"/>
      <w:r w:rsidRPr="0048649F">
        <w:rPr>
          <w:b/>
          <w:bCs/>
        </w:rPr>
        <w:t>height</w:t>
      </w:r>
      <w:proofErr w:type="spellEnd"/>
      <w:r w:rsidRPr="0048649F">
        <w:t>: Impõe uma altura mínima para o elemento.</w:t>
      </w:r>
    </w:p>
    <w:p w14:paraId="256D4FB4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max-height</w:t>
      </w:r>
      <w:proofErr w:type="spellEnd"/>
      <w:r w:rsidRPr="0048649F">
        <w:t>: Impõe uma altura máxima para o elemento, ativando barras de rolagem se o conteúdo ultrapassar o limite e o overflow permitir.</w:t>
      </w:r>
    </w:p>
    <w:p w14:paraId="6D97797D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margin</w:t>
      </w:r>
      <w:proofErr w:type="spellEnd"/>
      <w:r w:rsidRPr="0048649F">
        <w:t>: Define o espaçamento externo do elemento, afastando-o dos elementos vizinhos ao seu redor.</w:t>
      </w:r>
    </w:p>
    <w:p w14:paraId="671CAD17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padding</w:t>
      </w:r>
      <w:proofErr w:type="spellEnd"/>
      <w:r w:rsidRPr="0048649F">
        <w:t>: Define o espaçamento interno do elemento, afastando o conteúdo da sua própria borda.</w:t>
      </w:r>
    </w:p>
    <w:p w14:paraId="52292EC9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border</w:t>
      </w:r>
      <w:proofErr w:type="spellEnd"/>
      <w:r w:rsidRPr="0048649F">
        <w:t>: Propriedade atalho para desenhar uma linha de borda ao redor do elemento, definindo largura, estilo (sólida, tracejada, pontilhada) e cor.</w:t>
      </w:r>
    </w:p>
    <w:p w14:paraId="10F4B049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border-radius</w:t>
      </w:r>
      <w:proofErr w:type="spellEnd"/>
      <w:r w:rsidRPr="0048649F">
        <w:t>: Arredonda os cantos da borda do elemento, podendo criar desde bordas levemente curvas até círculos perfeitos (50%).</w:t>
      </w:r>
    </w:p>
    <w:p w14:paraId="161B9D24" w14:textId="77777777" w:rsidR="0048649F" w:rsidRPr="0048649F" w:rsidRDefault="0048649F" w:rsidP="0048649F">
      <w:pPr>
        <w:numPr>
          <w:ilvl w:val="0"/>
          <w:numId w:val="3"/>
        </w:numPr>
      </w:pPr>
      <w:proofErr w:type="spellStart"/>
      <w:r w:rsidRPr="0048649F">
        <w:rPr>
          <w:b/>
          <w:bCs/>
        </w:rPr>
        <w:t>outline</w:t>
      </w:r>
      <w:proofErr w:type="spellEnd"/>
      <w:r w:rsidRPr="0048649F">
        <w:t>: Desenha uma linha externa ao redor do elemento, fora da borda tradicional. Não ocupa espaço no layout e é amplamente usada para indicação visual de foco por teclado na acessibilidade.</w:t>
      </w:r>
    </w:p>
    <w:p w14:paraId="3C681F88" w14:textId="77777777" w:rsidR="0048649F" w:rsidRPr="0048649F" w:rsidRDefault="0048649F" w:rsidP="0048649F">
      <w:pPr>
        <w:numPr>
          <w:ilvl w:val="0"/>
          <w:numId w:val="3"/>
        </w:numPr>
      </w:pPr>
      <w:r w:rsidRPr="0048649F">
        <w:rPr>
          <w:b/>
          <w:bCs/>
        </w:rPr>
        <w:t>box-</w:t>
      </w:r>
      <w:proofErr w:type="spellStart"/>
      <w:r w:rsidRPr="0048649F">
        <w:rPr>
          <w:b/>
          <w:bCs/>
        </w:rPr>
        <w:t>sizing</w:t>
      </w:r>
      <w:proofErr w:type="spellEnd"/>
      <w:r w:rsidRPr="0048649F">
        <w:t xml:space="preserve">: Altera a fórmula de cálculo do tamanho do elemento. Com </w:t>
      </w:r>
      <w:proofErr w:type="spellStart"/>
      <w:r w:rsidRPr="0048649F">
        <w:t>border</w:t>
      </w:r>
      <w:proofErr w:type="spellEnd"/>
      <w:r w:rsidRPr="0048649F">
        <w:t xml:space="preserve">-box, os valores de </w:t>
      </w:r>
      <w:proofErr w:type="spellStart"/>
      <w:r w:rsidRPr="0048649F">
        <w:t>padding</w:t>
      </w:r>
      <w:proofErr w:type="spellEnd"/>
      <w:r w:rsidRPr="0048649F">
        <w:t xml:space="preserve"> e </w:t>
      </w:r>
      <w:proofErr w:type="spellStart"/>
      <w:r w:rsidRPr="0048649F">
        <w:t>border</w:t>
      </w:r>
      <w:proofErr w:type="spellEnd"/>
      <w:r w:rsidRPr="0048649F">
        <w:t xml:space="preserve"> são incluídos dentro da </w:t>
      </w:r>
      <w:proofErr w:type="spellStart"/>
      <w:r w:rsidRPr="0048649F">
        <w:t>width</w:t>
      </w:r>
      <w:proofErr w:type="spellEnd"/>
      <w:r w:rsidRPr="0048649F">
        <w:t xml:space="preserve"> e </w:t>
      </w:r>
      <w:proofErr w:type="spellStart"/>
      <w:r w:rsidRPr="0048649F">
        <w:t>height</w:t>
      </w:r>
      <w:proofErr w:type="spellEnd"/>
      <w:r w:rsidRPr="0048649F">
        <w:t xml:space="preserve"> declaradas, facilitando o layout.</w:t>
      </w:r>
    </w:p>
    <w:p w14:paraId="018E79C1" w14:textId="77777777" w:rsidR="0048649F" w:rsidRPr="0048649F" w:rsidRDefault="0048649F" w:rsidP="0048649F">
      <w:pPr>
        <w:numPr>
          <w:ilvl w:val="0"/>
          <w:numId w:val="3"/>
        </w:numPr>
      </w:pPr>
      <w:r w:rsidRPr="0048649F">
        <w:rPr>
          <w:b/>
          <w:bCs/>
        </w:rPr>
        <w:t>box-</w:t>
      </w:r>
      <w:proofErr w:type="spellStart"/>
      <w:r w:rsidRPr="0048649F">
        <w:rPr>
          <w:b/>
          <w:bCs/>
        </w:rPr>
        <w:t>shadow</w:t>
      </w:r>
      <w:proofErr w:type="spellEnd"/>
      <w:r w:rsidRPr="0048649F">
        <w:t>: Projeta uma ou mais sombras atrás ou dentro (</w:t>
      </w:r>
      <w:proofErr w:type="spellStart"/>
      <w:r w:rsidRPr="0048649F">
        <w:t>inset</w:t>
      </w:r>
      <w:proofErr w:type="spellEnd"/>
      <w:r w:rsidRPr="0048649F">
        <w:t>) da caixa do elemento.</w:t>
      </w:r>
    </w:p>
    <w:p w14:paraId="51E19051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Display e Posicionamento</w:t>
      </w:r>
    </w:p>
    <w:p w14:paraId="556A5DE6" w14:textId="77777777" w:rsidR="0048649F" w:rsidRPr="0048649F" w:rsidRDefault="0048649F" w:rsidP="0048649F">
      <w:pPr>
        <w:numPr>
          <w:ilvl w:val="0"/>
          <w:numId w:val="4"/>
        </w:numPr>
      </w:pPr>
      <w:r w:rsidRPr="0048649F">
        <w:rPr>
          <w:b/>
          <w:bCs/>
        </w:rPr>
        <w:t>display</w:t>
      </w:r>
      <w:r w:rsidRPr="0048649F">
        <w:t>: Define como o elemento se comporta e é renderizado na página e no fluxo do layout (</w:t>
      </w:r>
      <w:proofErr w:type="spellStart"/>
      <w:r w:rsidRPr="0048649F">
        <w:t>ex</w:t>
      </w:r>
      <w:proofErr w:type="spellEnd"/>
      <w:r w:rsidRPr="0048649F">
        <w:t xml:space="preserve">: </w:t>
      </w:r>
      <w:proofErr w:type="spellStart"/>
      <w:r w:rsidRPr="0048649F">
        <w:t>block</w:t>
      </w:r>
      <w:proofErr w:type="spellEnd"/>
      <w:r w:rsidRPr="0048649F">
        <w:t xml:space="preserve">, </w:t>
      </w:r>
      <w:proofErr w:type="spellStart"/>
      <w:r w:rsidRPr="0048649F">
        <w:t>inline</w:t>
      </w:r>
      <w:proofErr w:type="spellEnd"/>
      <w:r w:rsidRPr="0048649F">
        <w:t xml:space="preserve">, </w:t>
      </w:r>
      <w:proofErr w:type="spellStart"/>
      <w:r w:rsidRPr="0048649F">
        <w:t>inline-block</w:t>
      </w:r>
      <w:proofErr w:type="spellEnd"/>
      <w:r w:rsidRPr="0048649F">
        <w:t xml:space="preserve">, </w:t>
      </w:r>
      <w:proofErr w:type="spellStart"/>
      <w:r w:rsidRPr="0048649F">
        <w:t>flex</w:t>
      </w:r>
      <w:proofErr w:type="spellEnd"/>
      <w:r w:rsidRPr="0048649F">
        <w:t xml:space="preserve">, grid, </w:t>
      </w:r>
      <w:proofErr w:type="spellStart"/>
      <w:r w:rsidRPr="0048649F">
        <w:t>none</w:t>
      </w:r>
      <w:proofErr w:type="spellEnd"/>
      <w:r w:rsidRPr="0048649F">
        <w:t>).</w:t>
      </w:r>
    </w:p>
    <w:p w14:paraId="6CA12A20" w14:textId="77777777" w:rsidR="0048649F" w:rsidRPr="0048649F" w:rsidRDefault="0048649F" w:rsidP="0048649F">
      <w:pPr>
        <w:numPr>
          <w:ilvl w:val="0"/>
          <w:numId w:val="4"/>
        </w:numPr>
      </w:pPr>
      <w:r w:rsidRPr="0048649F">
        <w:rPr>
          <w:b/>
          <w:bCs/>
        </w:rPr>
        <w:t>position</w:t>
      </w:r>
      <w:r w:rsidRPr="0048649F">
        <w:t>: Define o método de posicionamento do elemento no documento (</w:t>
      </w:r>
      <w:proofErr w:type="spellStart"/>
      <w:r w:rsidRPr="0048649F">
        <w:t>static</w:t>
      </w:r>
      <w:proofErr w:type="spellEnd"/>
      <w:r w:rsidRPr="0048649F">
        <w:t xml:space="preserve"> por padrão, ou os interativos </w:t>
      </w:r>
      <w:proofErr w:type="spellStart"/>
      <w:r w:rsidRPr="0048649F">
        <w:t>relative</w:t>
      </w:r>
      <w:proofErr w:type="spellEnd"/>
      <w:r w:rsidRPr="0048649F">
        <w:t xml:space="preserve">, </w:t>
      </w:r>
      <w:proofErr w:type="spellStart"/>
      <w:r w:rsidRPr="0048649F">
        <w:t>absolute</w:t>
      </w:r>
      <w:proofErr w:type="spellEnd"/>
      <w:r w:rsidRPr="0048649F">
        <w:t xml:space="preserve">, </w:t>
      </w:r>
      <w:proofErr w:type="spellStart"/>
      <w:r w:rsidRPr="0048649F">
        <w:t>fixed</w:t>
      </w:r>
      <w:proofErr w:type="spellEnd"/>
      <w:r w:rsidRPr="0048649F">
        <w:t xml:space="preserve">, </w:t>
      </w:r>
      <w:proofErr w:type="spellStart"/>
      <w:r w:rsidRPr="0048649F">
        <w:t>sticky</w:t>
      </w:r>
      <w:proofErr w:type="spellEnd"/>
      <w:r w:rsidRPr="0048649F">
        <w:t>).</w:t>
      </w:r>
    </w:p>
    <w:p w14:paraId="7DDA0B34" w14:textId="77777777" w:rsidR="0048649F" w:rsidRPr="0048649F" w:rsidRDefault="0048649F" w:rsidP="0048649F">
      <w:pPr>
        <w:numPr>
          <w:ilvl w:val="0"/>
          <w:numId w:val="4"/>
        </w:numPr>
      </w:pPr>
      <w:r w:rsidRPr="0048649F">
        <w:rPr>
          <w:b/>
          <w:bCs/>
        </w:rPr>
        <w:t>top</w:t>
      </w:r>
      <w:r w:rsidRPr="0048649F">
        <w:t>: Move ou afasta um elemento posicionado em relação à borda superior do seu contêiner de referência.</w:t>
      </w:r>
    </w:p>
    <w:p w14:paraId="30ECB437" w14:textId="77777777" w:rsidR="0048649F" w:rsidRPr="0048649F" w:rsidRDefault="0048649F" w:rsidP="0048649F">
      <w:pPr>
        <w:numPr>
          <w:ilvl w:val="0"/>
          <w:numId w:val="4"/>
        </w:numPr>
      </w:pPr>
      <w:proofErr w:type="spellStart"/>
      <w:r w:rsidRPr="0048649F">
        <w:rPr>
          <w:b/>
          <w:bCs/>
        </w:rPr>
        <w:t>left</w:t>
      </w:r>
      <w:proofErr w:type="spellEnd"/>
      <w:r w:rsidRPr="0048649F">
        <w:t>: Move ou afasta o elemento em relação à borda esquerda da sua referência.</w:t>
      </w:r>
    </w:p>
    <w:p w14:paraId="03CA723C" w14:textId="77777777" w:rsidR="0048649F" w:rsidRPr="0048649F" w:rsidRDefault="0048649F" w:rsidP="0048649F">
      <w:pPr>
        <w:numPr>
          <w:ilvl w:val="0"/>
          <w:numId w:val="4"/>
        </w:numPr>
      </w:pPr>
      <w:proofErr w:type="spellStart"/>
      <w:r w:rsidRPr="0048649F">
        <w:rPr>
          <w:b/>
          <w:bCs/>
        </w:rPr>
        <w:t>right</w:t>
      </w:r>
      <w:proofErr w:type="spellEnd"/>
      <w:r w:rsidRPr="0048649F">
        <w:t>: Move ou afasta o elemento em relação à borda direita da sua referência.</w:t>
      </w:r>
    </w:p>
    <w:p w14:paraId="088D0985" w14:textId="77777777" w:rsidR="0048649F" w:rsidRPr="0048649F" w:rsidRDefault="0048649F" w:rsidP="0048649F">
      <w:pPr>
        <w:numPr>
          <w:ilvl w:val="0"/>
          <w:numId w:val="4"/>
        </w:numPr>
      </w:pPr>
      <w:proofErr w:type="spellStart"/>
      <w:r w:rsidRPr="0048649F">
        <w:rPr>
          <w:b/>
          <w:bCs/>
        </w:rPr>
        <w:t>bottom</w:t>
      </w:r>
      <w:proofErr w:type="spellEnd"/>
      <w:r w:rsidRPr="0048649F">
        <w:t>: Move ou afasta o elemento em relação à borda inferior da sua referência.</w:t>
      </w:r>
    </w:p>
    <w:p w14:paraId="25B2DCC1" w14:textId="77777777" w:rsidR="0048649F" w:rsidRPr="0048649F" w:rsidRDefault="0048649F" w:rsidP="0048649F">
      <w:pPr>
        <w:numPr>
          <w:ilvl w:val="0"/>
          <w:numId w:val="4"/>
        </w:numPr>
      </w:pPr>
      <w:r w:rsidRPr="0048649F">
        <w:rPr>
          <w:b/>
          <w:bCs/>
        </w:rPr>
        <w:lastRenderedPageBreak/>
        <w:t>z-index</w:t>
      </w:r>
      <w:r w:rsidRPr="0048649F">
        <w:t>: Define a ordem de empilhamento no eixo Z (profundidade/sobreposição). Elementos com números maiores ficam na frente dos que têm números menores ou padrão.</w:t>
      </w:r>
    </w:p>
    <w:p w14:paraId="59CB9CBF" w14:textId="77777777" w:rsidR="0048649F" w:rsidRPr="0048649F" w:rsidRDefault="0048649F" w:rsidP="0048649F">
      <w:pPr>
        <w:numPr>
          <w:ilvl w:val="0"/>
          <w:numId w:val="4"/>
        </w:numPr>
      </w:pPr>
      <w:r w:rsidRPr="0048649F">
        <w:rPr>
          <w:b/>
          <w:bCs/>
        </w:rPr>
        <w:t>overflow</w:t>
      </w:r>
      <w:r w:rsidRPr="0048649F">
        <w:t>: Controla o que acontece quando o conteúdo excede as dimensões da caixa do elemento (</w:t>
      </w:r>
      <w:proofErr w:type="spellStart"/>
      <w:r w:rsidRPr="0048649F">
        <w:t>ex</w:t>
      </w:r>
      <w:proofErr w:type="spellEnd"/>
      <w:r w:rsidRPr="0048649F">
        <w:t xml:space="preserve">: ocultar o excesso com </w:t>
      </w:r>
      <w:proofErr w:type="spellStart"/>
      <w:r w:rsidRPr="0048649F">
        <w:t>hidden</w:t>
      </w:r>
      <w:proofErr w:type="spellEnd"/>
      <w:r w:rsidRPr="0048649F">
        <w:t>, adicionar barra de rolagem com auto).</w:t>
      </w:r>
    </w:p>
    <w:p w14:paraId="734933E9" w14:textId="77777777" w:rsidR="0048649F" w:rsidRPr="0048649F" w:rsidRDefault="0048649F" w:rsidP="0048649F">
      <w:pPr>
        <w:numPr>
          <w:ilvl w:val="0"/>
          <w:numId w:val="4"/>
        </w:numPr>
      </w:pPr>
      <w:proofErr w:type="spellStart"/>
      <w:r w:rsidRPr="0048649F">
        <w:rPr>
          <w:b/>
          <w:bCs/>
        </w:rPr>
        <w:t>visibility</w:t>
      </w:r>
      <w:proofErr w:type="spellEnd"/>
      <w:r w:rsidRPr="0048649F">
        <w:t>: Esconde (</w:t>
      </w:r>
      <w:proofErr w:type="spellStart"/>
      <w:r w:rsidRPr="0048649F">
        <w:t>hidden</w:t>
      </w:r>
      <w:proofErr w:type="spellEnd"/>
      <w:r w:rsidRPr="0048649F">
        <w:t>) ou exibe (</w:t>
      </w:r>
      <w:proofErr w:type="spellStart"/>
      <w:r w:rsidRPr="0048649F">
        <w:t>visible</w:t>
      </w:r>
      <w:proofErr w:type="spellEnd"/>
      <w:r w:rsidRPr="0048649F">
        <w:t xml:space="preserve">) o elemento, com a diferença de que um elemento escondido com </w:t>
      </w:r>
      <w:proofErr w:type="spellStart"/>
      <w:r w:rsidRPr="0048649F">
        <w:t>visibility</w:t>
      </w:r>
      <w:proofErr w:type="spellEnd"/>
      <w:r w:rsidRPr="0048649F">
        <w:t xml:space="preserve"> continuará ocupando seu espaço invisível no layout da página (diferente de display: </w:t>
      </w:r>
      <w:proofErr w:type="spellStart"/>
      <w:r w:rsidRPr="0048649F">
        <w:t>none</w:t>
      </w:r>
      <w:proofErr w:type="spellEnd"/>
      <w:r w:rsidRPr="0048649F">
        <w:t>).</w:t>
      </w:r>
    </w:p>
    <w:p w14:paraId="5A595A65" w14:textId="77777777" w:rsidR="0048649F" w:rsidRPr="0048649F" w:rsidRDefault="0048649F" w:rsidP="0048649F">
      <w:pPr>
        <w:numPr>
          <w:ilvl w:val="0"/>
          <w:numId w:val="4"/>
        </w:numPr>
      </w:pPr>
      <w:proofErr w:type="spellStart"/>
      <w:r w:rsidRPr="0048649F">
        <w:rPr>
          <w:b/>
          <w:bCs/>
        </w:rPr>
        <w:t>opacity</w:t>
      </w:r>
      <w:proofErr w:type="spellEnd"/>
      <w:r w:rsidRPr="0048649F">
        <w:t>: Define o nível de transparência de todo o elemento, variando de 0 (totalmente transparente/invisível) a 1 (totalmente opaco/visível).</w:t>
      </w:r>
    </w:p>
    <w:p w14:paraId="30EDAC22" w14:textId="77777777" w:rsidR="0048649F" w:rsidRPr="0048649F" w:rsidRDefault="0048649F" w:rsidP="0048649F">
      <w:pPr>
        <w:rPr>
          <w:b/>
          <w:bCs/>
        </w:rPr>
      </w:pPr>
      <w:proofErr w:type="spellStart"/>
      <w:r w:rsidRPr="0048649F">
        <w:rPr>
          <w:b/>
          <w:bCs/>
        </w:rPr>
        <w:t>Flexbox</w:t>
      </w:r>
      <w:proofErr w:type="spellEnd"/>
    </w:p>
    <w:p w14:paraId="28F16D38" w14:textId="77777777" w:rsidR="0048649F" w:rsidRPr="0048649F" w:rsidRDefault="0048649F" w:rsidP="0048649F">
      <w:pPr>
        <w:numPr>
          <w:ilvl w:val="0"/>
          <w:numId w:val="5"/>
        </w:numPr>
      </w:pPr>
      <w:r w:rsidRPr="0048649F">
        <w:rPr>
          <w:b/>
          <w:bCs/>
        </w:rPr>
        <w:t xml:space="preserve">display: </w:t>
      </w:r>
      <w:proofErr w:type="spellStart"/>
      <w:r w:rsidRPr="0048649F">
        <w:rPr>
          <w:b/>
          <w:bCs/>
        </w:rPr>
        <w:t>flex</w:t>
      </w:r>
      <w:proofErr w:type="spellEnd"/>
      <w:r w:rsidRPr="0048649F">
        <w:t xml:space="preserve">: Ativa o modo de layout </w:t>
      </w:r>
      <w:proofErr w:type="spellStart"/>
      <w:r w:rsidRPr="0048649F">
        <w:t>Flexbox</w:t>
      </w:r>
      <w:proofErr w:type="spellEnd"/>
      <w:r w:rsidRPr="0048649F">
        <w:t>, transformando o contêiner em uma caixa flexível e seus filhos diretos no fluxo em itens flexíveis para alinhamento e distribuição em uma única dimensão (linha ou coluna).</w:t>
      </w:r>
    </w:p>
    <w:p w14:paraId="50F7C127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flex</w:t>
      </w:r>
      <w:proofErr w:type="spellEnd"/>
      <w:r w:rsidRPr="0048649F">
        <w:t xml:space="preserve">: Propriedade atalho para </w:t>
      </w:r>
      <w:proofErr w:type="spellStart"/>
      <w:r w:rsidRPr="0048649F">
        <w:t>flex-grow</w:t>
      </w:r>
      <w:proofErr w:type="spellEnd"/>
      <w:r w:rsidRPr="0048649F">
        <w:t xml:space="preserve">, </w:t>
      </w:r>
      <w:proofErr w:type="spellStart"/>
      <w:r w:rsidRPr="0048649F">
        <w:t>flex-shrink</w:t>
      </w:r>
      <w:proofErr w:type="spellEnd"/>
      <w:r w:rsidRPr="0048649F">
        <w:t xml:space="preserve"> e </w:t>
      </w:r>
      <w:proofErr w:type="spellStart"/>
      <w:r w:rsidRPr="0048649F">
        <w:t>flex-basis</w:t>
      </w:r>
      <w:proofErr w:type="spellEnd"/>
      <w:r w:rsidRPr="0048649F">
        <w:t xml:space="preserve"> aplicada em um item individual.</w:t>
      </w:r>
    </w:p>
    <w:p w14:paraId="4BB9DDC4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flex-grow</w:t>
      </w:r>
      <w:proofErr w:type="spellEnd"/>
      <w:r w:rsidRPr="0048649F">
        <w:t>: Especifica o fator de crescimento do item flexível. Determina quanto espaço vazio extra no contêiner aquele item deve absorver em relação aos irmãos.</w:t>
      </w:r>
    </w:p>
    <w:p w14:paraId="347D97EC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flex-shrink</w:t>
      </w:r>
      <w:proofErr w:type="spellEnd"/>
      <w:r w:rsidRPr="0048649F">
        <w:t>: Especifica o fator de encolhimento. Define o quanto um item deve diminuir de tamanho se o espaço do contêiner for menor que a soma dos tamanhos originais dos itens.</w:t>
      </w:r>
    </w:p>
    <w:p w14:paraId="513A0BE7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flex-basis</w:t>
      </w:r>
      <w:proofErr w:type="spellEnd"/>
      <w:r w:rsidRPr="0048649F">
        <w:t>: Define o tamanho ideal ou inicial do item flexível (como uma largura ou altura base) antes que o espaço livre ou a falta dele seja distribuída.</w:t>
      </w:r>
    </w:p>
    <w:p w14:paraId="3AE78E96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flex-direction</w:t>
      </w:r>
      <w:proofErr w:type="spellEnd"/>
      <w:r w:rsidRPr="0048649F">
        <w:t>: Define o eixo principal de orientação dos itens na caixa flexível, alinhando-os em linha horizontal (</w:t>
      </w:r>
      <w:proofErr w:type="spellStart"/>
      <w:r w:rsidRPr="0048649F">
        <w:t>row</w:t>
      </w:r>
      <w:proofErr w:type="spellEnd"/>
      <w:r w:rsidRPr="0048649F">
        <w:t xml:space="preserve">, </w:t>
      </w:r>
      <w:proofErr w:type="spellStart"/>
      <w:r w:rsidRPr="0048649F">
        <w:t>row</w:t>
      </w:r>
      <w:proofErr w:type="spellEnd"/>
      <w:r w:rsidRPr="0048649F">
        <w:t>-reverse) ou em coluna vertical (</w:t>
      </w:r>
      <w:proofErr w:type="spellStart"/>
      <w:r w:rsidRPr="0048649F">
        <w:t>column</w:t>
      </w:r>
      <w:proofErr w:type="spellEnd"/>
      <w:r w:rsidRPr="0048649F">
        <w:t xml:space="preserve">, </w:t>
      </w:r>
      <w:proofErr w:type="spellStart"/>
      <w:r w:rsidRPr="0048649F">
        <w:t>column</w:t>
      </w:r>
      <w:proofErr w:type="spellEnd"/>
      <w:r w:rsidRPr="0048649F">
        <w:t>-reverse).</w:t>
      </w:r>
    </w:p>
    <w:p w14:paraId="6055D905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flex</w:t>
      </w:r>
      <w:proofErr w:type="spellEnd"/>
      <w:r w:rsidRPr="0048649F">
        <w:rPr>
          <w:b/>
          <w:bCs/>
        </w:rPr>
        <w:t>-wrap</w:t>
      </w:r>
      <w:r w:rsidRPr="0048649F">
        <w:t>: Define se os itens flexíveis devem ser forçados em uma única linha, comprimindo-os (</w:t>
      </w:r>
      <w:proofErr w:type="spellStart"/>
      <w:r w:rsidRPr="0048649F">
        <w:t>nowrap</w:t>
      </w:r>
      <w:proofErr w:type="spellEnd"/>
      <w:r w:rsidRPr="0048649F">
        <w:t>), ou se têm permissão para quebrar e saltar para uma nova linha ou coluna se o espaço acabar (wrap).</w:t>
      </w:r>
    </w:p>
    <w:p w14:paraId="58738E6D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justify-content</w:t>
      </w:r>
      <w:proofErr w:type="spellEnd"/>
      <w:r w:rsidRPr="0048649F">
        <w:t>: Alinha e distribui os itens flexíveis ao longo do eixo principal (</w:t>
      </w:r>
      <w:proofErr w:type="spellStart"/>
      <w:r w:rsidRPr="0048649F">
        <w:t>ex</w:t>
      </w:r>
      <w:proofErr w:type="spellEnd"/>
      <w:r w:rsidRPr="0048649F">
        <w:t xml:space="preserve">: alinhar à esquerda, ao centro, ou distribuir com espaços iguais usando </w:t>
      </w:r>
      <w:proofErr w:type="spellStart"/>
      <w:r w:rsidRPr="0048649F">
        <w:t>space-between</w:t>
      </w:r>
      <w:proofErr w:type="spellEnd"/>
      <w:r w:rsidRPr="0048649F">
        <w:t>).</w:t>
      </w:r>
    </w:p>
    <w:p w14:paraId="642BBDDE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lastRenderedPageBreak/>
        <w:t>align-items</w:t>
      </w:r>
      <w:proofErr w:type="spellEnd"/>
      <w:r w:rsidRPr="0048649F">
        <w:t xml:space="preserve">: Alinha os itens flexíveis ao longo do eixo transversal (o eixo perpendicular ao </w:t>
      </w:r>
      <w:proofErr w:type="spellStart"/>
      <w:r w:rsidRPr="0048649F">
        <w:t>flex-direction</w:t>
      </w:r>
      <w:proofErr w:type="spellEnd"/>
      <w:r w:rsidRPr="0048649F">
        <w:t>). Por padrão, estica os itens para terem a mesma altura.</w:t>
      </w:r>
    </w:p>
    <w:p w14:paraId="7D1FD86B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align-content</w:t>
      </w:r>
      <w:proofErr w:type="spellEnd"/>
      <w:r w:rsidRPr="0048649F">
        <w:t xml:space="preserve">: Controla o alinhamento de múltiplas </w:t>
      </w:r>
      <w:r w:rsidRPr="0048649F">
        <w:rPr>
          <w:i/>
          <w:iCs/>
        </w:rPr>
        <w:t>linhas</w:t>
      </w:r>
      <w:r w:rsidRPr="0048649F">
        <w:t xml:space="preserve"> ou colunas de itens no eixo transversal. Só funciona quando há quebra de linha com </w:t>
      </w:r>
      <w:proofErr w:type="spellStart"/>
      <w:r w:rsidRPr="0048649F">
        <w:t>flex</w:t>
      </w:r>
      <w:proofErr w:type="spellEnd"/>
      <w:r w:rsidRPr="0048649F">
        <w:t>-wrap: wrap.</w:t>
      </w:r>
    </w:p>
    <w:p w14:paraId="49BE7ADB" w14:textId="77777777" w:rsidR="0048649F" w:rsidRPr="0048649F" w:rsidRDefault="0048649F" w:rsidP="0048649F">
      <w:pPr>
        <w:numPr>
          <w:ilvl w:val="0"/>
          <w:numId w:val="5"/>
        </w:numPr>
      </w:pPr>
      <w:proofErr w:type="spellStart"/>
      <w:r w:rsidRPr="0048649F">
        <w:rPr>
          <w:b/>
          <w:bCs/>
        </w:rPr>
        <w:t>align</w:t>
      </w:r>
      <w:proofErr w:type="spellEnd"/>
      <w:r w:rsidRPr="0048649F">
        <w:rPr>
          <w:b/>
          <w:bCs/>
        </w:rPr>
        <w:t>-self</w:t>
      </w:r>
      <w:r w:rsidRPr="0048649F">
        <w:t xml:space="preserve">: Sobrescreve o alinhamento definido em </w:t>
      </w:r>
      <w:proofErr w:type="spellStart"/>
      <w:r w:rsidRPr="0048649F">
        <w:t>align-items</w:t>
      </w:r>
      <w:proofErr w:type="spellEnd"/>
      <w:r w:rsidRPr="0048649F">
        <w:t xml:space="preserve"> para um único item específico dentro do contêiner flexível.</w:t>
      </w:r>
    </w:p>
    <w:p w14:paraId="2B7BF24F" w14:textId="77777777" w:rsidR="0048649F" w:rsidRPr="0048649F" w:rsidRDefault="0048649F" w:rsidP="0048649F">
      <w:pPr>
        <w:numPr>
          <w:ilvl w:val="0"/>
          <w:numId w:val="5"/>
        </w:numPr>
      </w:pPr>
      <w:r w:rsidRPr="0048649F">
        <w:rPr>
          <w:b/>
          <w:bCs/>
        </w:rPr>
        <w:t>gap</w:t>
      </w:r>
      <w:r w:rsidRPr="0048649F">
        <w:t>: Define o espaço vazio fixo (grelhas ou calhas) inserido diretamente entre os itens (linhas e colunas), sem adicionar espaçamento nas bordas externas do contêiner.</w:t>
      </w:r>
    </w:p>
    <w:p w14:paraId="4D0B96DE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Grid Layout</w:t>
      </w:r>
    </w:p>
    <w:p w14:paraId="50A79824" w14:textId="77777777" w:rsidR="0048649F" w:rsidRPr="0048649F" w:rsidRDefault="0048649F" w:rsidP="0048649F">
      <w:pPr>
        <w:numPr>
          <w:ilvl w:val="0"/>
          <w:numId w:val="6"/>
        </w:numPr>
      </w:pPr>
      <w:r w:rsidRPr="0048649F">
        <w:rPr>
          <w:b/>
          <w:bCs/>
        </w:rPr>
        <w:t>display: grid</w:t>
      </w:r>
      <w:r w:rsidRPr="0048649F">
        <w:t>: Ativa o modo de layout de Grade (Grid), dividindo o espaço visual em linhas e colunas bidimensionais para posicionamento de estruturas complexas.</w:t>
      </w:r>
    </w:p>
    <w:p w14:paraId="48848095" w14:textId="77777777" w:rsidR="0048649F" w:rsidRPr="0048649F" w:rsidRDefault="0048649F" w:rsidP="0048649F">
      <w:pPr>
        <w:numPr>
          <w:ilvl w:val="0"/>
          <w:numId w:val="6"/>
        </w:numPr>
      </w:pPr>
      <w:r w:rsidRPr="0048649F">
        <w:rPr>
          <w:b/>
          <w:bCs/>
        </w:rPr>
        <w:t>grid-</w:t>
      </w:r>
      <w:proofErr w:type="spellStart"/>
      <w:r w:rsidRPr="0048649F">
        <w:rPr>
          <w:b/>
          <w:bCs/>
        </w:rPr>
        <w:t>template</w:t>
      </w:r>
      <w:proofErr w:type="spellEnd"/>
      <w:r w:rsidRPr="0048649F">
        <w:rPr>
          <w:b/>
          <w:bCs/>
        </w:rPr>
        <w:t>-</w:t>
      </w:r>
      <w:proofErr w:type="spellStart"/>
      <w:r w:rsidRPr="0048649F">
        <w:rPr>
          <w:b/>
          <w:bCs/>
        </w:rPr>
        <w:t>columns</w:t>
      </w:r>
      <w:proofErr w:type="spellEnd"/>
      <w:r w:rsidRPr="0048649F">
        <w:t xml:space="preserve">: Define o número, a largura e a unidade (como a fração </w:t>
      </w:r>
      <w:proofErr w:type="spellStart"/>
      <w:r w:rsidRPr="0048649F">
        <w:t>fr</w:t>
      </w:r>
      <w:proofErr w:type="spellEnd"/>
      <w:r w:rsidRPr="0048649F">
        <w:t>) das colunas na grade do contêiner.</w:t>
      </w:r>
    </w:p>
    <w:p w14:paraId="1E45B65D" w14:textId="77777777" w:rsidR="0048649F" w:rsidRPr="0048649F" w:rsidRDefault="0048649F" w:rsidP="0048649F">
      <w:pPr>
        <w:numPr>
          <w:ilvl w:val="0"/>
          <w:numId w:val="6"/>
        </w:numPr>
      </w:pPr>
      <w:r w:rsidRPr="0048649F">
        <w:rPr>
          <w:b/>
          <w:bCs/>
        </w:rPr>
        <w:t>grid-</w:t>
      </w:r>
      <w:proofErr w:type="spellStart"/>
      <w:r w:rsidRPr="0048649F">
        <w:rPr>
          <w:b/>
          <w:bCs/>
        </w:rPr>
        <w:t>template</w:t>
      </w:r>
      <w:proofErr w:type="spellEnd"/>
      <w:r w:rsidRPr="0048649F">
        <w:rPr>
          <w:b/>
          <w:bCs/>
        </w:rPr>
        <w:t>-</w:t>
      </w:r>
      <w:proofErr w:type="spellStart"/>
      <w:r w:rsidRPr="0048649F">
        <w:rPr>
          <w:b/>
          <w:bCs/>
        </w:rPr>
        <w:t>rows</w:t>
      </w:r>
      <w:proofErr w:type="spellEnd"/>
      <w:r w:rsidRPr="0048649F">
        <w:t>: Define o número e a altura das linhas (</w:t>
      </w:r>
      <w:proofErr w:type="spellStart"/>
      <w:r w:rsidRPr="0048649F">
        <w:t>rows</w:t>
      </w:r>
      <w:proofErr w:type="spellEnd"/>
      <w:r w:rsidRPr="0048649F">
        <w:t>) na grade do contêiner.</w:t>
      </w:r>
    </w:p>
    <w:p w14:paraId="7371C647" w14:textId="77777777" w:rsidR="0048649F" w:rsidRPr="0048649F" w:rsidRDefault="0048649F" w:rsidP="0048649F">
      <w:pPr>
        <w:numPr>
          <w:ilvl w:val="0"/>
          <w:numId w:val="6"/>
        </w:numPr>
      </w:pPr>
      <w:r w:rsidRPr="0048649F">
        <w:rPr>
          <w:b/>
          <w:bCs/>
        </w:rPr>
        <w:t>grid-</w:t>
      </w:r>
      <w:proofErr w:type="spellStart"/>
      <w:r w:rsidRPr="0048649F">
        <w:rPr>
          <w:b/>
          <w:bCs/>
        </w:rPr>
        <w:t>template</w:t>
      </w:r>
      <w:proofErr w:type="spellEnd"/>
      <w:r w:rsidRPr="0048649F">
        <w:rPr>
          <w:b/>
          <w:bCs/>
        </w:rPr>
        <w:t>-</w:t>
      </w:r>
      <w:proofErr w:type="spellStart"/>
      <w:r w:rsidRPr="0048649F">
        <w:rPr>
          <w:b/>
          <w:bCs/>
        </w:rPr>
        <w:t>areas</w:t>
      </w:r>
      <w:proofErr w:type="spellEnd"/>
      <w:r w:rsidRPr="0048649F">
        <w:t>: Permite desenhar o layout visualmente atribuindo nomes a células da grade e mapeando componentes inteiros em cima de regiões específicas usando esses nomes.</w:t>
      </w:r>
    </w:p>
    <w:p w14:paraId="6ED09058" w14:textId="77777777" w:rsidR="0048649F" w:rsidRPr="0048649F" w:rsidRDefault="0048649F" w:rsidP="0048649F">
      <w:pPr>
        <w:numPr>
          <w:ilvl w:val="0"/>
          <w:numId w:val="6"/>
        </w:numPr>
      </w:pPr>
      <w:r w:rsidRPr="0048649F">
        <w:rPr>
          <w:b/>
          <w:bCs/>
        </w:rPr>
        <w:t>grid-</w:t>
      </w:r>
      <w:proofErr w:type="spellStart"/>
      <w:r w:rsidRPr="0048649F">
        <w:rPr>
          <w:b/>
          <w:bCs/>
        </w:rPr>
        <w:t>column</w:t>
      </w:r>
      <w:proofErr w:type="spellEnd"/>
      <w:r w:rsidRPr="0048649F">
        <w:t>: Propriedade atalho (ou individual dependendo da sintaxe) usada em um item filho que define em qual linha de grade vertical o item começa e termina sua extensão horizontal na tela.</w:t>
      </w:r>
    </w:p>
    <w:p w14:paraId="523E783A" w14:textId="77777777" w:rsidR="0048649F" w:rsidRPr="0048649F" w:rsidRDefault="0048649F" w:rsidP="0048649F">
      <w:pPr>
        <w:numPr>
          <w:ilvl w:val="0"/>
          <w:numId w:val="6"/>
        </w:numPr>
      </w:pPr>
      <w:r w:rsidRPr="0048649F">
        <w:rPr>
          <w:b/>
          <w:bCs/>
        </w:rPr>
        <w:t>grid-</w:t>
      </w:r>
      <w:proofErr w:type="spellStart"/>
      <w:r w:rsidRPr="0048649F">
        <w:rPr>
          <w:b/>
          <w:bCs/>
        </w:rPr>
        <w:t>row</w:t>
      </w:r>
      <w:proofErr w:type="spellEnd"/>
      <w:r w:rsidRPr="0048649F">
        <w:t>: Define em qual linha de grade horizontal o item começa e onde ele termina, controlando sua altura e posição vertical dentro do grid.</w:t>
      </w:r>
    </w:p>
    <w:p w14:paraId="41973771" w14:textId="77777777" w:rsidR="0048649F" w:rsidRPr="0048649F" w:rsidRDefault="0048649F" w:rsidP="0048649F">
      <w:pPr>
        <w:numPr>
          <w:ilvl w:val="0"/>
          <w:numId w:val="6"/>
        </w:numPr>
      </w:pPr>
      <w:proofErr w:type="spellStart"/>
      <w:r w:rsidRPr="0048649F">
        <w:rPr>
          <w:b/>
          <w:bCs/>
        </w:rPr>
        <w:t>place-items</w:t>
      </w:r>
      <w:proofErr w:type="spellEnd"/>
      <w:r w:rsidRPr="0048649F">
        <w:t xml:space="preserve">: Atalho no contêiner que alinha o conteúdo de todas as células de uma só vez, centralizando ou esticando na horizontal e vertical (combina </w:t>
      </w:r>
      <w:proofErr w:type="spellStart"/>
      <w:r w:rsidRPr="0048649F">
        <w:t>align-items</w:t>
      </w:r>
      <w:proofErr w:type="spellEnd"/>
      <w:r w:rsidRPr="0048649F">
        <w:t xml:space="preserve"> e </w:t>
      </w:r>
      <w:proofErr w:type="spellStart"/>
      <w:r w:rsidRPr="0048649F">
        <w:t>justify-items</w:t>
      </w:r>
      <w:proofErr w:type="spellEnd"/>
      <w:r w:rsidRPr="0048649F">
        <w:t>).</w:t>
      </w:r>
    </w:p>
    <w:p w14:paraId="6136B2E1" w14:textId="77777777" w:rsidR="0048649F" w:rsidRPr="0048649F" w:rsidRDefault="0048649F" w:rsidP="0048649F">
      <w:pPr>
        <w:numPr>
          <w:ilvl w:val="0"/>
          <w:numId w:val="6"/>
        </w:numPr>
      </w:pPr>
      <w:proofErr w:type="spellStart"/>
      <w:r w:rsidRPr="0048649F">
        <w:rPr>
          <w:b/>
          <w:bCs/>
        </w:rPr>
        <w:t>place-content</w:t>
      </w:r>
      <w:proofErr w:type="spellEnd"/>
      <w:r w:rsidRPr="0048649F">
        <w:t xml:space="preserve">: Atalho que alinha toda a grade em si em relação à caixa principal do contêiner quando sobra espaço extra (combina </w:t>
      </w:r>
      <w:proofErr w:type="spellStart"/>
      <w:r w:rsidRPr="0048649F">
        <w:t>align-content</w:t>
      </w:r>
      <w:proofErr w:type="spellEnd"/>
      <w:r w:rsidRPr="0048649F">
        <w:t xml:space="preserve"> e </w:t>
      </w:r>
      <w:proofErr w:type="spellStart"/>
      <w:r w:rsidRPr="0048649F">
        <w:t>justify-content</w:t>
      </w:r>
      <w:proofErr w:type="spellEnd"/>
      <w:r w:rsidRPr="0048649F">
        <w:t>).</w:t>
      </w:r>
    </w:p>
    <w:p w14:paraId="0A7950DC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Animações</w:t>
      </w:r>
    </w:p>
    <w:p w14:paraId="6B1FC9B5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lastRenderedPageBreak/>
        <w:t>transition</w:t>
      </w:r>
      <w:proofErr w:type="spellEnd"/>
      <w:r w:rsidRPr="0048649F">
        <w:t xml:space="preserve">: Propriedade atalho que interpola suavemente a mudança de valores das propriedades CSS de um estado para outro ao longo do tempo (muito comum em efeitos de </w:t>
      </w:r>
      <w:proofErr w:type="spellStart"/>
      <w:r w:rsidRPr="0048649F">
        <w:t>hover</w:t>
      </w:r>
      <w:proofErr w:type="spellEnd"/>
      <w:r w:rsidRPr="0048649F">
        <w:t>).</w:t>
      </w:r>
    </w:p>
    <w:p w14:paraId="3D8A1107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transform</w:t>
      </w:r>
      <w:proofErr w:type="spellEnd"/>
      <w:r w:rsidRPr="0048649F">
        <w:t>: Aplica modificações geométricas de layout em um elemento de forma otimizada sem alterar o fluxo do documento ao redor (permite mover, girar, inclinar e redimensionar em 2D ou 3D).</w:t>
      </w:r>
    </w:p>
    <w:p w14:paraId="74BBFF26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rotate</w:t>
      </w:r>
      <w:proofErr w:type="spellEnd"/>
      <w:r w:rsidRPr="0048649F">
        <w:t>: Gira o elemento visualmente ao redor de um ponto central ou eixo predefinido, usando graus (</w:t>
      </w:r>
      <w:proofErr w:type="spellStart"/>
      <w:r w:rsidRPr="0048649F">
        <w:t>deg</w:t>
      </w:r>
      <w:proofErr w:type="spellEnd"/>
      <w:r w:rsidRPr="0048649F">
        <w:t>) ou radianos (</w:t>
      </w:r>
      <w:proofErr w:type="spellStart"/>
      <w:r w:rsidRPr="0048649F">
        <w:t>rad</w:t>
      </w:r>
      <w:proofErr w:type="spellEnd"/>
      <w:r w:rsidRPr="0048649F">
        <w:t>).</w:t>
      </w:r>
    </w:p>
    <w:p w14:paraId="6B384B30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scale</w:t>
      </w:r>
      <w:proofErr w:type="spellEnd"/>
      <w:r w:rsidRPr="0048649F">
        <w:t>: Altera a escala/tamanho visual de um elemento aumentando ou diminuindo suas proporções nos eixos X e Y sem alterar a largura que ele ocupa no DOM real.</w:t>
      </w:r>
    </w:p>
    <w:p w14:paraId="69A97056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translate</w:t>
      </w:r>
      <w:proofErr w:type="spellEnd"/>
      <w:r w:rsidRPr="0048649F">
        <w:t>: Desloca a posição visual de um elemento em relação à sua posição original em eixos X, Y e Z.</w:t>
      </w:r>
    </w:p>
    <w:p w14:paraId="244795D8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animation</w:t>
      </w:r>
      <w:proofErr w:type="spellEnd"/>
      <w:r w:rsidRPr="0048649F">
        <w:t>: Propriedade atalho que agrupa as configurações de uma animação avançada que é controlada de forma autônoma utilizando pontos de tempo (@keyframes).</w:t>
      </w:r>
    </w:p>
    <w:p w14:paraId="694C49F2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animation-name</w:t>
      </w:r>
      <w:proofErr w:type="spellEnd"/>
      <w:r w:rsidRPr="0048649F">
        <w:t>: Referencia o identificador ou nome exato da regra de @keyframes que contém os passos de animação para aquele elemento.</w:t>
      </w:r>
    </w:p>
    <w:p w14:paraId="2EBDB7E2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animation-duration</w:t>
      </w:r>
      <w:proofErr w:type="spellEnd"/>
      <w:r w:rsidRPr="0048649F">
        <w:t>: Define quanto tempo em segundos (s) ou milissegundos (</w:t>
      </w:r>
      <w:proofErr w:type="spellStart"/>
      <w:r w:rsidRPr="0048649F">
        <w:t>ms</w:t>
      </w:r>
      <w:proofErr w:type="spellEnd"/>
      <w:r w:rsidRPr="0048649F">
        <w:t>) uma animação completa leva para ir do início ao fim de seu ciclo.</w:t>
      </w:r>
    </w:p>
    <w:p w14:paraId="3F443351" w14:textId="77777777" w:rsidR="0048649F" w:rsidRPr="0048649F" w:rsidRDefault="0048649F" w:rsidP="0048649F">
      <w:pPr>
        <w:numPr>
          <w:ilvl w:val="0"/>
          <w:numId w:val="7"/>
        </w:numPr>
      </w:pPr>
      <w:proofErr w:type="spellStart"/>
      <w:r w:rsidRPr="0048649F">
        <w:rPr>
          <w:b/>
          <w:bCs/>
        </w:rPr>
        <w:t>animation</w:t>
      </w:r>
      <w:proofErr w:type="spellEnd"/>
      <w:r w:rsidRPr="0048649F">
        <w:rPr>
          <w:b/>
          <w:bCs/>
        </w:rPr>
        <w:t>-delay</w:t>
      </w:r>
      <w:r w:rsidRPr="0048649F">
        <w:t>: Define um tempo de espera (atraso) que o navegador deve aguardar antes de iniciar a execução da animação na tela.</w:t>
      </w:r>
    </w:p>
    <w:p w14:paraId="36717894" w14:textId="77777777" w:rsidR="0048649F" w:rsidRPr="0048649F" w:rsidRDefault="0048649F" w:rsidP="0048649F">
      <w:pPr>
        <w:rPr>
          <w:b/>
          <w:bCs/>
        </w:rPr>
      </w:pPr>
      <w:proofErr w:type="spellStart"/>
      <w:r w:rsidRPr="0048649F">
        <w:rPr>
          <w:b/>
          <w:bCs/>
        </w:rPr>
        <w:t>Pseudo-classes</w:t>
      </w:r>
      <w:proofErr w:type="spellEnd"/>
    </w:p>
    <w:p w14:paraId="3A2B8A8D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t>:</w:t>
      </w:r>
      <w:proofErr w:type="spellStart"/>
      <w:r w:rsidRPr="0048649F">
        <w:rPr>
          <w:b/>
          <w:bCs/>
        </w:rPr>
        <w:t>hover</w:t>
      </w:r>
      <w:proofErr w:type="spellEnd"/>
      <w:r w:rsidRPr="0048649F">
        <w:t>: Seleciona um elemento no exato momento em que o usuário passa o ponteiro do mouse (ou cursor) por cima dele.</w:t>
      </w:r>
    </w:p>
    <w:p w14:paraId="336F1352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t>:</w:t>
      </w:r>
      <w:proofErr w:type="spellStart"/>
      <w:r w:rsidRPr="0048649F">
        <w:rPr>
          <w:b/>
          <w:bCs/>
        </w:rPr>
        <w:t>focus</w:t>
      </w:r>
      <w:proofErr w:type="spellEnd"/>
      <w:r w:rsidRPr="0048649F">
        <w:t>: Seleciona o elemento quando ele está ativo e focado para receber entrada do usuário (</w:t>
      </w:r>
      <w:proofErr w:type="spellStart"/>
      <w:r w:rsidRPr="0048649F">
        <w:t>ex</w:t>
      </w:r>
      <w:proofErr w:type="spellEnd"/>
      <w:r w:rsidRPr="0048649F">
        <w:t xml:space="preserve">: um campo de texto que foi clicado ou alcançado usando a tecla </w:t>
      </w:r>
      <w:proofErr w:type="spellStart"/>
      <w:r w:rsidRPr="0048649F">
        <w:t>Tab</w:t>
      </w:r>
      <w:proofErr w:type="spellEnd"/>
      <w:r w:rsidRPr="0048649F">
        <w:t>).</w:t>
      </w:r>
    </w:p>
    <w:p w14:paraId="4745114C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t>:</w:t>
      </w:r>
      <w:proofErr w:type="spellStart"/>
      <w:r w:rsidRPr="0048649F">
        <w:rPr>
          <w:b/>
          <w:bCs/>
        </w:rPr>
        <w:t>active</w:t>
      </w:r>
      <w:proofErr w:type="spellEnd"/>
      <w:r w:rsidRPr="0048649F">
        <w:t>: Seleciona um elemento durante o momento exato do clique ou pressão do botão (o milissegundo de ativação entre apertar e soltar o botão do mouse).</w:t>
      </w:r>
    </w:p>
    <w:p w14:paraId="3FB568A7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t>:</w:t>
      </w:r>
      <w:proofErr w:type="spellStart"/>
      <w:r w:rsidRPr="0048649F">
        <w:rPr>
          <w:b/>
          <w:bCs/>
        </w:rPr>
        <w:t>checked</w:t>
      </w:r>
      <w:proofErr w:type="spellEnd"/>
      <w:r w:rsidRPr="0048649F">
        <w:t>: Seleciona elementos de formulários de checagem, como caixas de seleção (</w:t>
      </w:r>
      <w:proofErr w:type="spellStart"/>
      <w:r w:rsidRPr="0048649F">
        <w:t>checkbox</w:t>
      </w:r>
      <w:proofErr w:type="spellEnd"/>
      <w:r w:rsidRPr="0048649F">
        <w:t>) e botões de rádio (radio), quando estão marcados pelo usuário.</w:t>
      </w:r>
    </w:p>
    <w:p w14:paraId="2D7C928E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lastRenderedPageBreak/>
        <w:t>:</w:t>
      </w:r>
      <w:proofErr w:type="spellStart"/>
      <w:r w:rsidRPr="0048649F">
        <w:rPr>
          <w:b/>
          <w:bCs/>
        </w:rPr>
        <w:t>disabled</w:t>
      </w:r>
      <w:proofErr w:type="spellEnd"/>
      <w:r w:rsidRPr="0048649F">
        <w:t xml:space="preserve">: Seleciona botões, inputs ou elementos interativos de formulários que estão desativados (com o atributo HTML </w:t>
      </w:r>
      <w:proofErr w:type="spellStart"/>
      <w:r w:rsidRPr="0048649F">
        <w:t>disabled</w:t>
      </w:r>
      <w:proofErr w:type="spellEnd"/>
      <w:r w:rsidRPr="0048649F">
        <w:t>) e impedidos de receber cliques.</w:t>
      </w:r>
    </w:p>
    <w:p w14:paraId="1F0F1ACB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t>:</w:t>
      </w:r>
      <w:proofErr w:type="spellStart"/>
      <w:r w:rsidRPr="0048649F">
        <w:rPr>
          <w:b/>
          <w:bCs/>
        </w:rPr>
        <w:t>first-child</w:t>
      </w:r>
      <w:proofErr w:type="spellEnd"/>
      <w:r w:rsidRPr="0048649F">
        <w:t>: Seleciona um elemento específico apenas se ele for o primeiro irmão/filho direto dentro do seu contêiner pai.</w:t>
      </w:r>
    </w:p>
    <w:p w14:paraId="2183A2FB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t>:</w:t>
      </w:r>
      <w:proofErr w:type="spellStart"/>
      <w:r w:rsidRPr="0048649F">
        <w:rPr>
          <w:b/>
          <w:bCs/>
        </w:rPr>
        <w:t>last-child</w:t>
      </w:r>
      <w:proofErr w:type="spellEnd"/>
      <w:r w:rsidRPr="0048649F">
        <w:t>: Seleciona um elemento apenas se ele for o último filho direto na sequência de irmãos do seu contêiner pai.</w:t>
      </w:r>
    </w:p>
    <w:p w14:paraId="52104ABA" w14:textId="77777777" w:rsidR="0048649F" w:rsidRPr="0048649F" w:rsidRDefault="0048649F" w:rsidP="0048649F">
      <w:pPr>
        <w:numPr>
          <w:ilvl w:val="0"/>
          <w:numId w:val="8"/>
        </w:numPr>
      </w:pPr>
      <w:r w:rsidRPr="0048649F">
        <w:rPr>
          <w:b/>
          <w:bCs/>
        </w:rPr>
        <w:t>:</w:t>
      </w:r>
      <w:proofErr w:type="spellStart"/>
      <w:r w:rsidRPr="0048649F">
        <w:rPr>
          <w:b/>
          <w:bCs/>
        </w:rPr>
        <w:t>nth-</w:t>
      </w:r>
      <w:proofErr w:type="gramStart"/>
      <w:r w:rsidRPr="0048649F">
        <w:rPr>
          <w:b/>
          <w:bCs/>
        </w:rPr>
        <w:t>child</w:t>
      </w:r>
      <w:proofErr w:type="spellEnd"/>
      <w:r w:rsidRPr="0048649F">
        <w:rPr>
          <w:b/>
          <w:bCs/>
        </w:rPr>
        <w:t>(</w:t>
      </w:r>
      <w:proofErr w:type="gramEnd"/>
      <w:r w:rsidRPr="0048649F">
        <w:rPr>
          <w:b/>
          <w:bCs/>
        </w:rPr>
        <w:t>)</w:t>
      </w:r>
      <w:r w:rsidRPr="0048649F">
        <w:t>: Seleciona elementos com base na sua posição numérica em uma lista de irmãos, aceitando números inteiros, palavras (</w:t>
      </w:r>
      <w:proofErr w:type="spellStart"/>
      <w:r w:rsidRPr="0048649F">
        <w:t>even</w:t>
      </w:r>
      <w:proofErr w:type="spellEnd"/>
      <w:r w:rsidRPr="0048649F">
        <w:t xml:space="preserve"> para pares, </w:t>
      </w:r>
      <w:proofErr w:type="spellStart"/>
      <w:r w:rsidRPr="0048649F">
        <w:t>odd</w:t>
      </w:r>
      <w:proofErr w:type="spellEnd"/>
      <w:r w:rsidRPr="0048649F">
        <w:t xml:space="preserve"> para ímpares) ou fórmulas algébricas (</w:t>
      </w:r>
      <w:proofErr w:type="spellStart"/>
      <w:r w:rsidRPr="0048649F">
        <w:t>ex</w:t>
      </w:r>
      <w:proofErr w:type="spellEnd"/>
      <w:r w:rsidRPr="0048649F">
        <w:t>: 3n+1).</w:t>
      </w:r>
    </w:p>
    <w:p w14:paraId="560FAFB7" w14:textId="77777777" w:rsidR="0048649F" w:rsidRPr="0048649F" w:rsidRDefault="0048649F" w:rsidP="0048649F">
      <w:pPr>
        <w:rPr>
          <w:b/>
          <w:bCs/>
        </w:rPr>
      </w:pPr>
      <w:proofErr w:type="spellStart"/>
      <w:r w:rsidRPr="0048649F">
        <w:rPr>
          <w:b/>
          <w:bCs/>
        </w:rPr>
        <w:t>Pseudo-elementos</w:t>
      </w:r>
      <w:proofErr w:type="spellEnd"/>
    </w:p>
    <w:p w14:paraId="32D4D9C5" w14:textId="77777777" w:rsidR="0048649F" w:rsidRPr="0048649F" w:rsidRDefault="0048649F" w:rsidP="0048649F">
      <w:pPr>
        <w:numPr>
          <w:ilvl w:val="0"/>
          <w:numId w:val="9"/>
        </w:numPr>
      </w:pPr>
      <w:proofErr w:type="gramStart"/>
      <w:r w:rsidRPr="0048649F">
        <w:rPr>
          <w:b/>
          <w:bCs/>
        </w:rPr>
        <w:t>::</w:t>
      </w:r>
      <w:proofErr w:type="spellStart"/>
      <w:proofErr w:type="gramEnd"/>
      <w:r w:rsidRPr="0048649F">
        <w:rPr>
          <w:b/>
          <w:bCs/>
        </w:rPr>
        <w:t>before</w:t>
      </w:r>
      <w:proofErr w:type="spellEnd"/>
      <w:r w:rsidRPr="0048649F">
        <w:t xml:space="preserve">: Cria e injeta um elemento visual virtual logo como o </w:t>
      </w:r>
      <w:r w:rsidRPr="0048649F">
        <w:rPr>
          <w:i/>
          <w:iCs/>
        </w:rPr>
        <w:t>primeiro</w:t>
      </w:r>
      <w:r w:rsidRPr="0048649F">
        <w:t xml:space="preserve"> filho dentro do elemento selecionado. É obrigatório o uso da propriedade </w:t>
      </w:r>
      <w:proofErr w:type="spellStart"/>
      <w:r w:rsidRPr="0048649F">
        <w:t>content</w:t>
      </w:r>
      <w:proofErr w:type="spellEnd"/>
      <w:r w:rsidRPr="0048649F">
        <w:t xml:space="preserve"> no CSS para existir.</w:t>
      </w:r>
    </w:p>
    <w:p w14:paraId="2AB32FB0" w14:textId="77777777" w:rsidR="0048649F" w:rsidRPr="0048649F" w:rsidRDefault="0048649F" w:rsidP="0048649F">
      <w:pPr>
        <w:numPr>
          <w:ilvl w:val="0"/>
          <w:numId w:val="9"/>
        </w:numPr>
      </w:pPr>
      <w:proofErr w:type="gramStart"/>
      <w:r w:rsidRPr="0048649F">
        <w:rPr>
          <w:b/>
          <w:bCs/>
        </w:rPr>
        <w:t>::</w:t>
      </w:r>
      <w:proofErr w:type="spellStart"/>
      <w:proofErr w:type="gramEnd"/>
      <w:r w:rsidRPr="0048649F">
        <w:rPr>
          <w:b/>
          <w:bCs/>
        </w:rPr>
        <w:t>after</w:t>
      </w:r>
      <w:proofErr w:type="spellEnd"/>
      <w:r w:rsidRPr="0048649F">
        <w:t xml:space="preserve">: Cria e injeta um elemento visual virtual como o </w:t>
      </w:r>
      <w:r w:rsidRPr="0048649F">
        <w:rPr>
          <w:i/>
          <w:iCs/>
        </w:rPr>
        <w:t>último</w:t>
      </w:r>
      <w:r w:rsidRPr="0048649F">
        <w:t xml:space="preserve"> filho dentro do elemento selecionado (</w:t>
      </w:r>
      <w:proofErr w:type="spellStart"/>
      <w:r w:rsidRPr="0048649F">
        <w:t>usado</w:t>
      </w:r>
      <w:proofErr w:type="spellEnd"/>
      <w:r w:rsidRPr="0048649F">
        <w:t xml:space="preserve"> frequentemente para ícones, decorações e limpezas de </w:t>
      </w:r>
      <w:proofErr w:type="spellStart"/>
      <w:r w:rsidRPr="0048649F">
        <w:t>float</w:t>
      </w:r>
      <w:proofErr w:type="spellEnd"/>
      <w:r w:rsidRPr="0048649F">
        <w:t>).</w:t>
      </w:r>
    </w:p>
    <w:p w14:paraId="3739339A" w14:textId="77777777" w:rsidR="0048649F" w:rsidRPr="0048649F" w:rsidRDefault="0048649F" w:rsidP="0048649F">
      <w:pPr>
        <w:numPr>
          <w:ilvl w:val="0"/>
          <w:numId w:val="9"/>
        </w:numPr>
      </w:pPr>
      <w:proofErr w:type="gramStart"/>
      <w:r w:rsidRPr="0048649F">
        <w:rPr>
          <w:b/>
          <w:bCs/>
        </w:rPr>
        <w:t>::</w:t>
      </w:r>
      <w:proofErr w:type="spellStart"/>
      <w:proofErr w:type="gramEnd"/>
      <w:r w:rsidRPr="0048649F">
        <w:rPr>
          <w:b/>
          <w:bCs/>
        </w:rPr>
        <w:t>first-letter</w:t>
      </w:r>
      <w:proofErr w:type="spellEnd"/>
      <w:r w:rsidRPr="0048649F">
        <w:t xml:space="preserve">: Aplica estilo isoladamente apenas para a primeira letra do texto do elemento (usado classicamente para criar letras capitulares </w:t>
      </w:r>
      <w:proofErr w:type="gramStart"/>
      <w:r w:rsidRPr="0048649F">
        <w:t>literárias estilo</w:t>
      </w:r>
      <w:proofErr w:type="gramEnd"/>
      <w:r w:rsidRPr="0048649F">
        <w:t xml:space="preserve"> "Drop Cap").</w:t>
      </w:r>
    </w:p>
    <w:p w14:paraId="287D6B6C" w14:textId="77777777" w:rsidR="0048649F" w:rsidRPr="0048649F" w:rsidRDefault="0048649F" w:rsidP="0048649F">
      <w:pPr>
        <w:numPr>
          <w:ilvl w:val="0"/>
          <w:numId w:val="9"/>
        </w:numPr>
      </w:pPr>
      <w:proofErr w:type="gramStart"/>
      <w:r w:rsidRPr="0048649F">
        <w:rPr>
          <w:b/>
          <w:bCs/>
        </w:rPr>
        <w:t>::</w:t>
      </w:r>
      <w:proofErr w:type="spellStart"/>
      <w:proofErr w:type="gramEnd"/>
      <w:r w:rsidRPr="0048649F">
        <w:rPr>
          <w:b/>
          <w:bCs/>
        </w:rPr>
        <w:t>first-line</w:t>
      </w:r>
      <w:proofErr w:type="spellEnd"/>
      <w:r w:rsidRPr="0048649F">
        <w:t xml:space="preserve">: Aplica estilo à primeira linha renderizada do bloco de texto. O comprimento do texto atingido muda dinamicamente à medida que a janela do navegador </w:t>
      </w:r>
      <w:proofErr w:type="spellStart"/>
      <w:r w:rsidRPr="0048649F">
        <w:t>é</w:t>
      </w:r>
      <w:proofErr w:type="spellEnd"/>
      <w:r w:rsidRPr="0048649F">
        <w:t xml:space="preserve"> redimensionada.</w:t>
      </w:r>
    </w:p>
    <w:p w14:paraId="6E8EC4DB" w14:textId="77777777" w:rsidR="0048649F" w:rsidRPr="0048649F" w:rsidRDefault="0048649F" w:rsidP="0048649F">
      <w:pPr>
        <w:numPr>
          <w:ilvl w:val="0"/>
          <w:numId w:val="9"/>
        </w:numPr>
      </w:pPr>
      <w:proofErr w:type="gramStart"/>
      <w:r w:rsidRPr="0048649F">
        <w:rPr>
          <w:b/>
          <w:bCs/>
        </w:rPr>
        <w:t>::</w:t>
      </w:r>
      <w:proofErr w:type="spellStart"/>
      <w:proofErr w:type="gramEnd"/>
      <w:r w:rsidRPr="0048649F">
        <w:rPr>
          <w:b/>
          <w:bCs/>
        </w:rPr>
        <w:t>selection</w:t>
      </w:r>
      <w:proofErr w:type="spellEnd"/>
      <w:r w:rsidRPr="0048649F">
        <w:t>: Altera a aparência da porção do texto ou conteúdo que o usuário seleciona ou realça arrastando o mouse ou o dedo por cima da página.</w:t>
      </w:r>
    </w:p>
    <w:p w14:paraId="7622EF5B" w14:textId="77777777" w:rsidR="0048649F" w:rsidRPr="0048649F" w:rsidRDefault="0048649F" w:rsidP="0048649F">
      <w:pPr>
        <w:rPr>
          <w:b/>
          <w:bCs/>
        </w:rPr>
      </w:pPr>
      <w:r w:rsidRPr="0048649F">
        <w:rPr>
          <w:b/>
          <w:bCs/>
        </w:rPr>
        <w:t>Responsividade</w:t>
      </w:r>
    </w:p>
    <w:p w14:paraId="3545622E" w14:textId="77777777" w:rsidR="0048649F" w:rsidRPr="0048649F" w:rsidRDefault="0048649F" w:rsidP="0048649F">
      <w:pPr>
        <w:numPr>
          <w:ilvl w:val="0"/>
          <w:numId w:val="10"/>
        </w:numPr>
      </w:pPr>
      <w:r w:rsidRPr="0048649F">
        <w:rPr>
          <w:b/>
          <w:bCs/>
        </w:rPr>
        <w:t>@</w:t>
      </w:r>
      <w:proofErr w:type="gramStart"/>
      <w:r w:rsidRPr="0048649F">
        <w:rPr>
          <w:b/>
          <w:bCs/>
        </w:rPr>
        <w:t>media</w:t>
      </w:r>
      <w:proofErr w:type="gramEnd"/>
      <w:r w:rsidRPr="0048649F">
        <w:t>: Regra condicional de Media Query que monitora e aplica blocos de código CSS apenas quando as condições do dispositivo da tela coincidem (</w:t>
      </w:r>
      <w:proofErr w:type="spellStart"/>
      <w:r w:rsidRPr="0048649F">
        <w:t>ex</w:t>
      </w:r>
      <w:proofErr w:type="spellEnd"/>
      <w:r w:rsidRPr="0048649F">
        <w:t>: largura de tela menor que 768px ou preferência do sistema pelo modo escuro).</w:t>
      </w:r>
    </w:p>
    <w:p w14:paraId="41D45CBF" w14:textId="77777777" w:rsidR="0048649F" w:rsidRPr="0048649F" w:rsidRDefault="0048649F" w:rsidP="0048649F">
      <w:pPr>
        <w:numPr>
          <w:ilvl w:val="0"/>
          <w:numId w:val="10"/>
        </w:numPr>
      </w:pPr>
      <w:r w:rsidRPr="0048649F">
        <w:rPr>
          <w:b/>
          <w:bCs/>
        </w:rPr>
        <w:t>@supports</w:t>
      </w:r>
      <w:r w:rsidRPr="0048649F">
        <w:t>: Regra condicional de Feature Query que interroga o navegador do usuário para saber se ele tem suporte a um determinado recurso ou propriedade CSS mais nova antes de executar o código que depende dela.</w:t>
      </w:r>
    </w:p>
    <w:p w14:paraId="0AF6E3A8" w14:textId="77777777" w:rsidR="0048649F" w:rsidRPr="0048649F" w:rsidRDefault="0048649F" w:rsidP="0048649F">
      <w:pPr>
        <w:numPr>
          <w:ilvl w:val="0"/>
          <w:numId w:val="10"/>
        </w:numPr>
      </w:pPr>
      <w:proofErr w:type="spellStart"/>
      <w:r w:rsidRPr="0048649F">
        <w:rPr>
          <w:b/>
          <w:bCs/>
        </w:rPr>
        <w:lastRenderedPageBreak/>
        <w:t>aspect-ratio</w:t>
      </w:r>
      <w:proofErr w:type="spellEnd"/>
      <w:r w:rsidRPr="0048649F">
        <w:t>: Impõe uma proporção matemática fixa entre a largura e a altura de um elemento na tela (</w:t>
      </w:r>
      <w:proofErr w:type="spellStart"/>
      <w:r w:rsidRPr="0048649F">
        <w:t>ex</w:t>
      </w:r>
      <w:proofErr w:type="spellEnd"/>
      <w:r w:rsidRPr="0048649F">
        <w:t>: 16 / 9 para vídeos ou formato card), mantendo sua estrutura em qualquer tamanho sem precisar de scripts.</w:t>
      </w:r>
    </w:p>
    <w:p w14:paraId="3C885675" w14:textId="77777777" w:rsidR="0048649F" w:rsidRPr="0048649F" w:rsidRDefault="0048649F" w:rsidP="0048649F">
      <w:pPr>
        <w:numPr>
          <w:ilvl w:val="0"/>
          <w:numId w:val="10"/>
        </w:numPr>
      </w:pPr>
      <w:proofErr w:type="spellStart"/>
      <w:r w:rsidRPr="0048649F">
        <w:rPr>
          <w:b/>
          <w:bCs/>
        </w:rPr>
        <w:t>object-fit</w:t>
      </w:r>
      <w:proofErr w:type="spellEnd"/>
      <w:r w:rsidRPr="0048649F">
        <w:t xml:space="preserve">: Controla como o conteúdo de uma mídia substituída (como as </w:t>
      </w:r>
      <w:proofErr w:type="spellStart"/>
      <w:r w:rsidRPr="0048649F">
        <w:t>tags</w:t>
      </w:r>
      <w:proofErr w:type="spellEnd"/>
      <w:r w:rsidRPr="0048649F">
        <w:t xml:space="preserve"> HTML &lt;</w:t>
      </w:r>
      <w:proofErr w:type="spellStart"/>
      <w:r w:rsidRPr="0048649F">
        <w:t>img</w:t>
      </w:r>
      <w:proofErr w:type="spellEnd"/>
      <w:r w:rsidRPr="0048649F">
        <w:t>&gt; e &lt;</w:t>
      </w:r>
      <w:proofErr w:type="spellStart"/>
      <w:r w:rsidRPr="0048649F">
        <w:t>video</w:t>
      </w:r>
      <w:proofErr w:type="spellEnd"/>
      <w:r w:rsidRPr="0048649F">
        <w:t>&gt;) se redimensiona dentro de sua própria caixa contêiner, permitindo que a imagem corte os excessos (cover) ou se ajuste inteira sem distorções (</w:t>
      </w:r>
      <w:proofErr w:type="spellStart"/>
      <w:r w:rsidRPr="0048649F">
        <w:t>contain</w:t>
      </w:r>
      <w:proofErr w:type="spellEnd"/>
      <w:r w:rsidRPr="0048649F">
        <w:t>).</w:t>
      </w:r>
    </w:p>
    <w:p w14:paraId="5569A9B5" w14:textId="77777777" w:rsidR="0048649F" w:rsidRPr="0048649F" w:rsidRDefault="0048649F" w:rsidP="0048649F">
      <w:pPr>
        <w:numPr>
          <w:ilvl w:val="0"/>
          <w:numId w:val="10"/>
        </w:numPr>
      </w:pPr>
      <w:proofErr w:type="spellStart"/>
      <w:r w:rsidRPr="0048649F">
        <w:rPr>
          <w:b/>
          <w:bCs/>
        </w:rPr>
        <w:t>object</w:t>
      </w:r>
      <w:proofErr w:type="spellEnd"/>
      <w:r w:rsidRPr="0048649F">
        <w:rPr>
          <w:b/>
          <w:bCs/>
        </w:rPr>
        <w:t>-position</w:t>
      </w:r>
      <w:r w:rsidRPr="0048649F">
        <w:t xml:space="preserve">: Trabalha em conjunto com </w:t>
      </w:r>
      <w:proofErr w:type="spellStart"/>
      <w:r w:rsidRPr="0048649F">
        <w:t>object-fit</w:t>
      </w:r>
      <w:proofErr w:type="spellEnd"/>
      <w:r w:rsidRPr="0048649F">
        <w:t xml:space="preserve"> para alinhar o ponto de foco visual dentro de uma imagem cortada, permitindo dizer que a imagem deve ser alinhada e cortada a partir do centro, do topo ou de qualquer coordenada (top </w:t>
      </w:r>
      <w:proofErr w:type="gramStart"/>
      <w:r w:rsidRPr="0048649F">
        <w:t>center, etc.</w:t>
      </w:r>
      <w:proofErr w:type="gramEnd"/>
      <w:r w:rsidRPr="0048649F">
        <w:t>).</w:t>
      </w:r>
    </w:p>
    <w:p w14:paraId="5E9AFC2E" w14:textId="77777777" w:rsidR="006A6F46" w:rsidRPr="0048649F" w:rsidRDefault="006A6F46">
      <w:pPr>
        <w:rPr>
          <w:u w:val="single"/>
        </w:rPr>
      </w:pPr>
    </w:p>
    <w:sectPr w:rsidR="006A6F46" w:rsidRPr="004864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4C0"/>
    <w:multiLevelType w:val="multilevel"/>
    <w:tmpl w:val="A1C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040A2"/>
    <w:multiLevelType w:val="multilevel"/>
    <w:tmpl w:val="B6A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4B31"/>
    <w:multiLevelType w:val="multilevel"/>
    <w:tmpl w:val="AC1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47AB2"/>
    <w:multiLevelType w:val="multilevel"/>
    <w:tmpl w:val="919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C1E9F"/>
    <w:multiLevelType w:val="multilevel"/>
    <w:tmpl w:val="04C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97607"/>
    <w:multiLevelType w:val="multilevel"/>
    <w:tmpl w:val="526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E131E"/>
    <w:multiLevelType w:val="multilevel"/>
    <w:tmpl w:val="2D8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C4F06"/>
    <w:multiLevelType w:val="multilevel"/>
    <w:tmpl w:val="AB2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F7561"/>
    <w:multiLevelType w:val="multilevel"/>
    <w:tmpl w:val="D726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91C4E"/>
    <w:multiLevelType w:val="multilevel"/>
    <w:tmpl w:val="3EB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87374">
    <w:abstractNumId w:val="7"/>
  </w:num>
  <w:num w:numId="2" w16cid:durableId="129516142">
    <w:abstractNumId w:val="8"/>
  </w:num>
  <w:num w:numId="3" w16cid:durableId="634454406">
    <w:abstractNumId w:val="2"/>
  </w:num>
  <w:num w:numId="4" w16cid:durableId="1890680586">
    <w:abstractNumId w:val="1"/>
  </w:num>
  <w:num w:numId="5" w16cid:durableId="1631083766">
    <w:abstractNumId w:val="9"/>
  </w:num>
  <w:num w:numId="6" w16cid:durableId="2051177248">
    <w:abstractNumId w:val="0"/>
  </w:num>
  <w:num w:numId="7" w16cid:durableId="2067022887">
    <w:abstractNumId w:val="6"/>
  </w:num>
  <w:num w:numId="8" w16cid:durableId="1816413112">
    <w:abstractNumId w:val="5"/>
  </w:num>
  <w:num w:numId="9" w16cid:durableId="1039279247">
    <w:abstractNumId w:val="3"/>
  </w:num>
  <w:num w:numId="10" w16cid:durableId="1078138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9F"/>
    <w:rsid w:val="0048649F"/>
    <w:rsid w:val="00685FB7"/>
    <w:rsid w:val="006A6F46"/>
    <w:rsid w:val="00742A05"/>
    <w:rsid w:val="0088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F0EF"/>
  <w15:chartTrackingRefBased/>
  <w15:docId w15:val="{A658E491-69D0-4E26-A376-A4B3FE54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6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4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4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4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4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4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4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2430</Words>
  <Characters>13126</Characters>
  <Application>Microsoft Office Word</Application>
  <DocSecurity>0</DocSecurity>
  <Lines>109</Lines>
  <Paragraphs>31</Paragraphs>
  <ScaleCrop>false</ScaleCrop>
  <Company/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de Azevedo Porciuncula Santos</dc:creator>
  <cp:keywords/>
  <dc:description/>
  <cp:lastModifiedBy>Matheus de Azevedo Porciuncula Santos</cp:lastModifiedBy>
  <cp:revision>1</cp:revision>
  <dcterms:created xsi:type="dcterms:W3CDTF">2026-07-13T18:28:00Z</dcterms:created>
  <dcterms:modified xsi:type="dcterms:W3CDTF">2026-07-13T18:31:00Z</dcterms:modified>
</cp:coreProperties>
</file>