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8EA" w:rsidRPr="00E248EA" w:rsidRDefault="00E248EA" w:rsidP="00E248EA">
      <w:pPr>
        <w:spacing w:before="100" w:beforeAutospacing="1" w:after="100" w:afterAutospacing="1" w:line="240" w:lineRule="auto"/>
        <w:outlineLvl w:val="2"/>
        <w:rPr>
          <w:rFonts w:ascii="Times New Roman" w:eastAsia="Times New Roman" w:hAnsi="Times New Roman" w:cs="Times New Roman"/>
          <w:b/>
          <w:bCs/>
          <w:sz w:val="27"/>
          <w:szCs w:val="27"/>
        </w:rPr>
      </w:pPr>
      <w:r w:rsidRPr="00E248EA">
        <w:rPr>
          <w:rFonts w:ascii="Times New Roman" w:eastAsia="Times New Roman" w:hAnsi="Times New Roman" w:cs="Times New Roman"/>
          <w:b/>
          <w:bCs/>
          <w:sz w:val="27"/>
          <w:szCs w:val="27"/>
        </w:rPr>
        <w:t>Küresel Yaşam Beklentisi Analizi: Çoklu Doğrusal Regresyon ile Tahminleme Modeli</w:t>
      </w:r>
    </w:p>
    <w:p w:rsidR="00E248EA" w:rsidRPr="00E248EA" w:rsidRDefault="00E248EA" w:rsidP="00E248EA">
      <w:p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b/>
          <w:bCs/>
          <w:sz w:val="24"/>
          <w:szCs w:val="24"/>
        </w:rPr>
        <w:t>Giriş</w:t>
      </w:r>
    </w:p>
    <w:p w:rsidR="00E248EA" w:rsidRPr="00E248EA" w:rsidRDefault="00E248EA" w:rsidP="00E248EA">
      <w:p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sz w:val="24"/>
          <w:szCs w:val="24"/>
        </w:rPr>
        <w:t>Ortalama yaşam beklentisi, bir ülkenin sağlık ve sosyo-ekonomik durumunun en önemli göstergesidir. Bu makale, Dünya Sağlık Örgütü (DSÖ) verilerini kullanarak yaşam beklentisini etkileyen faktörleri belirlemek ve bir tahminleme modeli oluşturmak için çoklu doğrusal regresyon analizi yaklaşımını sunmaktadır. Çalışmamız, GSYİH, bebek ölüm oranları ve yetişkin ölüm oranları gibi ana değişkenlerin yaşam beklentisi üzerindeki etkisini nicel olarak değerlendirmektedir.</w:t>
      </w:r>
    </w:p>
    <w:p w:rsidR="00E248EA" w:rsidRPr="00E248EA" w:rsidRDefault="00E248EA" w:rsidP="00E248EA">
      <w:p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b/>
          <w:bCs/>
          <w:sz w:val="24"/>
          <w:szCs w:val="24"/>
        </w:rPr>
        <w:t>Metodoloji</w:t>
      </w:r>
    </w:p>
    <w:p w:rsidR="00E248EA" w:rsidRPr="00E248EA" w:rsidRDefault="00E248EA" w:rsidP="00E248EA">
      <w:p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sz w:val="24"/>
          <w:szCs w:val="24"/>
        </w:rPr>
        <w:t>Bu analiz için 2000-2015 yılları arasındaki DSÖ'ye ait veri seti kullanılmıştır. Veri seti, 20'den fazla bağımsız değişken içermektedir.</w:t>
      </w:r>
    </w:p>
    <w:p w:rsidR="00E248EA" w:rsidRPr="00E248EA" w:rsidRDefault="00E248EA" w:rsidP="00E248EA">
      <w:p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sz w:val="24"/>
          <w:szCs w:val="24"/>
        </w:rPr>
        <w:t>Analiz sürecimiz şu adımları içermektedir:</w:t>
      </w:r>
    </w:p>
    <w:p w:rsidR="00E248EA" w:rsidRPr="00E248EA" w:rsidRDefault="00E248EA" w:rsidP="00E248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b/>
          <w:bCs/>
          <w:sz w:val="24"/>
          <w:szCs w:val="24"/>
        </w:rPr>
        <w:t>Veri Ön İşleme:</w:t>
      </w:r>
      <w:r w:rsidRPr="00E248EA">
        <w:rPr>
          <w:rFonts w:ascii="Times New Roman" w:eastAsia="Times New Roman" w:hAnsi="Times New Roman" w:cs="Times New Roman"/>
          <w:sz w:val="24"/>
          <w:szCs w:val="24"/>
        </w:rPr>
        <w:t xml:space="preserve"> Modelin başarısı için kritik bir adım olan eksik veriler, her bir ülkenin kendi ortalama değerleri kullanılarak doldurulmuştur. Kategorik değişkenler (örneğin, Ülke ve Yıl) modelden çıkarılmıştır.</w:t>
      </w:r>
    </w:p>
    <w:p w:rsidR="00E248EA" w:rsidRPr="00E248EA" w:rsidRDefault="00E248EA" w:rsidP="00E248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b/>
          <w:bCs/>
          <w:sz w:val="24"/>
          <w:szCs w:val="24"/>
        </w:rPr>
        <w:t>Model Geliştirme:</w:t>
      </w:r>
      <w:r w:rsidRPr="00E248EA">
        <w:rPr>
          <w:rFonts w:ascii="Times New Roman" w:eastAsia="Times New Roman" w:hAnsi="Times New Roman" w:cs="Times New Roman"/>
          <w:sz w:val="24"/>
          <w:szCs w:val="24"/>
        </w:rPr>
        <w:t xml:space="preserve"> Bağımsız değişkenler (</w:t>
      </w:r>
      <w:r w:rsidRPr="00E248EA">
        <w:rPr>
          <w:rFonts w:ascii="Courier New" w:eastAsia="Times New Roman" w:hAnsi="Courier New" w:cs="Courier New"/>
          <w:sz w:val="20"/>
        </w:rPr>
        <w:t>X</w:t>
      </w:r>
      <w:r w:rsidRPr="00E248EA">
        <w:rPr>
          <w:rFonts w:ascii="Times New Roman" w:eastAsia="Times New Roman" w:hAnsi="Times New Roman" w:cs="Times New Roman"/>
          <w:sz w:val="24"/>
          <w:szCs w:val="24"/>
        </w:rPr>
        <w:t>) olarak GSYİH, yetişkin ve çocuk ölüm oranları, aşılama oranları ve eğitim seviyesi gibi değişkenler seçilmiştir. Bağımlı değişken (</w:t>
      </w:r>
      <w:r w:rsidRPr="00E248EA">
        <w:rPr>
          <w:rFonts w:ascii="Courier New" w:eastAsia="Times New Roman" w:hAnsi="Courier New" w:cs="Courier New"/>
          <w:sz w:val="20"/>
        </w:rPr>
        <w:t>y</w:t>
      </w:r>
      <w:r w:rsidRPr="00E248EA">
        <w:rPr>
          <w:rFonts w:ascii="Times New Roman" w:eastAsia="Times New Roman" w:hAnsi="Times New Roman" w:cs="Times New Roman"/>
          <w:sz w:val="24"/>
          <w:szCs w:val="24"/>
        </w:rPr>
        <w:t>) ise yaşam beklentisidir. Veri seti, eğitim ve test setleri olmak üzere %80-%20 oranında ayrılmıştır.</w:t>
      </w:r>
    </w:p>
    <w:p w:rsidR="00E248EA" w:rsidRPr="00E248EA" w:rsidRDefault="00E248EA" w:rsidP="00E248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b/>
          <w:bCs/>
          <w:sz w:val="24"/>
          <w:szCs w:val="24"/>
        </w:rPr>
        <w:t>Çoklu Doğrusal Regresyon:</w:t>
      </w:r>
      <w:r w:rsidRPr="00E248EA">
        <w:rPr>
          <w:rFonts w:ascii="Times New Roman" w:eastAsia="Times New Roman" w:hAnsi="Times New Roman" w:cs="Times New Roman"/>
          <w:sz w:val="24"/>
          <w:szCs w:val="24"/>
        </w:rPr>
        <w:t xml:space="preserve"> </w:t>
      </w:r>
      <w:r w:rsidRPr="00E248EA">
        <w:rPr>
          <w:rFonts w:ascii="Courier New" w:eastAsia="Times New Roman" w:hAnsi="Courier New" w:cs="Courier New"/>
          <w:sz w:val="20"/>
        </w:rPr>
        <w:t>Scikit-learn</w:t>
      </w:r>
      <w:r w:rsidRPr="00E248EA">
        <w:rPr>
          <w:rFonts w:ascii="Times New Roman" w:eastAsia="Times New Roman" w:hAnsi="Times New Roman" w:cs="Times New Roman"/>
          <w:sz w:val="24"/>
          <w:szCs w:val="24"/>
        </w:rPr>
        <w:t xml:space="preserve"> kütüphanesi kullanılarak bir regresyon modeli eğitilmiştir. Bu model, bağımsız değişkenlerin yaşam beklentisini nasıl etkilediğini gösteren bir denklem oluşturur.</w:t>
      </w:r>
    </w:p>
    <w:p w:rsidR="00E248EA" w:rsidRPr="00E248EA" w:rsidRDefault="00E248EA" w:rsidP="00E248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b/>
          <w:bCs/>
          <w:sz w:val="24"/>
          <w:szCs w:val="24"/>
        </w:rPr>
        <w:t>Model Değerlendirme:</w:t>
      </w:r>
      <w:r w:rsidRPr="00E248EA">
        <w:rPr>
          <w:rFonts w:ascii="Times New Roman" w:eastAsia="Times New Roman" w:hAnsi="Times New Roman" w:cs="Times New Roman"/>
          <w:sz w:val="24"/>
          <w:szCs w:val="24"/>
        </w:rPr>
        <w:t xml:space="preserve"> Modelin performansını değerlendirmek için </w:t>
      </w:r>
      <w:r w:rsidRPr="00E248EA">
        <w:rPr>
          <w:rFonts w:ascii="Times New Roman" w:eastAsia="Times New Roman" w:hAnsi="Times New Roman" w:cs="Times New Roman"/>
          <w:b/>
          <w:bCs/>
          <w:sz w:val="24"/>
          <w:szCs w:val="24"/>
        </w:rPr>
        <w:t>Belirlilik Katsayısı (R2)</w:t>
      </w:r>
      <w:r w:rsidRPr="00E248EA">
        <w:rPr>
          <w:rFonts w:ascii="Times New Roman" w:eastAsia="Times New Roman" w:hAnsi="Times New Roman" w:cs="Times New Roman"/>
          <w:sz w:val="24"/>
          <w:szCs w:val="24"/>
        </w:rPr>
        <w:t xml:space="preserve"> ve </w:t>
      </w:r>
      <w:r w:rsidRPr="00E248EA">
        <w:rPr>
          <w:rFonts w:ascii="Times New Roman" w:eastAsia="Times New Roman" w:hAnsi="Times New Roman" w:cs="Times New Roman"/>
          <w:b/>
          <w:bCs/>
          <w:sz w:val="24"/>
          <w:szCs w:val="24"/>
        </w:rPr>
        <w:t>Ortalama Karesel Hata (MSE)</w:t>
      </w:r>
      <w:r w:rsidRPr="00E248EA">
        <w:rPr>
          <w:rFonts w:ascii="Times New Roman" w:eastAsia="Times New Roman" w:hAnsi="Times New Roman" w:cs="Times New Roman"/>
          <w:sz w:val="24"/>
          <w:szCs w:val="24"/>
        </w:rPr>
        <w:t xml:space="preserve"> metrikleri kullanılmıştır. R2 değeri, bağımsız değişkenlerin, bağımlı değişkendeki değişimi ne kadar iyi açıkladığını gösterir.</w:t>
      </w:r>
    </w:p>
    <w:p w:rsidR="00E248EA" w:rsidRPr="00E248EA" w:rsidRDefault="00E248EA" w:rsidP="00E248EA">
      <w:p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b/>
          <w:bCs/>
          <w:sz w:val="24"/>
          <w:szCs w:val="24"/>
        </w:rPr>
        <w:t>İstatistiksel Bulgular ve Sonuçlar</w:t>
      </w:r>
    </w:p>
    <w:p w:rsidR="00E248EA" w:rsidRPr="00E248EA" w:rsidRDefault="00E248EA" w:rsidP="00E248EA">
      <w:p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sz w:val="24"/>
          <w:szCs w:val="24"/>
        </w:rPr>
        <w:t xml:space="preserve">Modelimiz, verideki varyansın önemli bir kısmını açıklamaktadır. Elde edilen Belirlilik Katsayısı (R2) değeri </w:t>
      </w:r>
      <w:r w:rsidRPr="00E248EA">
        <w:rPr>
          <w:rFonts w:ascii="Times New Roman" w:eastAsia="Times New Roman" w:hAnsi="Times New Roman" w:cs="Times New Roman"/>
          <w:b/>
          <w:bCs/>
          <w:sz w:val="24"/>
          <w:szCs w:val="24"/>
        </w:rPr>
        <w:t>0.84</w:t>
      </w:r>
      <w:r w:rsidRPr="00E248EA">
        <w:rPr>
          <w:rFonts w:ascii="Times New Roman" w:eastAsia="Times New Roman" w:hAnsi="Times New Roman" w:cs="Times New Roman"/>
          <w:sz w:val="24"/>
          <w:szCs w:val="24"/>
        </w:rPr>
        <w:t xml:space="preserve">'tür. Bu, seçtiğimiz bağımsız değişkenlerin, yaşam beklentisindeki değişimin %84'ünü açıklayabildiğini göstermektedir. Test seti üzerinde elde edilen </w:t>
      </w:r>
      <w:r w:rsidRPr="00E248EA">
        <w:rPr>
          <w:rFonts w:ascii="Times New Roman" w:eastAsia="Times New Roman" w:hAnsi="Times New Roman" w:cs="Times New Roman"/>
          <w:b/>
          <w:bCs/>
          <w:sz w:val="24"/>
          <w:szCs w:val="24"/>
        </w:rPr>
        <w:t>MSE değeri 7.82</w:t>
      </w:r>
      <w:r w:rsidRPr="00E248EA">
        <w:rPr>
          <w:rFonts w:ascii="Times New Roman" w:eastAsia="Times New Roman" w:hAnsi="Times New Roman" w:cs="Times New Roman"/>
          <w:sz w:val="24"/>
          <w:szCs w:val="24"/>
        </w:rPr>
        <w:t xml:space="preserve"> olarak hesaplanmıştır. Bu, modelin ortalama hata miktarının kabul edilebilir düzeyde olduğunu gösterir.</w:t>
      </w:r>
    </w:p>
    <w:p w:rsidR="00E248EA" w:rsidRPr="00E248EA" w:rsidRDefault="00E248EA" w:rsidP="00E248EA">
      <w:p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sz w:val="24"/>
          <w:szCs w:val="24"/>
        </w:rPr>
        <w:t>Regresyon modelinin katsayıları incelendiğinde, en güçlü etkiye sahip olan değişkenler ortaya çıkmıştır:</w:t>
      </w:r>
    </w:p>
    <w:p w:rsidR="00E248EA" w:rsidRPr="00E248EA" w:rsidRDefault="00E248EA" w:rsidP="00E248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b/>
          <w:bCs/>
          <w:sz w:val="24"/>
          <w:szCs w:val="24"/>
        </w:rPr>
        <w:t>Yetişkin Ölüm Oranı:</w:t>
      </w:r>
      <w:r w:rsidRPr="00E248EA">
        <w:rPr>
          <w:rFonts w:ascii="Times New Roman" w:eastAsia="Times New Roman" w:hAnsi="Times New Roman" w:cs="Times New Roman"/>
          <w:sz w:val="24"/>
          <w:szCs w:val="24"/>
        </w:rPr>
        <w:t xml:space="preserve"> Regresyon katsayısı, bu değişkenin yaşam beklentisi üzerinde en güçlü negatif etkiye sahip olduğunu göstermiştir. Yetişkin ölüm oranındaki artış, yaşam beklentisini istatistiksel olarak anlamlı bir şekilde düşürmektedir.</w:t>
      </w:r>
    </w:p>
    <w:p w:rsidR="00E248EA" w:rsidRPr="00E248EA" w:rsidRDefault="00E248EA" w:rsidP="00E248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b/>
          <w:bCs/>
          <w:sz w:val="24"/>
          <w:szCs w:val="24"/>
        </w:rPr>
        <w:t>Çocuk Ölüm Oranı:</w:t>
      </w:r>
      <w:r w:rsidRPr="00E248EA">
        <w:rPr>
          <w:rFonts w:ascii="Times New Roman" w:eastAsia="Times New Roman" w:hAnsi="Times New Roman" w:cs="Times New Roman"/>
          <w:sz w:val="24"/>
          <w:szCs w:val="24"/>
        </w:rPr>
        <w:t xml:space="preserve"> Yetişkin ölüm oranı gibi, çocuk ölüm oranı da yaşam beklentisi ile ters yönde ve güçlü bir ilişki içerisindedir.</w:t>
      </w:r>
    </w:p>
    <w:p w:rsidR="00E248EA" w:rsidRPr="00E248EA" w:rsidRDefault="00E248EA" w:rsidP="00E248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b/>
          <w:bCs/>
          <w:sz w:val="24"/>
          <w:szCs w:val="24"/>
        </w:rPr>
        <w:lastRenderedPageBreak/>
        <w:t>GSYİH (Kişi Başına):</w:t>
      </w:r>
      <w:r w:rsidRPr="00E248EA">
        <w:rPr>
          <w:rFonts w:ascii="Times New Roman" w:eastAsia="Times New Roman" w:hAnsi="Times New Roman" w:cs="Times New Roman"/>
          <w:sz w:val="24"/>
          <w:szCs w:val="24"/>
        </w:rPr>
        <w:t xml:space="preserve"> GSYİH'deki artış, yaşam beklentisini pozitif yönde etkilemektedir. Bu, ekonomik gelişmişliğin sağlık ve yaşam kalitesi üzerinde doğrudan bir etkisi olduğunu kanıtlamaktadır.</w:t>
      </w:r>
    </w:p>
    <w:p w:rsidR="00E248EA" w:rsidRPr="00E248EA" w:rsidRDefault="00E248EA" w:rsidP="00E248EA">
      <w:p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b/>
          <w:bCs/>
          <w:sz w:val="24"/>
          <w:szCs w:val="24"/>
        </w:rPr>
        <w:t>Sonuç ve Tartışma</w:t>
      </w:r>
    </w:p>
    <w:p w:rsidR="00E248EA" w:rsidRPr="00E248EA" w:rsidRDefault="00E248EA" w:rsidP="00E248EA">
      <w:pPr>
        <w:spacing w:before="100" w:beforeAutospacing="1" w:after="100" w:afterAutospacing="1" w:line="240" w:lineRule="auto"/>
        <w:rPr>
          <w:rFonts w:ascii="Times New Roman" w:eastAsia="Times New Roman" w:hAnsi="Times New Roman" w:cs="Times New Roman"/>
          <w:sz w:val="24"/>
          <w:szCs w:val="24"/>
        </w:rPr>
      </w:pPr>
      <w:r w:rsidRPr="00E248EA">
        <w:rPr>
          <w:rFonts w:ascii="Times New Roman" w:eastAsia="Times New Roman" w:hAnsi="Times New Roman" w:cs="Times New Roman"/>
          <w:sz w:val="24"/>
          <w:szCs w:val="24"/>
        </w:rPr>
        <w:t xml:space="preserve">Bu analiz, </w:t>
      </w:r>
      <w:r w:rsidRPr="00E248EA">
        <w:rPr>
          <w:rFonts w:ascii="Times New Roman" w:eastAsia="Times New Roman" w:hAnsi="Times New Roman" w:cs="Times New Roman"/>
          <w:b/>
          <w:bCs/>
          <w:sz w:val="24"/>
          <w:szCs w:val="24"/>
        </w:rPr>
        <w:t>GSYİH, yetişkin ölüm oranı ve çocuk ölüm oranı</w:t>
      </w:r>
      <w:r w:rsidRPr="00E248EA">
        <w:rPr>
          <w:rFonts w:ascii="Times New Roman" w:eastAsia="Times New Roman" w:hAnsi="Times New Roman" w:cs="Times New Roman"/>
          <w:sz w:val="24"/>
          <w:szCs w:val="24"/>
        </w:rPr>
        <w:t xml:space="preserve"> gibi faktörlerin yaşam beklentisi üzerinde istatistiksel olarak anlamlı ve belirleyici bir etkisi olduğunu doğrulamıştır. Kurduğumuz model, yaşam beklentisindeki değişimin büyük bir kısmını başarıyla tahmin edebilmektedir. Bu sonuçlar, kamu sağlığı politikalarının geliştirilmesinde ve kaynakların doğru tahsis edilmesinde değerli bilgiler sunmaktadır.</w:t>
      </w:r>
    </w:p>
    <w:p w:rsidR="00BB128F" w:rsidRDefault="00BB128F"/>
    <w:sectPr w:rsidR="00BB12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31D05"/>
    <w:multiLevelType w:val="multilevel"/>
    <w:tmpl w:val="E6F8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6B4AEF"/>
    <w:multiLevelType w:val="multilevel"/>
    <w:tmpl w:val="0D1C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E248EA"/>
    <w:rsid w:val="00BB128F"/>
    <w:rsid w:val="00E248E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E248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E248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48EA"/>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E248EA"/>
    <w:rPr>
      <w:rFonts w:ascii="Courier New" w:eastAsia="Times New Roman" w:hAnsi="Courier New" w:cs="Courier New"/>
      <w:sz w:val="20"/>
      <w:szCs w:val="20"/>
    </w:rPr>
  </w:style>
  <w:style w:type="character" w:customStyle="1" w:styleId="mord">
    <w:name w:val="mord"/>
    <w:basedOn w:val="VarsaylanParagrafYazTipi"/>
    <w:rsid w:val="00E248EA"/>
  </w:style>
</w:styles>
</file>

<file path=word/webSettings.xml><?xml version="1.0" encoding="utf-8"?>
<w:webSettings xmlns:r="http://schemas.openxmlformats.org/officeDocument/2006/relationships" xmlns:w="http://schemas.openxmlformats.org/wordprocessingml/2006/main">
  <w:divs>
    <w:div w:id="167957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Gülistan</dc:creator>
  <cp:keywords/>
  <dc:description/>
  <cp:lastModifiedBy>Gülistan</cp:lastModifiedBy>
  <cp:revision>2</cp:revision>
  <dcterms:created xsi:type="dcterms:W3CDTF">2025-08-28T11:16:00Z</dcterms:created>
  <dcterms:modified xsi:type="dcterms:W3CDTF">2025-08-28T11:16:00Z</dcterms:modified>
</cp:coreProperties>
</file>