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68321" w14:textId="77777777" w:rsidR="00686FC3" w:rsidRPr="00686FC3" w:rsidRDefault="00686FC3" w:rsidP="00686FC3">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686FC3">
        <w:rPr>
          <w:rFonts w:ascii="Segoe UI" w:eastAsia="Times New Roman" w:hAnsi="Segoe UI" w:cs="Segoe UI"/>
          <w:b/>
          <w:bCs/>
          <w:color w:val="091E42"/>
          <w:spacing w:val="-4"/>
          <w:kern w:val="36"/>
          <w:sz w:val="72"/>
          <w:szCs w:val="72"/>
        </w:rPr>
        <w:t>Problem Statement</w:t>
      </w:r>
    </w:p>
    <w:p w14:paraId="62817076" w14:textId="77777777" w:rsidR="00686FC3" w:rsidRPr="00686FC3" w:rsidRDefault="00686FC3" w:rsidP="00686FC3">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The problem statement chosen for this project is </w:t>
      </w:r>
      <w:r w:rsidRPr="00686FC3">
        <w:rPr>
          <w:rFonts w:ascii="Times New Roman" w:eastAsia="Times New Roman" w:hAnsi="Times New Roman" w:cs="Times New Roman"/>
          <w:b/>
          <w:bCs/>
          <w:color w:val="091E42"/>
          <w:sz w:val="27"/>
          <w:szCs w:val="27"/>
        </w:rPr>
        <w:t>to predict fraudulent credit card transactions with the help of machine learning models.</w:t>
      </w:r>
    </w:p>
    <w:p w14:paraId="1AC45927"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799CF16D"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In this project, you will analyse customer-level data that has been collected and analysed during a research collaboration of Worldline and the Machine Learning Group. </w:t>
      </w:r>
    </w:p>
    <w:p w14:paraId="14E6CEA6"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75926714" w14:textId="77777777" w:rsidR="00686FC3" w:rsidRPr="00686FC3" w:rsidRDefault="00686FC3" w:rsidP="00686FC3">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The data set is taken from the </w:t>
      </w:r>
      <w:hyperlink r:id="rId5" w:tgtFrame="_blank" w:history="1">
        <w:r w:rsidRPr="00686FC3">
          <w:rPr>
            <w:rFonts w:ascii="Times New Roman" w:eastAsia="Times New Roman" w:hAnsi="Times New Roman" w:cs="Times New Roman"/>
            <w:color w:val="4F8AFB"/>
            <w:sz w:val="27"/>
            <w:szCs w:val="27"/>
            <w:u w:val="single"/>
          </w:rPr>
          <w:t>Kaggle website</w:t>
        </w:r>
      </w:hyperlink>
      <w:r w:rsidRPr="00686FC3">
        <w:rPr>
          <w:rFonts w:ascii="Times New Roman" w:eastAsia="Times New Roman" w:hAnsi="Times New Roman" w:cs="Times New Roman"/>
          <w:color w:val="091E42"/>
          <w:sz w:val="27"/>
          <w:szCs w:val="27"/>
        </w:rPr>
        <w:t> and has a total of </w:t>
      </w:r>
      <w:r w:rsidRPr="00686FC3">
        <w:rPr>
          <w:rFonts w:ascii="Times New Roman" w:eastAsia="Times New Roman" w:hAnsi="Times New Roman" w:cs="Times New Roman"/>
          <w:b/>
          <w:bCs/>
          <w:color w:val="091E42"/>
          <w:sz w:val="27"/>
          <w:szCs w:val="27"/>
        </w:rPr>
        <w:t>2,84,807 transactions</w:t>
      </w:r>
      <w:r w:rsidRPr="00686FC3">
        <w:rPr>
          <w:rFonts w:ascii="Times New Roman" w:eastAsia="Times New Roman" w:hAnsi="Times New Roman" w:cs="Times New Roman"/>
          <w:color w:val="091E42"/>
          <w:sz w:val="27"/>
          <w:szCs w:val="27"/>
        </w:rPr>
        <w:t>; out of these, </w:t>
      </w:r>
      <w:r w:rsidRPr="00686FC3">
        <w:rPr>
          <w:rFonts w:ascii="Times New Roman" w:eastAsia="Times New Roman" w:hAnsi="Times New Roman" w:cs="Times New Roman"/>
          <w:b/>
          <w:bCs/>
          <w:color w:val="091E42"/>
          <w:sz w:val="27"/>
          <w:szCs w:val="27"/>
        </w:rPr>
        <w:t>492 </w:t>
      </w:r>
      <w:r w:rsidRPr="00686FC3">
        <w:rPr>
          <w:rFonts w:ascii="Times New Roman" w:eastAsia="Times New Roman" w:hAnsi="Times New Roman" w:cs="Times New Roman"/>
          <w:color w:val="091E42"/>
          <w:sz w:val="27"/>
          <w:szCs w:val="27"/>
        </w:rPr>
        <w:t>are fraudulent. Since the data set is highly imbalanced, it needs to be handled before model building.</w:t>
      </w:r>
    </w:p>
    <w:p w14:paraId="0C8973FD"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10335EFF" w14:textId="77777777" w:rsidR="00686FC3" w:rsidRPr="00686FC3" w:rsidRDefault="00686FC3" w:rsidP="00686FC3">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686FC3">
        <w:rPr>
          <w:rFonts w:ascii="Arial" w:eastAsia="Times New Roman" w:hAnsi="Arial" w:cs="Times New Roman"/>
          <w:b/>
          <w:bCs/>
          <w:color w:val="45526C"/>
          <w:sz w:val="39"/>
          <w:szCs w:val="39"/>
        </w:rPr>
        <w:t>Business problem overview</w:t>
      </w:r>
    </w:p>
    <w:p w14:paraId="1DD004F3"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For many banks, retaining high profitable customers is the number one business goal. Banking fraud, however, poses a significant threat to this goal for different banks. In terms of substantial financial losses, trust and credibility, this is a concerning issue to both banks and customers alike.</w:t>
      </w:r>
    </w:p>
    <w:p w14:paraId="505AAD7A" w14:textId="77777777" w:rsidR="00686FC3" w:rsidRPr="00686FC3" w:rsidRDefault="00686FC3" w:rsidP="00686FC3">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br/>
        <w:t>It has been estimated by </w:t>
      </w:r>
      <w:proofErr w:type="spellStart"/>
      <w:r w:rsidRPr="00686FC3">
        <w:rPr>
          <w:rFonts w:ascii="Times New Roman" w:eastAsia="Times New Roman" w:hAnsi="Times New Roman" w:cs="Times New Roman"/>
          <w:color w:val="091E42"/>
          <w:sz w:val="27"/>
          <w:szCs w:val="27"/>
        </w:rPr>
        <w:fldChar w:fldCharType="begin"/>
      </w:r>
      <w:r w:rsidRPr="00686FC3">
        <w:rPr>
          <w:rFonts w:ascii="Times New Roman" w:eastAsia="Times New Roman" w:hAnsi="Times New Roman" w:cs="Times New Roman"/>
          <w:color w:val="091E42"/>
          <w:sz w:val="27"/>
          <w:szCs w:val="27"/>
        </w:rPr>
        <w:instrText xml:space="preserve"> HYPERLINK "https://nilsonreport.com/upload/content_promo/The_Nilson_Report_Issue_1164.pdf" \t "_blank" </w:instrText>
      </w:r>
      <w:r w:rsidRPr="00686FC3">
        <w:rPr>
          <w:rFonts w:ascii="Times New Roman" w:eastAsia="Times New Roman" w:hAnsi="Times New Roman" w:cs="Times New Roman"/>
          <w:color w:val="091E42"/>
          <w:sz w:val="27"/>
          <w:szCs w:val="27"/>
        </w:rPr>
        <w:fldChar w:fldCharType="separate"/>
      </w:r>
      <w:r w:rsidRPr="00686FC3">
        <w:rPr>
          <w:rFonts w:ascii="Times New Roman" w:eastAsia="Times New Roman" w:hAnsi="Times New Roman" w:cs="Times New Roman"/>
          <w:color w:val="4F8AFB"/>
          <w:sz w:val="27"/>
          <w:szCs w:val="27"/>
          <w:u w:val="single"/>
        </w:rPr>
        <w:t>Nilson</w:t>
      </w:r>
      <w:proofErr w:type="spellEnd"/>
      <w:r w:rsidRPr="00686FC3">
        <w:rPr>
          <w:rFonts w:ascii="Times New Roman" w:eastAsia="Times New Roman" w:hAnsi="Times New Roman" w:cs="Times New Roman"/>
          <w:color w:val="4F8AFB"/>
          <w:sz w:val="27"/>
          <w:szCs w:val="27"/>
          <w:u w:val="single"/>
        </w:rPr>
        <w:t xml:space="preserve"> Report</w:t>
      </w:r>
      <w:r w:rsidRPr="00686FC3">
        <w:rPr>
          <w:rFonts w:ascii="Times New Roman" w:eastAsia="Times New Roman" w:hAnsi="Times New Roman" w:cs="Times New Roman"/>
          <w:color w:val="091E42"/>
          <w:sz w:val="27"/>
          <w:szCs w:val="27"/>
        </w:rPr>
        <w:fldChar w:fldCharType="end"/>
      </w:r>
      <w:r w:rsidRPr="00686FC3">
        <w:rPr>
          <w:rFonts w:ascii="Times New Roman" w:eastAsia="Times New Roman" w:hAnsi="Times New Roman" w:cs="Times New Roman"/>
          <w:color w:val="091E42"/>
          <w:sz w:val="27"/>
          <w:szCs w:val="27"/>
        </w:rPr>
        <w:t> that by 2020, banking frauds would account for </w:t>
      </w:r>
      <w:r w:rsidRPr="00686FC3">
        <w:rPr>
          <w:rFonts w:ascii="Times New Roman" w:eastAsia="Times New Roman" w:hAnsi="Times New Roman" w:cs="Times New Roman"/>
          <w:b/>
          <w:bCs/>
          <w:color w:val="091E42"/>
          <w:sz w:val="27"/>
          <w:szCs w:val="27"/>
        </w:rPr>
        <w:t>$30 billion</w:t>
      </w:r>
      <w:r w:rsidRPr="00686FC3">
        <w:rPr>
          <w:rFonts w:ascii="Times New Roman" w:eastAsia="Times New Roman" w:hAnsi="Times New Roman" w:cs="Times New Roman"/>
          <w:color w:val="091E42"/>
          <w:sz w:val="27"/>
          <w:szCs w:val="27"/>
        </w:rPr>
        <w:t xml:space="preserve"> worldwide. With the rise in digital payment channels, </w:t>
      </w:r>
      <w:r w:rsidRPr="00686FC3">
        <w:rPr>
          <w:rFonts w:ascii="Times New Roman" w:eastAsia="Times New Roman" w:hAnsi="Times New Roman" w:cs="Times New Roman"/>
          <w:color w:val="091E42"/>
          <w:sz w:val="27"/>
          <w:szCs w:val="27"/>
        </w:rPr>
        <w:lastRenderedPageBreak/>
        <w:t>the number of fraudulent transactions is also increasing in new and different ways. </w:t>
      </w:r>
    </w:p>
    <w:p w14:paraId="41BDFAEF"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305085F5"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In the banking industry, credit card fraud detection using machine learning is not only a trend but a necessity for them to put proactive monitoring and fraud prevention mechanisms in place. Machine learning is helping these institutions to reduce time-consuming manual reviews, costly chargebacks and fees as well as denials of legitimate transactions.</w:t>
      </w:r>
    </w:p>
    <w:p w14:paraId="1C2FC765"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70013ACA" w14:textId="77777777" w:rsidR="00686FC3" w:rsidRPr="00686FC3" w:rsidRDefault="00686FC3" w:rsidP="00686FC3">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686FC3">
        <w:rPr>
          <w:rFonts w:ascii="Arial" w:eastAsia="Times New Roman" w:hAnsi="Arial" w:cs="Times New Roman"/>
          <w:b/>
          <w:bCs/>
          <w:color w:val="45526C"/>
          <w:sz w:val="39"/>
          <w:szCs w:val="39"/>
        </w:rPr>
        <w:t>Understanding and defining fraud</w:t>
      </w:r>
    </w:p>
    <w:p w14:paraId="7A39540F"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Credit card fraud is any dishonest act or behaviour to obtain information without proper authorisation from the account holder for financial gain. Among different ways of committing frauds, skimming is the most common one, which is a way of duplicating information that is located on the magnetic strip of the card. Apart from this, following are the other ways:</w:t>
      </w:r>
    </w:p>
    <w:p w14:paraId="045ACD3F" w14:textId="77777777" w:rsidR="00686FC3" w:rsidRPr="00686FC3" w:rsidRDefault="00686FC3" w:rsidP="00686FC3">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color w:val="091E42"/>
          <w:sz w:val="24"/>
          <w:szCs w:val="24"/>
        </w:rPr>
        <w:t>Manipulation/alteration of genuine cards</w:t>
      </w:r>
    </w:p>
    <w:p w14:paraId="2A809EDD" w14:textId="77777777" w:rsidR="00686FC3" w:rsidRPr="00686FC3" w:rsidRDefault="00686FC3" w:rsidP="00686FC3">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color w:val="091E42"/>
          <w:sz w:val="24"/>
          <w:szCs w:val="24"/>
        </w:rPr>
        <w:t>Creation of counterfeit cards</w:t>
      </w:r>
    </w:p>
    <w:p w14:paraId="235B47DF" w14:textId="77777777" w:rsidR="00686FC3" w:rsidRPr="00686FC3" w:rsidRDefault="00686FC3" w:rsidP="00686FC3">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color w:val="091E42"/>
          <w:sz w:val="24"/>
          <w:szCs w:val="24"/>
        </w:rPr>
        <w:t>Stealing/loss of credit cards</w:t>
      </w:r>
    </w:p>
    <w:p w14:paraId="7FE109B4" w14:textId="77777777" w:rsidR="00686FC3" w:rsidRPr="00686FC3" w:rsidRDefault="00686FC3" w:rsidP="00686FC3">
      <w:pPr>
        <w:numPr>
          <w:ilvl w:val="0"/>
          <w:numId w:val="1"/>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color w:val="091E42"/>
          <w:sz w:val="24"/>
          <w:szCs w:val="24"/>
        </w:rPr>
        <w:t>Fraudulent telemarketing</w:t>
      </w:r>
    </w:p>
    <w:p w14:paraId="773E3A78"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29560601" w14:textId="77777777" w:rsidR="00686FC3" w:rsidRPr="00686FC3" w:rsidRDefault="00686FC3" w:rsidP="00686FC3">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686FC3">
        <w:rPr>
          <w:rFonts w:ascii="Arial" w:eastAsia="Times New Roman" w:hAnsi="Arial" w:cs="Times New Roman"/>
          <w:b/>
          <w:bCs/>
          <w:color w:val="45526C"/>
          <w:sz w:val="39"/>
          <w:szCs w:val="39"/>
        </w:rPr>
        <w:t>Data dictionary</w:t>
      </w:r>
    </w:p>
    <w:p w14:paraId="64312A4E" w14:textId="77777777" w:rsidR="00686FC3" w:rsidRPr="00686FC3" w:rsidRDefault="00686FC3" w:rsidP="00686FC3">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The data set can be downloaded using this </w:t>
      </w:r>
      <w:hyperlink r:id="rId6" w:tgtFrame="_blank" w:history="1">
        <w:r w:rsidRPr="00686FC3">
          <w:rPr>
            <w:rFonts w:ascii="Times New Roman" w:eastAsia="Times New Roman" w:hAnsi="Times New Roman" w:cs="Times New Roman"/>
            <w:color w:val="4F8AFB"/>
            <w:sz w:val="27"/>
            <w:szCs w:val="27"/>
            <w:u w:val="single"/>
          </w:rPr>
          <w:t>link</w:t>
        </w:r>
      </w:hyperlink>
      <w:r w:rsidRPr="00686FC3">
        <w:rPr>
          <w:rFonts w:ascii="Times New Roman" w:eastAsia="Times New Roman" w:hAnsi="Times New Roman" w:cs="Times New Roman"/>
          <w:color w:val="091E42"/>
          <w:sz w:val="27"/>
          <w:szCs w:val="27"/>
        </w:rPr>
        <w:t>.</w:t>
      </w:r>
    </w:p>
    <w:p w14:paraId="4D30D949"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lastRenderedPageBreak/>
        <w:t> </w:t>
      </w:r>
    </w:p>
    <w:p w14:paraId="660CB563" w14:textId="77777777" w:rsidR="00686FC3" w:rsidRPr="00686FC3" w:rsidRDefault="00686FC3" w:rsidP="00686FC3">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The data set includes credit card transactions made by European cardholders over a period of two days in September 2013. </w:t>
      </w:r>
      <w:r w:rsidRPr="00686FC3">
        <w:rPr>
          <w:rFonts w:ascii="Times New Roman" w:eastAsia="Times New Roman" w:hAnsi="Times New Roman" w:cs="Times New Roman"/>
          <w:b/>
          <w:bCs/>
          <w:color w:val="091E42"/>
          <w:sz w:val="27"/>
          <w:szCs w:val="27"/>
        </w:rPr>
        <w:t>Out of a total of 2,84,807 transactions, 492 were fraudulent. </w:t>
      </w:r>
      <w:r w:rsidRPr="00686FC3">
        <w:rPr>
          <w:rFonts w:ascii="Times New Roman" w:eastAsia="Times New Roman" w:hAnsi="Times New Roman" w:cs="Times New Roman"/>
          <w:color w:val="091E42"/>
          <w:sz w:val="27"/>
          <w:szCs w:val="27"/>
        </w:rPr>
        <w:t>This data set is highly unbalanced, </w:t>
      </w:r>
      <w:r w:rsidRPr="00686FC3">
        <w:rPr>
          <w:rFonts w:ascii="Times New Roman" w:eastAsia="Times New Roman" w:hAnsi="Times New Roman" w:cs="Times New Roman"/>
          <w:b/>
          <w:bCs/>
          <w:color w:val="091E42"/>
          <w:sz w:val="27"/>
          <w:szCs w:val="27"/>
        </w:rPr>
        <w:t>with the positive class (frauds) accounting for 0.172% of the total transactions.</w:t>
      </w:r>
      <w:r w:rsidRPr="00686FC3">
        <w:rPr>
          <w:rFonts w:ascii="Times New Roman" w:eastAsia="Times New Roman" w:hAnsi="Times New Roman" w:cs="Times New Roman"/>
          <w:color w:val="091E42"/>
          <w:sz w:val="27"/>
          <w:szCs w:val="27"/>
        </w:rPr>
        <w:t> The data set has also been modified with principal component analysis (PCA) to maintain confidentiality. Apart from ‘time’ and ‘amount’, all the other features</w:t>
      </w:r>
      <w:r w:rsidRPr="00686FC3">
        <w:rPr>
          <w:rFonts w:ascii="Times New Roman" w:eastAsia="Times New Roman" w:hAnsi="Times New Roman" w:cs="Times New Roman"/>
          <w:b/>
          <w:bCs/>
          <w:color w:val="091E42"/>
          <w:sz w:val="27"/>
          <w:szCs w:val="27"/>
        </w:rPr>
        <w:t> (V1, V2, V3, up to V28)</w:t>
      </w:r>
      <w:r w:rsidRPr="00686FC3">
        <w:rPr>
          <w:rFonts w:ascii="Times New Roman" w:eastAsia="Times New Roman" w:hAnsi="Times New Roman" w:cs="Times New Roman"/>
          <w:color w:val="091E42"/>
          <w:sz w:val="27"/>
          <w:szCs w:val="27"/>
        </w:rPr>
        <w:t> are the principal components obtained using PCA. The feature 'time' contains the seconds elapsed between the first transaction in the data set and the subsequent transactions. The feature 'amount' is the transaction amount. The </w:t>
      </w:r>
      <w:r w:rsidRPr="00686FC3">
        <w:rPr>
          <w:rFonts w:ascii="Times New Roman" w:eastAsia="Times New Roman" w:hAnsi="Times New Roman" w:cs="Times New Roman"/>
          <w:b/>
          <w:bCs/>
          <w:color w:val="091E42"/>
          <w:sz w:val="27"/>
          <w:szCs w:val="27"/>
        </w:rPr>
        <w:t>feature 'class' represents class labelling</w:t>
      </w:r>
      <w:r w:rsidRPr="00686FC3">
        <w:rPr>
          <w:rFonts w:ascii="Times New Roman" w:eastAsia="Times New Roman" w:hAnsi="Times New Roman" w:cs="Times New Roman"/>
          <w:color w:val="091E42"/>
          <w:sz w:val="27"/>
          <w:szCs w:val="27"/>
        </w:rPr>
        <w:t>, and it takes the value of 1 in cases of fraud and 0 in others.</w:t>
      </w:r>
    </w:p>
    <w:p w14:paraId="10977813"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1DE633F7" w14:textId="77777777" w:rsidR="00686FC3" w:rsidRPr="00686FC3" w:rsidRDefault="00686FC3" w:rsidP="00686FC3">
      <w:pPr>
        <w:shd w:val="clear" w:color="auto" w:fill="F4F5F7"/>
        <w:spacing w:before="100" w:beforeAutospacing="1" w:after="100" w:afterAutospacing="1" w:line="480" w:lineRule="atLeast"/>
        <w:outlineLvl w:val="1"/>
        <w:rPr>
          <w:rFonts w:ascii="Arial" w:eastAsia="Times New Roman" w:hAnsi="Arial" w:cs="Times New Roman"/>
          <w:b/>
          <w:bCs/>
          <w:color w:val="45526C"/>
          <w:sz w:val="39"/>
          <w:szCs w:val="39"/>
        </w:rPr>
      </w:pPr>
      <w:r w:rsidRPr="00686FC3">
        <w:rPr>
          <w:rFonts w:ascii="Arial" w:eastAsia="Times New Roman" w:hAnsi="Arial" w:cs="Times New Roman"/>
          <w:b/>
          <w:bCs/>
          <w:color w:val="45526C"/>
          <w:sz w:val="39"/>
          <w:szCs w:val="39"/>
        </w:rPr>
        <w:t>Project pipeline</w:t>
      </w:r>
    </w:p>
    <w:p w14:paraId="23645403" w14:textId="77777777"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The project pipeline can be briefly summarised in the following four steps:</w:t>
      </w:r>
    </w:p>
    <w:p w14:paraId="5AF7C34A" w14:textId="77777777" w:rsidR="00686FC3" w:rsidRPr="00686FC3" w:rsidRDefault="00686FC3" w:rsidP="00686FC3">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b/>
          <w:bCs/>
          <w:color w:val="091E42"/>
          <w:sz w:val="24"/>
          <w:szCs w:val="24"/>
        </w:rPr>
        <w:t>Data Understanding: </w:t>
      </w:r>
      <w:r w:rsidRPr="00686FC3">
        <w:rPr>
          <w:rFonts w:ascii="Times New Roman" w:eastAsia="Times New Roman" w:hAnsi="Times New Roman" w:cs="Times New Roman"/>
          <w:color w:val="091E42"/>
          <w:sz w:val="24"/>
          <w:szCs w:val="24"/>
        </w:rPr>
        <w:t>Here, you need to load the data and understand the features present in it. This would help you choose the features that you will need for your final model.</w:t>
      </w:r>
    </w:p>
    <w:p w14:paraId="6E0BE3AB" w14:textId="77777777" w:rsidR="00686FC3" w:rsidRPr="00686FC3" w:rsidRDefault="00686FC3" w:rsidP="00686FC3">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b/>
          <w:bCs/>
          <w:color w:val="091E42"/>
          <w:sz w:val="24"/>
          <w:szCs w:val="24"/>
        </w:rPr>
        <w:t>Exploratory data analytics (EDA):</w:t>
      </w:r>
      <w:r w:rsidRPr="00686FC3">
        <w:rPr>
          <w:rFonts w:ascii="Times New Roman" w:eastAsia="Times New Roman" w:hAnsi="Times New Roman" w:cs="Times New Roman"/>
          <w:color w:val="091E42"/>
          <w:sz w:val="24"/>
          <w:szCs w:val="24"/>
        </w:rPr>
        <w:t> Normally, in this step, you need to perform univariate and bivariate analyses of the data, followed by feature transformations, if necessary. For the current data set, because Gaussian variables are used, you do not need to perform Z-scaling. However, you can check whether there is any skewness in the data and try to mitigate it, as it might cause problems during the model building phase.</w:t>
      </w:r>
    </w:p>
    <w:p w14:paraId="592A05A4" w14:textId="77777777" w:rsidR="00686FC3" w:rsidRPr="00686FC3" w:rsidRDefault="00686FC3" w:rsidP="00686FC3">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b/>
          <w:bCs/>
          <w:color w:val="091E42"/>
          <w:sz w:val="24"/>
          <w:szCs w:val="24"/>
        </w:rPr>
        <w:lastRenderedPageBreak/>
        <w:t>Train/Test split:</w:t>
      </w:r>
      <w:r w:rsidRPr="00686FC3">
        <w:rPr>
          <w:rFonts w:ascii="Times New Roman" w:eastAsia="Times New Roman" w:hAnsi="Times New Roman" w:cs="Times New Roman"/>
          <w:color w:val="091E42"/>
          <w:sz w:val="24"/>
          <w:szCs w:val="24"/>
        </w:rPr>
        <w:t> Now, you are familiar with the train/test split that you can perform to check the performance of your models with unseen data. Here, for validation, you can use the k-fold cross-validation method. You need to choose an appropriate k value so that the minority class is correctly represented in the test folds.</w:t>
      </w:r>
    </w:p>
    <w:p w14:paraId="3C273B6C" w14:textId="77777777" w:rsidR="00686FC3" w:rsidRPr="00686FC3" w:rsidRDefault="00686FC3" w:rsidP="00686FC3">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b/>
          <w:bCs/>
          <w:color w:val="091E42"/>
          <w:sz w:val="24"/>
          <w:szCs w:val="24"/>
        </w:rPr>
        <w:t>Model building / hyperparameter tuning:</w:t>
      </w:r>
      <w:r w:rsidRPr="00686FC3">
        <w:rPr>
          <w:rFonts w:ascii="Times New Roman" w:eastAsia="Times New Roman" w:hAnsi="Times New Roman" w:cs="Times New Roman"/>
          <w:color w:val="091E42"/>
          <w:sz w:val="24"/>
          <w:szCs w:val="24"/>
        </w:rPr>
        <w:t> This is the final step at which you can try different models and fine-tune their hyperparameters until you get the desired level of performance on the given data set. You should try and check if you get a better model by various sampling techniques.</w:t>
      </w:r>
    </w:p>
    <w:p w14:paraId="481F65B7" w14:textId="77777777" w:rsidR="00686FC3" w:rsidRPr="00686FC3" w:rsidRDefault="00686FC3" w:rsidP="00686FC3">
      <w:pPr>
        <w:numPr>
          <w:ilvl w:val="0"/>
          <w:numId w:val="2"/>
        </w:numPr>
        <w:shd w:val="clear" w:color="auto" w:fill="F4F5F7"/>
        <w:spacing w:after="0" w:line="480" w:lineRule="atLeast"/>
        <w:rPr>
          <w:rFonts w:ascii="Times New Roman" w:eastAsia="Times New Roman" w:hAnsi="Times New Roman" w:cs="Times New Roman"/>
          <w:color w:val="091E42"/>
          <w:sz w:val="24"/>
          <w:szCs w:val="24"/>
        </w:rPr>
      </w:pPr>
      <w:r w:rsidRPr="00686FC3">
        <w:rPr>
          <w:rFonts w:ascii="Times New Roman" w:eastAsia="Times New Roman" w:hAnsi="Times New Roman" w:cs="Times New Roman"/>
          <w:b/>
          <w:bCs/>
          <w:color w:val="091E42"/>
          <w:sz w:val="24"/>
          <w:szCs w:val="24"/>
        </w:rPr>
        <w:t>Model evaluation: </w:t>
      </w:r>
      <w:r w:rsidRPr="00686FC3">
        <w:rPr>
          <w:rFonts w:ascii="Times New Roman" w:eastAsia="Times New Roman" w:hAnsi="Times New Roman" w:cs="Times New Roman"/>
          <w:color w:val="091E42"/>
          <w:sz w:val="24"/>
          <w:szCs w:val="24"/>
        </w:rPr>
        <w:t>Evaluate the models using appropriate evaluation metrics. Note that since the data is imbalanced, it is more important to identify the fraudulent transactions accurately than the non-fraudulent ones. Choose an appropriate evaluation metric that reflects this business goal.</w:t>
      </w:r>
    </w:p>
    <w:p w14:paraId="391265CE" w14:textId="231BB446" w:rsidR="00686FC3" w:rsidRPr="00686FC3" w:rsidRDefault="00686FC3" w:rsidP="00686FC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686FC3">
        <w:rPr>
          <w:rFonts w:ascii="Times New Roman" w:eastAsia="Times New Roman" w:hAnsi="Times New Roman" w:cs="Times New Roman"/>
          <w:color w:val="091E42"/>
          <w:sz w:val="27"/>
          <w:szCs w:val="27"/>
        </w:rPr>
        <w:t> </w:t>
      </w:r>
    </w:p>
    <w:p w14:paraId="1BD0AAF8" w14:textId="77777777" w:rsidR="00686FC3" w:rsidRPr="00686FC3" w:rsidRDefault="00686FC3" w:rsidP="00686FC3"/>
    <w:sectPr w:rsidR="00686FC3" w:rsidRPr="00686FC3">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19EE"/>
    <w:multiLevelType w:val="multilevel"/>
    <w:tmpl w:val="D166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765491"/>
    <w:multiLevelType w:val="multilevel"/>
    <w:tmpl w:val="2F5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C3"/>
    <w:rsid w:val="00686F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CDE1"/>
  <w15:chartTrackingRefBased/>
  <w15:docId w15:val="{7D9F3C13-ACDA-4C34-B2A8-08090D83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6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6F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F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FC3"/>
    <w:rPr>
      <w:b/>
      <w:bCs/>
    </w:rPr>
  </w:style>
  <w:style w:type="character" w:styleId="Hyperlink">
    <w:name w:val="Hyperlink"/>
    <w:basedOn w:val="DefaultParagraphFont"/>
    <w:uiPriority w:val="99"/>
    <w:semiHidden/>
    <w:unhideWhenUsed/>
    <w:rsid w:val="00686FC3"/>
    <w:rPr>
      <w:color w:val="0000FF"/>
      <w:u w:val="single"/>
    </w:rPr>
  </w:style>
  <w:style w:type="character" w:customStyle="1" w:styleId="action">
    <w:name w:val="action"/>
    <w:basedOn w:val="DefaultParagraphFont"/>
    <w:rsid w:val="0068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623957">
      <w:bodyDiv w:val="1"/>
      <w:marLeft w:val="0"/>
      <w:marRight w:val="0"/>
      <w:marTop w:val="0"/>
      <w:marBottom w:val="0"/>
      <w:divBdr>
        <w:top w:val="none" w:sz="0" w:space="0" w:color="auto"/>
        <w:left w:val="none" w:sz="0" w:space="0" w:color="auto"/>
        <w:bottom w:val="none" w:sz="0" w:space="0" w:color="auto"/>
        <w:right w:val="none" w:sz="0" w:space="0" w:color="auto"/>
      </w:divBdr>
      <w:divsChild>
        <w:div w:id="829835971">
          <w:marLeft w:val="0"/>
          <w:marRight w:val="0"/>
          <w:marTop w:val="0"/>
          <w:marBottom w:val="240"/>
          <w:divBdr>
            <w:top w:val="none" w:sz="0" w:space="0" w:color="auto"/>
            <w:left w:val="none" w:sz="0" w:space="0" w:color="auto"/>
            <w:bottom w:val="none" w:sz="0" w:space="0" w:color="auto"/>
            <w:right w:val="none" w:sz="0" w:space="0" w:color="auto"/>
          </w:divBdr>
          <w:divsChild>
            <w:div w:id="1505507947">
              <w:marLeft w:val="0"/>
              <w:marRight w:val="0"/>
              <w:marTop w:val="0"/>
              <w:marBottom w:val="0"/>
              <w:divBdr>
                <w:top w:val="none" w:sz="0" w:space="0" w:color="auto"/>
                <w:left w:val="none" w:sz="0" w:space="0" w:color="auto"/>
                <w:bottom w:val="none" w:sz="0" w:space="0" w:color="auto"/>
                <w:right w:val="none" w:sz="0" w:space="0" w:color="auto"/>
              </w:divBdr>
              <w:divsChild>
                <w:div w:id="423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4856">
          <w:marLeft w:val="0"/>
          <w:marRight w:val="0"/>
          <w:marTop w:val="300"/>
          <w:marBottom w:val="300"/>
          <w:divBdr>
            <w:top w:val="none" w:sz="0" w:space="0" w:color="auto"/>
            <w:left w:val="none" w:sz="0" w:space="0" w:color="auto"/>
            <w:bottom w:val="none" w:sz="0" w:space="0" w:color="auto"/>
            <w:right w:val="none" w:sz="0" w:space="0" w:color="auto"/>
          </w:divBdr>
          <w:divsChild>
            <w:div w:id="39061541">
              <w:marLeft w:val="0"/>
              <w:marRight w:val="0"/>
              <w:marTop w:val="0"/>
              <w:marBottom w:val="192"/>
              <w:divBdr>
                <w:top w:val="none" w:sz="0" w:space="0" w:color="auto"/>
                <w:left w:val="none" w:sz="0" w:space="0" w:color="auto"/>
                <w:bottom w:val="none" w:sz="0" w:space="0" w:color="auto"/>
                <w:right w:val="none" w:sz="0" w:space="0" w:color="auto"/>
              </w:divBdr>
              <w:divsChild>
                <w:div w:id="1960918000">
                  <w:marLeft w:val="0"/>
                  <w:marRight w:val="0"/>
                  <w:marTop w:val="0"/>
                  <w:marBottom w:val="0"/>
                  <w:divBdr>
                    <w:top w:val="none" w:sz="0" w:space="0" w:color="auto"/>
                    <w:left w:val="none" w:sz="0" w:space="0" w:color="auto"/>
                    <w:bottom w:val="none" w:sz="0" w:space="0" w:color="auto"/>
                    <w:right w:val="none" w:sz="0" w:space="0" w:color="auto"/>
                  </w:divBdr>
                  <w:divsChild>
                    <w:div w:id="1193569737">
                      <w:marLeft w:val="0"/>
                      <w:marRight w:val="0"/>
                      <w:marTop w:val="0"/>
                      <w:marBottom w:val="0"/>
                      <w:divBdr>
                        <w:top w:val="none" w:sz="0" w:space="0" w:color="auto"/>
                        <w:left w:val="none" w:sz="0" w:space="0" w:color="auto"/>
                        <w:bottom w:val="none" w:sz="0" w:space="0" w:color="auto"/>
                        <w:right w:val="none" w:sz="0" w:space="0" w:color="auto"/>
                      </w:divBdr>
                      <w:divsChild>
                        <w:div w:id="1059861546">
                          <w:marLeft w:val="0"/>
                          <w:marRight w:val="0"/>
                          <w:marTop w:val="0"/>
                          <w:marBottom w:val="0"/>
                          <w:divBdr>
                            <w:top w:val="none" w:sz="0" w:space="0" w:color="auto"/>
                            <w:left w:val="none" w:sz="0" w:space="0" w:color="auto"/>
                            <w:bottom w:val="none" w:sz="0" w:space="0" w:color="auto"/>
                            <w:right w:val="none" w:sz="0" w:space="0" w:color="auto"/>
                          </w:divBdr>
                        </w:div>
                      </w:divsChild>
                    </w:div>
                    <w:div w:id="15293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210">
          <w:marLeft w:val="0"/>
          <w:marRight w:val="0"/>
          <w:marTop w:val="0"/>
          <w:marBottom w:val="240"/>
          <w:divBdr>
            <w:top w:val="none" w:sz="0" w:space="0" w:color="auto"/>
            <w:left w:val="none" w:sz="0" w:space="0" w:color="auto"/>
            <w:bottom w:val="none" w:sz="0" w:space="0" w:color="auto"/>
            <w:right w:val="none" w:sz="0" w:space="0" w:color="auto"/>
          </w:divBdr>
          <w:divsChild>
            <w:div w:id="1108352449">
              <w:marLeft w:val="0"/>
              <w:marRight w:val="0"/>
              <w:marTop w:val="0"/>
              <w:marBottom w:val="0"/>
              <w:divBdr>
                <w:top w:val="none" w:sz="0" w:space="0" w:color="auto"/>
                <w:left w:val="none" w:sz="0" w:space="0" w:color="auto"/>
                <w:bottom w:val="none" w:sz="0" w:space="0" w:color="auto"/>
                <w:right w:val="none" w:sz="0" w:space="0" w:color="auto"/>
              </w:divBdr>
              <w:divsChild>
                <w:div w:id="15072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Muthuraj, Mathi Surekha</dc:creator>
  <cp:keywords/>
  <dc:description/>
  <cp:lastModifiedBy>Muthuraj, Mathi Surekha</cp:lastModifiedBy>
  <cp:revision>1</cp:revision>
  <dcterms:created xsi:type="dcterms:W3CDTF">2022-07-23T11:42:00Z</dcterms:created>
  <dcterms:modified xsi:type="dcterms:W3CDTF">2022-07-23T11:44:00Z</dcterms:modified>
</cp:coreProperties>
</file>