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inorHAnsi" w:hAnsiTheme="majorHAnsi" w:cstheme="majorBidi"/>
          <w:color w:val="0F4761" w:themeColor="accent1" w:themeShade="BF"/>
          <w:kern w:val="2"/>
          <w:sz w:val="40"/>
          <w:szCs w:val="40"/>
          <w:lang w:val="en-US" w:eastAsia="en-US"/>
          <w14:ligatures w14:val="standardContextual"/>
        </w:rPr>
        <w:id w:val="78650783"/>
        <w:docPartObj>
          <w:docPartGallery w:val="Cover Pages"/>
          <w:docPartUnique/>
        </w:docPartObj>
      </w:sdtPr>
      <w:sdtEndPr>
        <w:rPr>
          <w:rFonts w:eastAsiaTheme="majorEastAsia"/>
          <w:kern w:val="0"/>
          <w14:ligatures w14:val="none"/>
        </w:rPr>
      </w:sdtEndPr>
      <w:sdtContent>
        <w:p w14:paraId="0D7D5BEB" w14:textId="39CCA6E9" w:rsidR="000F1725" w:rsidRDefault="000F1725">
          <w:pPr>
            <w:pStyle w:val="Sansinterligne"/>
          </w:pPr>
          <w:r>
            <w:rPr>
              <w:noProof/>
            </w:rPr>
            <mc:AlternateContent>
              <mc:Choice Requires="wpg">
                <w:drawing>
                  <wp:anchor distT="0" distB="0" distL="114300" distR="114300" simplePos="0" relativeHeight="251659264" behindDoc="1" locked="0" layoutInCell="1" allowOverlap="1" wp14:anchorId="1D3C0743" wp14:editId="22EF545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1-09T00:00:00Z">
                                      <w:dateFormat w:val="dd/MM/yyyy"/>
                                      <w:lid w:val="fr-FR"/>
                                      <w:storeMappedDataAs w:val="dateTime"/>
                                      <w:calendar w:val="gregorian"/>
                                    </w:date>
                                  </w:sdtPr>
                                  <w:sdtEndPr/>
                                  <w:sdtContent>
                                    <w:p w14:paraId="57DCB5B8" w14:textId="35AD3F60" w:rsidR="000F1725" w:rsidRDefault="00B34F88">
                                      <w:pPr>
                                        <w:pStyle w:val="Sansinterligne"/>
                                        <w:jc w:val="right"/>
                                        <w:rPr>
                                          <w:color w:val="FFFFFF" w:themeColor="background1"/>
                                          <w:sz w:val="28"/>
                                          <w:szCs w:val="28"/>
                                        </w:rPr>
                                      </w:pPr>
                                      <w:r>
                                        <w:rPr>
                                          <w:color w:val="FFFFFF" w:themeColor="background1"/>
                                          <w:sz w:val="28"/>
                                          <w:szCs w:val="28"/>
                                        </w:rPr>
                                        <w:t>09</w:t>
                                      </w:r>
                                      <w:r w:rsidR="000F1725">
                                        <w:rPr>
                                          <w:color w:val="FFFFFF" w:themeColor="background1"/>
                                          <w:sz w:val="28"/>
                                          <w:szCs w:val="28"/>
                                        </w:rPr>
                                        <w:t>/</w:t>
                                      </w:r>
                                      <w:r>
                                        <w:rPr>
                                          <w:color w:val="FFFFFF" w:themeColor="background1"/>
                                          <w:sz w:val="28"/>
                                          <w:szCs w:val="28"/>
                                        </w:rPr>
                                        <w:t>01</w:t>
                                      </w:r>
                                      <w:r w:rsidR="000F1725">
                                        <w:rPr>
                                          <w:color w:val="FFFFFF" w:themeColor="background1"/>
                                          <w:sz w:val="28"/>
                                          <w:szCs w:val="28"/>
                                        </w:rPr>
                                        <w:t>/202</w:t>
                                      </w:r>
                                      <w:r>
                                        <w:rPr>
                                          <w:color w:val="FFFFFF" w:themeColor="background1"/>
                                          <w:sz w:val="28"/>
                                          <w:szCs w:val="28"/>
                                        </w:rPr>
                                        <w:t>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D3C0743" id="Groupe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1-09T00:00:00Z">
                                <w:dateFormat w:val="dd/MM/yyyy"/>
                                <w:lid w:val="fr-FR"/>
                                <w:storeMappedDataAs w:val="dateTime"/>
                                <w:calendar w:val="gregorian"/>
                              </w:date>
                            </w:sdtPr>
                            <w:sdtEndPr/>
                            <w:sdtContent>
                              <w:p w14:paraId="57DCB5B8" w14:textId="35AD3F60" w:rsidR="000F1725" w:rsidRDefault="00B34F88">
                                <w:pPr>
                                  <w:pStyle w:val="Sansinterligne"/>
                                  <w:jc w:val="right"/>
                                  <w:rPr>
                                    <w:color w:val="FFFFFF" w:themeColor="background1"/>
                                    <w:sz w:val="28"/>
                                    <w:szCs w:val="28"/>
                                  </w:rPr>
                                </w:pPr>
                                <w:r>
                                  <w:rPr>
                                    <w:color w:val="FFFFFF" w:themeColor="background1"/>
                                    <w:sz w:val="28"/>
                                    <w:szCs w:val="28"/>
                                  </w:rPr>
                                  <w:t>09</w:t>
                                </w:r>
                                <w:r w:rsidR="000F1725">
                                  <w:rPr>
                                    <w:color w:val="FFFFFF" w:themeColor="background1"/>
                                    <w:sz w:val="28"/>
                                    <w:szCs w:val="28"/>
                                  </w:rPr>
                                  <w:t>/</w:t>
                                </w:r>
                                <w:r>
                                  <w:rPr>
                                    <w:color w:val="FFFFFF" w:themeColor="background1"/>
                                    <w:sz w:val="28"/>
                                    <w:szCs w:val="28"/>
                                  </w:rPr>
                                  <w:t>01</w:t>
                                </w:r>
                                <w:r w:rsidR="000F1725">
                                  <w:rPr>
                                    <w:color w:val="FFFFFF" w:themeColor="background1"/>
                                    <w:sz w:val="28"/>
                                    <w:szCs w:val="28"/>
                                  </w:rPr>
                                  <w:t>/202</w:t>
                                </w:r>
                                <w:r>
                                  <w:rPr>
                                    <w:color w:val="FFFFFF" w:themeColor="background1"/>
                                    <w:sz w:val="28"/>
                                    <w:szCs w:val="28"/>
                                  </w:rPr>
                                  <w:t>5</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1E82EE9" wp14:editId="63AC440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9844A1" w14:textId="17EEF647" w:rsidR="000F1725" w:rsidRDefault="000348B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E1635">
                                      <w:rPr>
                                        <w:rFonts w:asciiTheme="majorHAnsi" w:eastAsiaTheme="majorEastAsia" w:hAnsiTheme="majorHAnsi" w:cstheme="majorBidi"/>
                                        <w:color w:val="262626" w:themeColor="text1" w:themeTint="D9"/>
                                        <w:sz w:val="72"/>
                                        <w:szCs w:val="72"/>
                                      </w:rPr>
                                      <w:t>SAE Série temporelle</w:t>
                                    </w:r>
                                  </w:sdtContent>
                                </w:sdt>
                              </w:p>
                              <w:sdt>
                                <w:sdtPr>
                                  <w:rPr>
                                    <w:color w:val="0F4761" w:themeColor="accent1" w:themeShade="BF"/>
                                    <w:sz w:val="22"/>
                                    <w:szCs w:val="22"/>
                                    <w:lang w:val="fr-FR"/>
                                  </w:rPr>
                                  <w:alias w:val="Sous-titre"/>
                                  <w:id w:val="13406923"/>
                                  <w:dataBinding w:prefixMappings="xmlns:ns0='http://schemas.openxmlformats.org/package/2006/metadata/core-properties' xmlns:ns1='http://purl.org/dc/elements/1.1/'" w:xpath="/ns0:coreProperties[1]/ns1:subject[1]" w:storeItemID="{6C3C8BC8-F283-45AE-878A-BAB7291924A1}"/>
                                  <w:text/>
                                </w:sdtPr>
                                <w:sdtEndPr/>
                                <w:sdtContent>
                                  <w:p w14:paraId="0C8DA3FE" w14:textId="272D6B4E" w:rsidR="000F1725" w:rsidRDefault="00B34F88" w:rsidP="006C248E">
                                    <w:pPr>
                                      <w:spacing w:before="120"/>
                                      <w:rPr>
                                        <w:color w:val="404040" w:themeColor="text1" w:themeTint="BF"/>
                                        <w:sz w:val="36"/>
                                        <w:szCs w:val="36"/>
                                      </w:rPr>
                                    </w:pPr>
                                    <w:r w:rsidRPr="00C446EB">
                                      <w:rPr>
                                        <w:color w:val="0F4761" w:themeColor="accent1" w:themeShade="BF"/>
                                        <w:sz w:val="22"/>
                                        <w:szCs w:val="22"/>
                                        <w:lang w:val="fr-FR"/>
                                      </w:rPr>
                                      <w:t>Etude de production d’énergie sur EIA</w:t>
                                    </w:r>
                                    <w:r w:rsidRPr="00C446EB">
                                      <w:rPr>
                                        <w:color w:val="0F4761" w:themeColor="accent1" w:themeShade="BF"/>
                                        <w:lang w:val="fr-FR"/>
                                      </w:rPr>
                                      <w:t xml:space="preserve">. Sujet : </w:t>
                                    </w:r>
                                    <w:r w:rsidRPr="00C446EB">
                                      <w:rPr>
                                        <w:color w:val="0F4761" w:themeColor="accent1" w:themeShade="BF"/>
                                        <w:lang w:val="fr-FR"/>
                                      </w:rPr>
                                      <w:t>Nuclear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1E82EE9" id="_x0000_t202" coordsize="21600,21600" o:spt="202" path="m,l,21600r21600,l21600,xe">
                    <v:stroke joinstyle="miter"/>
                    <v:path gradientshapeok="t" o:connecttype="rect"/>
                  </v:shapetype>
                  <v:shape id="Zone de texte 30"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209844A1" w14:textId="17EEF647" w:rsidR="000F1725" w:rsidRDefault="000348B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E1635">
                                <w:rPr>
                                  <w:rFonts w:asciiTheme="majorHAnsi" w:eastAsiaTheme="majorEastAsia" w:hAnsiTheme="majorHAnsi" w:cstheme="majorBidi"/>
                                  <w:color w:val="262626" w:themeColor="text1" w:themeTint="D9"/>
                                  <w:sz w:val="72"/>
                                  <w:szCs w:val="72"/>
                                </w:rPr>
                                <w:t>SAE Série temporelle</w:t>
                              </w:r>
                            </w:sdtContent>
                          </w:sdt>
                        </w:p>
                        <w:sdt>
                          <w:sdtPr>
                            <w:rPr>
                              <w:color w:val="0F4761" w:themeColor="accent1" w:themeShade="BF"/>
                              <w:sz w:val="22"/>
                              <w:szCs w:val="22"/>
                              <w:lang w:val="fr-FR"/>
                            </w:rPr>
                            <w:alias w:val="Sous-titre"/>
                            <w:id w:val="13406923"/>
                            <w:dataBinding w:prefixMappings="xmlns:ns0='http://schemas.openxmlformats.org/package/2006/metadata/core-properties' xmlns:ns1='http://purl.org/dc/elements/1.1/'" w:xpath="/ns0:coreProperties[1]/ns1:subject[1]" w:storeItemID="{6C3C8BC8-F283-45AE-878A-BAB7291924A1}"/>
                            <w:text/>
                          </w:sdtPr>
                          <w:sdtEndPr/>
                          <w:sdtContent>
                            <w:p w14:paraId="0C8DA3FE" w14:textId="272D6B4E" w:rsidR="000F1725" w:rsidRDefault="00B34F88" w:rsidP="006C248E">
                              <w:pPr>
                                <w:spacing w:before="120"/>
                                <w:rPr>
                                  <w:color w:val="404040" w:themeColor="text1" w:themeTint="BF"/>
                                  <w:sz w:val="36"/>
                                  <w:szCs w:val="36"/>
                                </w:rPr>
                              </w:pPr>
                              <w:r w:rsidRPr="00C446EB">
                                <w:rPr>
                                  <w:color w:val="0F4761" w:themeColor="accent1" w:themeShade="BF"/>
                                  <w:sz w:val="22"/>
                                  <w:szCs w:val="22"/>
                                  <w:lang w:val="fr-FR"/>
                                </w:rPr>
                                <w:t>Etude de production d’énergie sur EIA</w:t>
                              </w:r>
                              <w:r w:rsidRPr="00C446EB">
                                <w:rPr>
                                  <w:color w:val="0F4761" w:themeColor="accent1" w:themeShade="BF"/>
                                  <w:lang w:val="fr-FR"/>
                                </w:rPr>
                                <w:t xml:space="preserve">. Sujet : </w:t>
                              </w:r>
                              <w:r w:rsidRPr="00C446EB">
                                <w:rPr>
                                  <w:color w:val="0F4761" w:themeColor="accent1" w:themeShade="BF"/>
                                  <w:lang w:val="fr-FR"/>
                                </w:rPr>
                                <w:t>Nuclear</w:t>
                              </w:r>
                            </w:p>
                          </w:sdtContent>
                        </w:sdt>
                      </w:txbxContent>
                    </v:textbox>
                    <w10:wrap anchorx="page" anchory="page"/>
                  </v:shape>
                </w:pict>
              </mc:Fallback>
            </mc:AlternateContent>
          </w:r>
        </w:p>
        <w:p w14:paraId="15502355" w14:textId="77777777" w:rsidR="007B00B5" w:rsidRDefault="00D56A1E" w:rsidP="007B00B5">
          <w:pPr>
            <w:pStyle w:val="En-ttedetabledesmatires"/>
          </w:pPr>
          <w:r>
            <w:rPr>
              <w:noProof/>
            </w:rPr>
            <mc:AlternateContent>
              <mc:Choice Requires="wps">
                <w:drawing>
                  <wp:anchor distT="0" distB="0" distL="114300" distR="114300" simplePos="0" relativeHeight="251661312" behindDoc="0" locked="0" layoutInCell="1" allowOverlap="1" wp14:anchorId="5283F7AE" wp14:editId="0AD8CF1C">
                    <wp:simplePos x="0" y="0"/>
                    <wp:positionH relativeFrom="page">
                      <wp:posOffset>3175000</wp:posOffset>
                    </wp:positionH>
                    <wp:positionV relativeFrom="margin">
                      <wp:posOffset>8250555</wp:posOffset>
                    </wp:positionV>
                    <wp:extent cx="1339850" cy="636270"/>
                    <wp:effectExtent l="0" t="0" r="12700" b="11430"/>
                    <wp:wrapNone/>
                    <wp:docPr id="32" name="Zone de texte 28"/>
                    <wp:cNvGraphicFramePr/>
                    <a:graphic xmlns:a="http://schemas.openxmlformats.org/drawingml/2006/main">
                      <a:graphicData uri="http://schemas.microsoft.com/office/word/2010/wordprocessingShape">
                        <wps:wsp>
                          <wps:cNvSpPr txBox="1"/>
                          <wps:spPr>
                            <a:xfrm>
                              <a:off x="0" y="0"/>
                              <a:ext cx="1339850" cy="636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E902D2" w14:textId="05FAD868" w:rsidR="000F1725" w:rsidRDefault="000348B3">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56A1E">
                                      <w:rPr>
                                        <w:color w:val="156082" w:themeColor="accent1"/>
                                        <w:sz w:val="26"/>
                                        <w:szCs w:val="26"/>
                                      </w:rPr>
                                      <w:t xml:space="preserve">Matteo Cai </w:t>
                                    </w:r>
                                    <w:r w:rsidR="00D56A1E" w:rsidRPr="007514B4">
                                      <w:rPr>
                                        <w:color w:val="156082" w:themeColor="accent1"/>
                                        <w:sz w:val="26"/>
                                        <w:szCs w:val="26"/>
                                      </w:rPr>
                                      <w:t>Mathias De ridder</w:t>
                                    </w:r>
                                  </w:sdtContent>
                                </w:sdt>
                              </w:p>
                              <w:p w14:paraId="131E2B14" w14:textId="6F9CCBBA" w:rsidR="000F1725" w:rsidRDefault="000348B3">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0F1725">
                                      <w:rPr>
                                        <w:caps/>
                                        <w:color w:val="595959" w:themeColor="text1" w:themeTint="A6"/>
                                        <w:sz w:val="20"/>
                                        <w:szCs w:val="20"/>
                                      </w:rPr>
                                      <w:t>BUT 2 VCOD FI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283F7AE" id="Zone de texte 28" o:spid="_x0000_s1056" type="#_x0000_t202" style="position:absolute;margin-left:250pt;margin-top:649.65pt;width:105.5pt;height:50.1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" filled="f" stroked="f" strokeweight=".5pt">
                    <v:textbox inset="0,0,0,0">
                      <w:txbxContent>
                        <w:p w14:paraId="71E902D2" w14:textId="05FAD868" w:rsidR="000F1725" w:rsidRDefault="000348B3">
                          <w:pPr>
                            <w:pStyle w:val="Sansinterligne"/>
                            <w:rPr>
                              <w:color w:val="156082" w:themeColor="accent1"/>
                              <w:sz w:val="26"/>
                              <w:szCs w:val="26"/>
                            </w:rPr>
                          </w:pPr>
                          <w:sdt>
                            <w:sdtPr>
                              <w:rPr>
                                <w:color w:val="156082"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56A1E">
                                <w:rPr>
                                  <w:color w:val="156082" w:themeColor="accent1"/>
                                  <w:sz w:val="26"/>
                                  <w:szCs w:val="26"/>
                                </w:rPr>
                                <w:t xml:space="preserve">Matteo Cai </w:t>
                              </w:r>
                              <w:r w:rsidR="00D56A1E" w:rsidRPr="007514B4">
                                <w:rPr>
                                  <w:color w:val="156082" w:themeColor="accent1"/>
                                  <w:sz w:val="26"/>
                                  <w:szCs w:val="26"/>
                                </w:rPr>
                                <w:t>Mathias De ridder</w:t>
                              </w:r>
                            </w:sdtContent>
                          </w:sdt>
                        </w:p>
                        <w:p w14:paraId="131E2B14" w14:textId="6F9CCBBA" w:rsidR="000F1725" w:rsidRDefault="000348B3">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0F1725">
                                <w:rPr>
                                  <w:caps/>
                                  <w:color w:val="595959" w:themeColor="text1" w:themeTint="A6"/>
                                  <w:sz w:val="20"/>
                                  <w:szCs w:val="20"/>
                                </w:rPr>
                                <w:t>BUT 2 VCOD FI</w:t>
                              </w:r>
                            </w:sdtContent>
                          </w:sdt>
                        </w:p>
                      </w:txbxContent>
                    </v:textbox>
                    <w10:wrap anchorx="page" anchory="margin"/>
                  </v:shape>
                </w:pict>
              </mc:Fallback>
            </mc:AlternateContent>
          </w:r>
          <w:r w:rsidR="000F1725">
            <w:br w:type="page"/>
          </w:r>
        </w:p>
      </w:sdtContent>
    </w:sdt>
    <w:sdt>
      <w:sdtPr>
        <w:rPr>
          <w:rFonts w:asciiTheme="minorHAnsi" w:eastAsiaTheme="minorHAnsi" w:hAnsiTheme="minorHAnsi" w:cstheme="minorBidi"/>
          <w:color w:val="auto"/>
          <w:sz w:val="24"/>
          <w:szCs w:val="24"/>
          <w:lang w:val="fr-FR"/>
        </w:rPr>
        <w:id w:val="1998074771"/>
        <w:docPartObj>
          <w:docPartGallery w:val="Table of Contents"/>
          <w:docPartUnique/>
        </w:docPartObj>
      </w:sdtPr>
      <w:sdtEndPr>
        <w:rPr>
          <w:b/>
          <w:bCs/>
          <w:lang w:val="en-US"/>
        </w:rPr>
      </w:sdtEndPr>
      <w:sdtContent>
        <w:p w14:paraId="20F2A1B5" w14:textId="28327380" w:rsidR="007B00B5" w:rsidRPr="001143C8" w:rsidRDefault="007B00B5" w:rsidP="007B00B5">
          <w:pPr>
            <w:pStyle w:val="En-ttedetabledesmatires"/>
            <w:rPr>
              <w:color w:val="000000" w:themeColor="text1"/>
            </w:rPr>
          </w:pPr>
          <w:r w:rsidRPr="001143C8">
            <w:rPr>
              <w:color w:val="000000" w:themeColor="text1"/>
              <w:lang w:val="fr-FR"/>
            </w:rPr>
            <w:t>Table des matières</w:t>
          </w:r>
        </w:p>
        <w:p w14:paraId="173261B1" w14:textId="325EB90A" w:rsidR="007B00B5" w:rsidRDefault="007B00B5" w:rsidP="007B00B5">
          <w:pPr>
            <w:pStyle w:val="TM1"/>
            <w:tabs>
              <w:tab w:val="right" w:leader="dot" w:pos="8630"/>
            </w:tabs>
            <w:rPr>
              <w:rFonts w:eastAsiaTheme="minorEastAsia"/>
              <w:noProof/>
              <w:kern w:val="2"/>
              <w:lang w:val="fr-FR" w:eastAsia="zh-CN"/>
              <w14:ligatures w14:val="standardContextual"/>
            </w:rPr>
          </w:pPr>
          <w:r>
            <w:fldChar w:fldCharType="begin"/>
          </w:r>
          <w:r>
            <w:instrText xml:space="preserve"> TOC \o "1-3" \h \z \u </w:instrText>
          </w:r>
          <w:r>
            <w:fldChar w:fldCharType="separate"/>
          </w:r>
          <w:hyperlink w:anchor="_Toc187274850" w:history="1">
            <w:r w:rsidR="00FA2756">
              <w:rPr>
                <w:rStyle w:val="Lienhypertexte"/>
                <w:noProof/>
                <w:lang w:val="fr-FR"/>
              </w:rPr>
              <w:t>Introduction</w:t>
            </w:r>
            <w:r>
              <w:rPr>
                <w:noProof/>
                <w:webHidden/>
              </w:rPr>
              <w:tab/>
            </w:r>
            <w:r>
              <w:rPr>
                <w:noProof/>
                <w:webHidden/>
              </w:rPr>
              <w:fldChar w:fldCharType="begin"/>
            </w:r>
            <w:r>
              <w:rPr>
                <w:noProof/>
                <w:webHidden/>
              </w:rPr>
              <w:instrText xml:space="preserve"> PAGEREF _Toc187274850 \h </w:instrText>
            </w:r>
            <w:r>
              <w:rPr>
                <w:noProof/>
                <w:webHidden/>
              </w:rPr>
            </w:r>
            <w:r>
              <w:rPr>
                <w:noProof/>
                <w:webHidden/>
              </w:rPr>
              <w:fldChar w:fldCharType="separate"/>
            </w:r>
            <w:r>
              <w:rPr>
                <w:noProof/>
                <w:webHidden/>
              </w:rPr>
              <w:t>2</w:t>
            </w:r>
            <w:r>
              <w:rPr>
                <w:noProof/>
                <w:webHidden/>
              </w:rPr>
              <w:fldChar w:fldCharType="end"/>
            </w:r>
          </w:hyperlink>
        </w:p>
        <w:p w14:paraId="02DA7AFA" w14:textId="5D0B7A6F" w:rsidR="007B00B5" w:rsidRDefault="00FA2756" w:rsidP="007B00B5">
          <w:pPr>
            <w:pStyle w:val="TM1"/>
            <w:tabs>
              <w:tab w:val="right" w:leader="dot" w:pos="8630"/>
            </w:tabs>
            <w:rPr>
              <w:rFonts w:eastAsiaTheme="minorEastAsia"/>
              <w:noProof/>
              <w:kern w:val="2"/>
              <w:lang w:val="fr-FR" w:eastAsia="zh-CN"/>
              <w14:ligatures w14:val="standardContextual"/>
            </w:rPr>
          </w:pPr>
          <w:r>
            <w:t xml:space="preserve">Chargement des données </w:t>
          </w:r>
          <w:r w:rsidR="00947BB9">
            <w:t xml:space="preserve">et </w:t>
          </w:r>
          <w:hyperlink w:anchor="_Toc187274851" w:history="1">
            <w:r w:rsidR="007B00B5" w:rsidRPr="0043296A">
              <w:rPr>
                <w:rStyle w:val="Lienhypertexte"/>
                <w:noProof/>
                <w:lang w:val="fr-FR"/>
              </w:rPr>
              <w:t>Gestion des valeurs manquantes</w:t>
            </w:r>
            <w:r w:rsidR="007B00B5">
              <w:rPr>
                <w:noProof/>
                <w:webHidden/>
              </w:rPr>
              <w:tab/>
            </w:r>
            <w:r w:rsidR="007B00B5">
              <w:rPr>
                <w:noProof/>
                <w:webHidden/>
              </w:rPr>
              <w:fldChar w:fldCharType="begin"/>
            </w:r>
            <w:r w:rsidR="007B00B5">
              <w:rPr>
                <w:noProof/>
                <w:webHidden/>
              </w:rPr>
              <w:instrText xml:space="preserve"> PAGEREF _Toc187274851 \h </w:instrText>
            </w:r>
            <w:r w:rsidR="007B00B5">
              <w:rPr>
                <w:noProof/>
                <w:webHidden/>
              </w:rPr>
            </w:r>
            <w:r w:rsidR="007B00B5">
              <w:rPr>
                <w:noProof/>
                <w:webHidden/>
              </w:rPr>
              <w:fldChar w:fldCharType="separate"/>
            </w:r>
            <w:r w:rsidR="007B00B5">
              <w:rPr>
                <w:noProof/>
                <w:webHidden/>
              </w:rPr>
              <w:t>2</w:t>
            </w:r>
            <w:r w:rsidR="007B00B5">
              <w:rPr>
                <w:noProof/>
                <w:webHidden/>
              </w:rPr>
              <w:fldChar w:fldCharType="end"/>
            </w:r>
          </w:hyperlink>
        </w:p>
        <w:p w14:paraId="12AC7ABA" w14:textId="77777777" w:rsidR="007B00B5" w:rsidRDefault="007B00B5" w:rsidP="007B00B5">
          <w:pPr>
            <w:pStyle w:val="TM1"/>
            <w:tabs>
              <w:tab w:val="right" w:leader="dot" w:pos="8630"/>
            </w:tabs>
            <w:rPr>
              <w:rFonts w:eastAsiaTheme="minorEastAsia"/>
              <w:noProof/>
              <w:kern w:val="2"/>
              <w:lang w:val="fr-FR" w:eastAsia="zh-CN"/>
              <w14:ligatures w14:val="standardContextual"/>
            </w:rPr>
          </w:pPr>
          <w:hyperlink w:anchor="_Toc187274852" w:history="1">
            <w:r w:rsidRPr="0043296A">
              <w:rPr>
                <w:rStyle w:val="Lienhypertexte"/>
                <w:noProof/>
                <w:lang w:val="fr-FR"/>
              </w:rPr>
              <w:t>Analyse de tendance</w:t>
            </w:r>
            <w:r>
              <w:rPr>
                <w:noProof/>
                <w:webHidden/>
              </w:rPr>
              <w:tab/>
            </w:r>
            <w:r>
              <w:rPr>
                <w:noProof/>
                <w:webHidden/>
              </w:rPr>
              <w:fldChar w:fldCharType="begin"/>
            </w:r>
            <w:r>
              <w:rPr>
                <w:noProof/>
                <w:webHidden/>
              </w:rPr>
              <w:instrText xml:space="preserve"> PAGEREF _Toc187274852 \h </w:instrText>
            </w:r>
            <w:r>
              <w:rPr>
                <w:noProof/>
                <w:webHidden/>
              </w:rPr>
            </w:r>
            <w:r>
              <w:rPr>
                <w:noProof/>
                <w:webHidden/>
              </w:rPr>
              <w:fldChar w:fldCharType="separate"/>
            </w:r>
            <w:r>
              <w:rPr>
                <w:noProof/>
                <w:webHidden/>
              </w:rPr>
              <w:t>3</w:t>
            </w:r>
            <w:r>
              <w:rPr>
                <w:noProof/>
                <w:webHidden/>
              </w:rPr>
              <w:fldChar w:fldCharType="end"/>
            </w:r>
          </w:hyperlink>
        </w:p>
        <w:p w14:paraId="7DECE3FF" w14:textId="77777777" w:rsidR="007B00B5" w:rsidRDefault="007B00B5" w:rsidP="007B00B5">
          <w:pPr>
            <w:pStyle w:val="TM2"/>
            <w:tabs>
              <w:tab w:val="right" w:leader="dot" w:pos="8630"/>
            </w:tabs>
            <w:rPr>
              <w:rFonts w:eastAsiaTheme="minorEastAsia"/>
              <w:noProof/>
              <w:kern w:val="2"/>
              <w:lang w:val="fr-FR" w:eastAsia="zh-CN"/>
              <w14:ligatures w14:val="standardContextual"/>
            </w:rPr>
          </w:pPr>
          <w:hyperlink w:anchor="_Toc187274853" w:history="1">
            <w:r w:rsidRPr="0043296A">
              <w:rPr>
                <w:rStyle w:val="Lienhypertexte"/>
                <w:noProof/>
                <w:lang w:val="fr-FR"/>
              </w:rPr>
              <w:t>Moyennes mobiles</w:t>
            </w:r>
            <w:r>
              <w:rPr>
                <w:noProof/>
                <w:webHidden/>
              </w:rPr>
              <w:tab/>
            </w:r>
            <w:r>
              <w:rPr>
                <w:noProof/>
                <w:webHidden/>
              </w:rPr>
              <w:fldChar w:fldCharType="begin"/>
            </w:r>
            <w:r>
              <w:rPr>
                <w:noProof/>
                <w:webHidden/>
              </w:rPr>
              <w:instrText xml:space="preserve"> PAGEREF _Toc187274853 \h </w:instrText>
            </w:r>
            <w:r>
              <w:rPr>
                <w:noProof/>
                <w:webHidden/>
              </w:rPr>
            </w:r>
            <w:r>
              <w:rPr>
                <w:noProof/>
                <w:webHidden/>
              </w:rPr>
              <w:fldChar w:fldCharType="separate"/>
            </w:r>
            <w:r>
              <w:rPr>
                <w:noProof/>
                <w:webHidden/>
              </w:rPr>
              <w:t>3</w:t>
            </w:r>
            <w:r>
              <w:rPr>
                <w:noProof/>
                <w:webHidden/>
              </w:rPr>
              <w:fldChar w:fldCharType="end"/>
            </w:r>
          </w:hyperlink>
        </w:p>
        <w:p w14:paraId="03F3A7D9" w14:textId="02C58823" w:rsidR="007B00B5" w:rsidRDefault="00947BB9" w:rsidP="007B00B5">
          <w:pPr>
            <w:pStyle w:val="TM1"/>
            <w:tabs>
              <w:tab w:val="right" w:leader="dot" w:pos="8630"/>
            </w:tabs>
            <w:rPr>
              <w:rFonts w:eastAsiaTheme="minorEastAsia"/>
              <w:noProof/>
              <w:kern w:val="2"/>
              <w:lang w:val="fr-FR" w:eastAsia="zh-CN"/>
              <w14:ligatures w14:val="standardContextual"/>
            </w:rPr>
          </w:pPr>
          <w:r>
            <w:t xml:space="preserve">     </w:t>
          </w:r>
          <w:hyperlink w:anchor="_Toc187274854" w:history="1">
            <w:r w:rsidR="007B00B5" w:rsidRPr="0043296A">
              <w:rPr>
                <w:rStyle w:val="Lienhypertexte"/>
                <w:noProof/>
                <w:lang w:val="fr-FR"/>
              </w:rPr>
              <w:t>Décomposition de la série</w:t>
            </w:r>
            <w:r w:rsidR="007B00B5">
              <w:rPr>
                <w:noProof/>
                <w:webHidden/>
              </w:rPr>
              <w:tab/>
            </w:r>
            <w:r w:rsidR="007B00B5">
              <w:rPr>
                <w:noProof/>
                <w:webHidden/>
              </w:rPr>
              <w:fldChar w:fldCharType="begin"/>
            </w:r>
            <w:r w:rsidR="007B00B5">
              <w:rPr>
                <w:noProof/>
                <w:webHidden/>
              </w:rPr>
              <w:instrText xml:space="preserve"> PAGEREF _Toc187274854 \h </w:instrText>
            </w:r>
            <w:r w:rsidR="007B00B5">
              <w:rPr>
                <w:noProof/>
                <w:webHidden/>
              </w:rPr>
            </w:r>
            <w:r w:rsidR="007B00B5">
              <w:rPr>
                <w:noProof/>
                <w:webHidden/>
              </w:rPr>
              <w:fldChar w:fldCharType="separate"/>
            </w:r>
            <w:r w:rsidR="007B00B5">
              <w:rPr>
                <w:noProof/>
                <w:webHidden/>
              </w:rPr>
              <w:t>4</w:t>
            </w:r>
            <w:r w:rsidR="007B00B5">
              <w:rPr>
                <w:noProof/>
                <w:webHidden/>
              </w:rPr>
              <w:fldChar w:fldCharType="end"/>
            </w:r>
          </w:hyperlink>
        </w:p>
        <w:p w14:paraId="357AED33" w14:textId="23B56841" w:rsidR="007B00B5" w:rsidRDefault="00947BB9" w:rsidP="007B00B5">
          <w:pPr>
            <w:pStyle w:val="TM1"/>
            <w:tabs>
              <w:tab w:val="right" w:leader="dot" w:pos="8630"/>
            </w:tabs>
            <w:rPr>
              <w:rFonts w:eastAsiaTheme="minorEastAsia"/>
              <w:noProof/>
              <w:kern w:val="2"/>
              <w:lang w:val="fr-FR" w:eastAsia="zh-CN"/>
              <w14:ligatures w14:val="standardContextual"/>
            </w:rPr>
          </w:pPr>
          <w:r>
            <w:t xml:space="preserve">     </w:t>
          </w:r>
          <w:hyperlink w:anchor="_Toc187274855" w:history="1">
            <w:r w:rsidR="007B00B5" w:rsidRPr="0043296A">
              <w:rPr>
                <w:rStyle w:val="Lienhypertexte"/>
                <w:noProof/>
                <w:lang w:val="fr-FR"/>
              </w:rPr>
              <w:t>Série désaisonnalisée</w:t>
            </w:r>
            <w:r w:rsidR="007B00B5">
              <w:rPr>
                <w:noProof/>
                <w:webHidden/>
              </w:rPr>
              <w:tab/>
            </w:r>
            <w:r w:rsidR="007B00B5">
              <w:rPr>
                <w:noProof/>
                <w:webHidden/>
              </w:rPr>
              <w:fldChar w:fldCharType="begin"/>
            </w:r>
            <w:r w:rsidR="007B00B5">
              <w:rPr>
                <w:noProof/>
                <w:webHidden/>
              </w:rPr>
              <w:instrText xml:space="preserve"> PAGEREF _Toc187274855 \h </w:instrText>
            </w:r>
            <w:r w:rsidR="007B00B5">
              <w:rPr>
                <w:noProof/>
                <w:webHidden/>
              </w:rPr>
            </w:r>
            <w:r w:rsidR="007B00B5">
              <w:rPr>
                <w:noProof/>
                <w:webHidden/>
              </w:rPr>
              <w:fldChar w:fldCharType="separate"/>
            </w:r>
            <w:r w:rsidR="007B00B5">
              <w:rPr>
                <w:noProof/>
                <w:webHidden/>
              </w:rPr>
              <w:t>5</w:t>
            </w:r>
            <w:r w:rsidR="007B00B5">
              <w:rPr>
                <w:noProof/>
                <w:webHidden/>
              </w:rPr>
              <w:fldChar w:fldCharType="end"/>
            </w:r>
          </w:hyperlink>
        </w:p>
        <w:p w14:paraId="47EA8E4D" w14:textId="62F27B75" w:rsidR="007B00B5" w:rsidRDefault="007B00B5" w:rsidP="007B00B5">
          <w:pPr>
            <w:pStyle w:val="TM1"/>
            <w:tabs>
              <w:tab w:val="right" w:leader="dot" w:pos="8630"/>
            </w:tabs>
            <w:rPr>
              <w:noProof/>
            </w:rPr>
          </w:pPr>
          <w:hyperlink w:anchor="_Toc187274856" w:history="1">
            <w:r w:rsidRPr="0043296A">
              <w:rPr>
                <w:rStyle w:val="Lienhypertexte"/>
                <w:noProof/>
              </w:rPr>
              <w:t>Boxplots des résidus</w:t>
            </w:r>
            <w:r>
              <w:rPr>
                <w:noProof/>
                <w:webHidden/>
              </w:rPr>
              <w:tab/>
            </w:r>
            <w:r w:rsidR="00337642">
              <w:rPr>
                <w:noProof/>
                <w:webHidden/>
              </w:rPr>
              <w:t>6</w:t>
            </w:r>
          </w:hyperlink>
        </w:p>
        <w:p w14:paraId="5AAEE56D" w14:textId="7B228256" w:rsidR="00947BB9" w:rsidRPr="000348B3" w:rsidRDefault="00947BB9" w:rsidP="00947BB9">
          <w:r w:rsidRPr="000348B3">
            <w:t>Prévisions</w:t>
          </w:r>
          <w:r w:rsidR="001143C8" w:rsidRPr="000348B3">
            <w:t xml:space="preserve"> </w:t>
          </w:r>
          <w:r w:rsidR="00337642" w:rsidRPr="000348B3">
            <w:t>………………………………………………………………………………………………</w:t>
          </w:r>
          <w:r w:rsidR="001143C8" w:rsidRPr="000348B3">
            <w:t>…</w:t>
          </w:r>
          <w:r w:rsidR="00337642" w:rsidRPr="000348B3">
            <w:t xml:space="preserve">  7</w:t>
          </w:r>
          <w:r w:rsidR="00337642" w:rsidRPr="000348B3">
            <w:rPr>
              <w:webHidden/>
            </w:rPr>
            <w:t xml:space="preserve"> </w:t>
          </w:r>
        </w:p>
        <w:p w14:paraId="0C61F279" w14:textId="323CD51C" w:rsidR="007B00B5" w:rsidRPr="000348B3" w:rsidRDefault="007B00B5" w:rsidP="007B00B5">
          <w:pPr>
            <w:pStyle w:val="TM1"/>
            <w:tabs>
              <w:tab w:val="right" w:leader="dot" w:pos="8630"/>
            </w:tabs>
            <w:rPr>
              <w:rFonts w:eastAsiaTheme="minorEastAsia"/>
              <w:noProof/>
              <w:kern w:val="2"/>
              <w:lang w:eastAsia="zh-CN"/>
              <w14:ligatures w14:val="standardContextual"/>
            </w:rPr>
          </w:pPr>
          <w:r>
            <w:fldChar w:fldCharType="begin"/>
          </w:r>
          <w:r>
            <w:instrText>HYPERLINK \l "_Toc187274857"</w:instrText>
          </w:r>
          <w:r>
            <w:fldChar w:fldCharType="separate"/>
          </w:r>
          <w:r w:rsidRPr="000348B3">
            <w:rPr>
              <w:rStyle w:val="Lienhypertexte"/>
              <w:noProof/>
            </w:rPr>
            <w:t>Évaluation des prévisions</w:t>
          </w:r>
          <w:r w:rsidRPr="000348B3">
            <w:rPr>
              <w:noProof/>
              <w:webHidden/>
            </w:rPr>
            <w:tab/>
          </w:r>
          <w:r>
            <w:fldChar w:fldCharType="end"/>
          </w:r>
          <w:r w:rsidR="001143C8" w:rsidRPr="000348B3">
            <w:rPr>
              <w:noProof/>
            </w:rPr>
            <w:t>8</w:t>
          </w:r>
        </w:p>
        <w:p w14:paraId="6D94A93C" w14:textId="08D0EEB4" w:rsidR="001143C8" w:rsidRPr="000348B3" w:rsidRDefault="007B00B5" w:rsidP="001143C8">
          <w:pPr>
            <w:pStyle w:val="TM1"/>
            <w:tabs>
              <w:tab w:val="right" w:leader="dot" w:pos="8630"/>
            </w:tabs>
            <w:rPr>
              <w:noProof/>
            </w:rPr>
          </w:pPr>
          <w:r>
            <w:rPr>
              <w:b/>
              <w:bCs/>
            </w:rPr>
            <w:fldChar w:fldCharType="end"/>
          </w:r>
          <w:hyperlink w:anchor="_Toc187274856" w:history="1">
            <w:r w:rsidR="001143C8" w:rsidRPr="000348B3">
              <w:rPr>
                <w:rStyle w:val="Lienhypertexte"/>
                <w:noProof/>
                <w:color w:val="000000" w:themeColor="text1"/>
              </w:rPr>
              <w:t>Conclusion</w:t>
            </w:r>
            <w:r w:rsidR="001143C8" w:rsidRPr="000348B3">
              <w:rPr>
                <w:noProof/>
                <w:webHidden/>
              </w:rPr>
              <w:tab/>
            </w:r>
          </w:hyperlink>
          <w:r w:rsidR="001143C8">
            <w:rPr>
              <w:noProof/>
            </w:rPr>
            <w:t>9</w:t>
          </w:r>
        </w:p>
        <w:p w14:paraId="1AEA20DA" w14:textId="317D4067" w:rsidR="001143C8" w:rsidRPr="000348B3" w:rsidRDefault="001143C8" w:rsidP="001143C8">
          <w:pPr>
            <w:pStyle w:val="TM1"/>
            <w:tabs>
              <w:tab w:val="right" w:leader="dot" w:pos="8630"/>
            </w:tabs>
            <w:rPr>
              <w:noProof/>
            </w:rPr>
          </w:pPr>
          <w:r>
            <w:fldChar w:fldCharType="begin"/>
          </w:r>
          <w:r>
            <w:instrText>HYPERLINK \l "_Toc187274856"</w:instrText>
          </w:r>
          <w:r>
            <w:fldChar w:fldCharType="separate"/>
          </w:r>
          <w:r w:rsidRPr="000348B3">
            <w:rPr>
              <w:rStyle w:val="Lienhypertexte"/>
              <w:noProof/>
              <w:color w:val="000000" w:themeColor="text1"/>
            </w:rPr>
            <w:t>Summary in English</w:t>
          </w:r>
          <w:r w:rsidRPr="000348B3">
            <w:rPr>
              <w:noProof/>
              <w:webHidden/>
            </w:rPr>
            <w:tab/>
          </w:r>
          <w:r>
            <w:fldChar w:fldCharType="end"/>
          </w:r>
          <w:r>
            <w:rPr>
              <w:noProof/>
            </w:rPr>
            <w:t>10</w:t>
          </w:r>
        </w:p>
        <w:p w14:paraId="249FBEE9" w14:textId="7B2D5F8D" w:rsidR="007B00B5" w:rsidRDefault="000348B3" w:rsidP="007B00B5">
          <w:pPr>
            <w:rPr>
              <w:b/>
              <w:bCs/>
            </w:rPr>
          </w:pPr>
        </w:p>
      </w:sdtContent>
    </w:sdt>
    <w:p w14:paraId="3C95755D" w14:textId="1F6BB7E7" w:rsidR="000F1725" w:rsidRPr="00FA2756" w:rsidRDefault="000F1725">
      <w:pPr>
        <w:rPr>
          <w:lang w:val="fr-FR"/>
        </w:rPr>
      </w:pPr>
    </w:p>
    <w:p w14:paraId="7132D465" w14:textId="77777777" w:rsidR="007B00B5" w:rsidRPr="00FA2756" w:rsidRDefault="007B00B5">
      <w:pPr>
        <w:rPr>
          <w:lang w:val="fr-FR"/>
        </w:rPr>
      </w:pPr>
    </w:p>
    <w:p w14:paraId="31C694A2" w14:textId="77777777" w:rsidR="007B00B5" w:rsidRDefault="007B00B5">
      <w:pPr>
        <w:rPr>
          <w:lang w:val="fr-FR"/>
        </w:rPr>
      </w:pPr>
    </w:p>
    <w:p w14:paraId="205AB1C5" w14:textId="77777777" w:rsidR="00010C0B" w:rsidRDefault="00010C0B">
      <w:pPr>
        <w:rPr>
          <w:lang w:val="fr-FR"/>
        </w:rPr>
      </w:pPr>
    </w:p>
    <w:p w14:paraId="2A669288" w14:textId="77777777" w:rsidR="00010C0B" w:rsidRDefault="00010C0B">
      <w:pPr>
        <w:rPr>
          <w:lang w:val="fr-FR"/>
        </w:rPr>
      </w:pPr>
    </w:p>
    <w:p w14:paraId="2A8EAD4B" w14:textId="77777777" w:rsidR="00010C0B" w:rsidRPr="00786114" w:rsidRDefault="00010C0B" w:rsidP="00010C0B">
      <w:pPr>
        <w:pStyle w:val="Titre"/>
        <w:rPr>
          <w:lang w:val="fr-FR"/>
        </w:rPr>
      </w:pPr>
      <w:r w:rsidRPr="00786114">
        <w:rPr>
          <w:lang w:val="fr-FR"/>
        </w:rPr>
        <w:t>SAE - Séries Temporelles</w:t>
      </w:r>
    </w:p>
    <w:p w14:paraId="3E9ACF58" w14:textId="5403E538" w:rsidR="00010C0B" w:rsidRPr="00786114" w:rsidRDefault="00010C0B" w:rsidP="00010C0B">
      <w:pPr>
        <w:pStyle w:val="Author"/>
        <w:rPr>
          <w:lang w:val="fr-FR"/>
        </w:rPr>
      </w:pPr>
      <w:r w:rsidRPr="00786114">
        <w:rPr>
          <w:lang w:val="fr-FR"/>
        </w:rPr>
        <w:t>Matteo CAI et Mathias DE</w:t>
      </w:r>
      <w:r>
        <w:rPr>
          <w:lang w:val="fr-FR"/>
        </w:rPr>
        <w:t xml:space="preserve"> RIDDER</w:t>
      </w:r>
    </w:p>
    <w:p w14:paraId="5411262E" w14:textId="77777777" w:rsidR="00010C0B" w:rsidRPr="00786114" w:rsidRDefault="00010C0B" w:rsidP="00010C0B">
      <w:pPr>
        <w:pStyle w:val="Date"/>
        <w:rPr>
          <w:lang w:val="fr-FR"/>
        </w:rPr>
      </w:pPr>
      <w:r w:rsidRPr="00786114">
        <w:rPr>
          <w:lang w:val="fr-FR"/>
        </w:rPr>
        <w:t>2025-01-09</w:t>
      </w:r>
    </w:p>
    <w:p w14:paraId="30F289EE" w14:textId="77777777" w:rsidR="00010C0B" w:rsidRPr="00786114" w:rsidRDefault="00010C0B" w:rsidP="00010C0B">
      <w:pPr>
        <w:pStyle w:val="FirstParagraph"/>
        <w:rPr>
          <w:lang w:val="fr-FR"/>
        </w:rPr>
      </w:pPr>
      <w:r w:rsidRPr="00786114">
        <w:rPr>
          <w:lang w:val="fr-FR"/>
        </w:rPr>
        <w:t xml:space="preserve">L’Agence américaine d’information sur l’énergie (EIA) est une agence principale du Système Statistique Fédéral des États-Unis, responsable de la collecte, de l’analyse et de la diffusion d’informations sur l’énergie. Ses programmes couvrent des données sur le charbon, le pétrole, le gaz naturel, l’électricité, les énergies renouvelables et nucléaires. Nous nous intéressons ici aux séries temporelles de l’analyse et la prévision de la série temporelle de la production nucléaire aux États-Unis sur la période de 2001 à 2023. Nous avons utilisé plusieurs méthodes statistiques pour traiter les données, identifier les tendances et saisons, et effectuer des prévisions pour l’année 2024. Les données sont exprimées en milliers de </w:t>
      </w:r>
      <w:proofErr w:type="spellStart"/>
      <w:r w:rsidRPr="00786114">
        <w:rPr>
          <w:lang w:val="fr-FR"/>
        </w:rPr>
        <w:t>mégawatt-heures</w:t>
      </w:r>
      <w:proofErr w:type="spellEnd"/>
      <w:r w:rsidRPr="00786114">
        <w:rPr>
          <w:lang w:val="fr-FR"/>
        </w:rPr>
        <w:t>.</w:t>
      </w:r>
    </w:p>
    <w:p w14:paraId="5201CFD3" w14:textId="77777777" w:rsidR="00010C0B" w:rsidRPr="00010C0B" w:rsidRDefault="00010C0B">
      <w:pPr>
        <w:rPr>
          <w:lang w:val="fr-FR"/>
        </w:rPr>
      </w:pPr>
    </w:p>
    <w:p w14:paraId="1586D801" w14:textId="77777777" w:rsidR="007B00B5" w:rsidRPr="00010C0B" w:rsidRDefault="007B00B5">
      <w:pPr>
        <w:rPr>
          <w:lang w:val="fr-FR"/>
        </w:rPr>
      </w:pPr>
    </w:p>
    <w:p w14:paraId="7345D832" w14:textId="77777777" w:rsidR="007B00B5" w:rsidRPr="00010C0B" w:rsidRDefault="007B00B5">
      <w:pPr>
        <w:rPr>
          <w:lang w:val="fr-FR"/>
        </w:rPr>
      </w:pPr>
    </w:p>
    <w:p w14:paraId="378C3A84" w14:textId="77777777" w:rsidR="007B00B5" w:rsidRDefault="007B00B5">
      <w:pPr>
        <w:rPr>
          <w:lang w:val="fr-FR"/>
        </w:rPr>
      </w:pPr>
    </w:p>
    <w:p w14:paraId="4DBFD17C" w14:textId="77777777" w:rsidR="00010C0B" w:rsidRDefault="00010C0B">
      <w:pPr>
        <w:rPr>
          <w:lang w:val="fr-FR"/>
        </w:rPr>
      </w:pPr>
    </w:p>
    <w:p w14:paraId="185DDD45" w14:textId="77777777" w:rsidR="00010C0B" w:rsidRDefault="00010C0B">
      <w:pPr>
        <w:rPr>
          <w:lang w:val="fr-FR"/>
        </w:rPr>
      </w:pPr>
    </w:p>
    <w:p w14:paraId="0B59B1D8" w14:textId="77777777" w:rsidR="00164624" w:rsidRDefault="00164624" w:rsidP="009C39F8">
      <w:pPr>
        <w:rPr>
          <w:b/>
          <w:bCs/>
          <w:sz w:val="56"/>
          <w:szCs w:val="56"/>
          <w:lang w:val="fr-FR"/>
        </w:rPr>
      </w:pPr>
    </w:p>
    <w:p w14:paraId="5A7D039A" w14:textId="77777777" w:rsidR="00164624" w:rsidRDefault="00164624" w:rsidP="009C39F8">
      <w:pPr>
        <w:rPr>
          <w:b/>
          <w:bCs/>
          <w:sz w:val="56"/>
          <w:szCs w:val="56"/>
          <w:lang w:val="fr-FR"/>
        </w:rPr>
      </w:pPr>
    </w:p>
    <w:p w14:paraId="78B628B9" w14:textId="0B085A4D" w:rsidR="00E50D17" w:rsidRPr="00E50D17" w:rsidRDefault="009C39F8" w:rsidP="009C39F8">
      <w:pPr>
        <w:rPr>
          <w:b/>
          <w:bCs/>
          <w:sz w:val="56"/>
          <w:szCs w:val="56"/>
          <w:lang w:val="fr-FR"/>
        </w:rPr>
      </w:pPr>
      <w:r w:rsidRPr="00E50D17">
        <w:rPr>
          <w:b/>
          <w:bCs/>
          <w:sz w:val="56"/>
          <w:szCs w:val="56"/>
          <w:lang w:val="fr-FR"/>
        </w:rPr>
        <w:t>Introduction</w:t>
      </w:r>
    </w:p>
    <w:p w14:paraId="2922DE62" w14:textId="77777777" w:rsidR="00E50D17" w:rsidRDefault="00E50D17" w:rsidP="009C39F8">
      <w:pPr>
        <w:rPr>
          <w:lang w:val="fr-FR"/>
        </w:rPr>
      </w:pPr>
    </w:p>
    <w:p w14:paraId="68033A0D" w14:textId="417E662F" w:rsidR="009C39F8" w:rsidRPr="00E50D17" w:rsidRDefault="009C39F8" w:rsidP="009C39F8">
      <w:pPr>
        <w:rPr>
          <w:lang w:val="fr-FR"/>
        </w:rPr>
      </w:pPr>
      <w:r w:rsidRPr="00E50D17">
        <w:rPr>
          <w:lang w:val="fr-FR"/>
        </w:rPr>
        <w:t>Cette étude se concentre sur l’analyse et la prévision de la production d’énergie nucléaire aux États-Unis, en utilisant des séries temporelles sur la période de 2001 à 2023. L’objectif est de comprendre les tendances et de réaliser des prévisions pour l’année 2024 à l’aide de différentes méthodes statistiques.</w:t>
      </w:r>
    </w:p>
    <w:p w14:paraId="5D348379" w14:textId="77777777" w:rsidR="0032290E" w:rsidRDefault="0032290E">
      <w:pPr>
        <w:rPr>
          <w:lang w:val="fr-FR"/>
        </w:rPr>
      </w:pPr>
    </w:p>
    <w:p w14:paraId="444FCAC5" w14:textId="77777777" w:rsidR="0032290E" w:rsidRPr="00E50D17" w:rsidRDefault="0032290E" w:rsidP="0032290E">
      <w:pPr>
        <w:rPr>
          <w:b/>
          <w:bCs/>
          <w:sz w:val="32"/>
          <w:szCs w:val="32"/>
          <w:lang w:val="fr-FR"/>
        </w:rPr>
      </w:pPr>
      <w:r w:rsidRPr="00E50D17">
        <w:rPr>
          <w:b/>
          <w:bCs/>
          <w:sz w:val="32"/>
          <w:szCs w:val="32"/>
          <w:lang w:val="fr-FR"/>
        </w:rPr>
        <w:t>Chargement et préparation des données</w:t>
      </w:r>
    </w:p>
    <w:p w14:paraId="4422CBD2" w14:textId="77777777" w:rsidR="0032290E" w:rsidRDefault="0032290E" w:rsidP="0032290E">
      <w:pPr>
        <w:rPr>
          <w:lang w:val="fr-FR"/>
        </w:rPr>
      </w:pPr>
      <w:r w:rsidRPr="0032290E">
        <w:rPr>
          <w:lang w:val="fr-FR"/>
        </w:rPr>
        <w:t xml:space="preserve">Nous avons chargé le fichier texte nommé "NuclearUSA01-23.txt" et l'avons transformé en série temporelle avec la commande </w:t>
      </w:r>
      <w:proofErr w:type="spellStart"/>
      <w:r w:rsidRPr="0032290E">
        <w:rPr>
          <w:lang w:val="fr-FR"/>
        </w:rPr>
        <w:t>ts</w:t>
      </w:r>
      <w:proofErr w:type="spellEnd"/>
      <w:r w:rsidRPr="0032290E">
        <w:rPr>
          <w:lang w:val="fr-FR"/>
        </w:rPr>
        <w:t>.</w:t>
      </w:r>
    </w:p>
    <w:p w14:paraId="6D0015E3" w14:textId="77777777" w:rsidR="00582D48" w:rsidRPr="00786114" w:rsidRDefault="00582D48" w:rsidP="00582D48">
      <w:pPr>
        <w:pStyle w:val="SourceCode"/>
      </w:pPr>
      <w:r w:rsidRPr="00786114">
        <w:rPr>
          <w:rStyle w:val="CommentTok"/>
        </w:rPr>
        <w:t># Charger les données (supposant que le fichier est déjà téléchargé)</w:t>
      </w:r>
      <w:r w:rsidRPr="00786114">
        <w:br/>
      </w:r>
      <w:r w:rsidRPr="00786114">
        <w:rPr>
          <w:rStyle w:val="CommentTok"/>
        </w:rPr>
        <w:t># Remplacer le chemin par le chemin réel vers votre fichier</w:t>
      </w:r>
      <w:r w:rsidRPr="00786114">
        <w:br/>
      </w:r>
      <w:r w:rsidRPr="00786114">
        <w:rPr>
          <w:rStyle w:val="NormalTok"/>
        </w:rPr>
        <w:t xml:space="preserve">data </w:t>
      </w:r>
      <w:r w:rsidRPr="00786114">
        <w:rPr>
          <w:rStyle w:val="OtherTok"/>
        </w:rPr>
        <w:t>&lt;-</w:t>
      </w:r>
      <w:r w:rsidRPr="00786114">
        <w:rPr>
          <w:rStyle w:val="NormalTok"/>
        </w:rPr>
        <w:t xml:space="preserve"> </w:t>
      </w:r>
      <w:proofErr w:type="spellStart"/>
      <w:r w:rsidRPr="00786114">
        <w:rPr>
          <w:rStyle w:val="FunctionTok"/>
        </w:rPr>
        <w:t>read.table</w:t>
      </w:r>
      <w:proofErr w:type="spellEnd"/>
      <w:r w:rsidRPr="00786114">
        <w:rPr>
          <w:rStyle w:val="NormalTok"/>
        </w:rPr>
        <w:t>(</w:t>
      </w:r>
      <w:r w:rsidRPr="00786114">
        <w:rPr>
          <w:rStyle w:val="StringTok"/>
        </w:rPr>
        <w:t>"</w:t>
      </w:r>
      <w:proofErr w:type="spellStart"/>
      <w:r w:rsidRPr="00786114">
        <w:rPr>
          <w:rStyle w:val="StringTok"/>
        </w:rPr>
        <w:t>data_ratp</w:t>
      </w:r>
      <w:proofErr w:type="spellEnd"/>
      <w:r w:rsidRPr="00786114">
        <w:rPr>
          <w:rStyle w:val="StringTok"/>
        </w:rPr>
        <w:t>/NuclearUSA01-23.txt"</w:t>
      </w:r>
      <w:r w:rsidRPr="00786114">
        <w:rPr>
          <w:rStyle w:val="NormalTok"/>
        </w:rPr>
        <w:t>)</w:t>
      </w:r>
      <w:r w:rsidRPr="00786114">
        <w:br/>
      </w:r>
      <w:proofErr w:type="spellStart"/>
      <w:r w:rsidRPr="00786114">
        <w:rPr>
          <w:rStyle w:val="NormalTok"/>
        </w:rPr>
        <w:t>ts_nuclear</w:t>
      </w:r>
      <w:proofErr w:type="spellEnd"/>
      <w:r w:rsidRPr="00786114">
        <w:rPr>
          <w:rStyle w:val="NormalTok"/>
        </w:rPr>
        <w:t xml:space="preserve"> </w:t>
      </w:r>
      <w:r w:rsidRPr="00786114">
        <w:rPr>
          <w:rStyle w:val="OtherTok"/>
        </w:rPr>
        <w:t>&lt;-</w:t>
      </w:r>
      <w:r w:rsidRPr="00786114">
        <w:rPr>
          <w:rStyle w:val="NormalTok"/>
        </w:rPr>
        <w:t xml:space="preserve"> </w:t>
      </w:r>
      <w:proofErr w:type="spellStart"/>
      <w:r w:rsidRPr="00786114">
        <w:rPr>
          <w:rStyle w:val="FunctionTok"/>
        </w:rPr>
        <w:t>ts</w:t>
      </w:r>
      <w:proofErr w:type="spellEnd"/>
      <w:r w:rsidRPr="00786114">
        <w:rPr>
          <w:rStyle w:val="NormalTok"/>
        </w:rPr>
        <w:t xml:space="preserve">(data, </w:t>
      </w:r>
      <w:r w:rsidRPr="00786114">
        <w:rPr>
          <w:rStyle w:val="AttributeTok"/>
        </w:rPr>
        <w:t>start =</w:t>
      </w:r>
      <w:r w:rsidRPr="00786114">
        <w:rPr>
          <w:rStyle w:val="NormalTok"/>
        </w:rPr>
        <w:t xml:space="preserve"> </w:t>
      </w:r>
      <w:r w:rsidRPr="00786114">
        <w:rPr>
          <w:rStyle w:val="FunctionTok"/>
        </w:rPr>
        <w:t>c</w:t>
      </w:r>
      <w:r w:rsidRPr="00786114">
        <w:rPr>
          <w:rStyle w:val="NormalTok"/>
        </w:rPr>
        <w:t>(</w:t>
      </w:r>
      <w:r w:rsidRPr="00786114">
        <w:rPr>
          <w:rStyle w:val="DecValTok"/>
        </w:rPr>
        <w:t>2001</w:t>
      </w:r>
      <w:r w:rsidRPr="00786114">
        <w:rPr>
          <w:rStyle w:val="NormalTok"/>
        </w:rPr>
        <w:t xml:space="preserve">, </w:t>
      </w:r>
      <w:r w:rsidRPr="00786114">
        <w:rPr>
          <w:rStyle w:val="DecValTok"/>
        </w:rPr>
        <w:t>1</w:t>
      </w:r>
      <w:r w:rsidRPr="00786114">
        <w:rPr>
          <w:rStyle w:val="NormalTok"/>
        </w:rPr>
        <w:t xml:space="preserve">), </w:t>
      </w:r>
      <w:proofErr w:type="spellStart"/>
      <w:r w:rsidRPr="00786114">
        <w:rPr>
          <w:rStyle w:val="AttributeTok"/>
        </w:rPr>
        <w:t>frequency</w:t>
      </w:r>
      <w:proofErr w:type="spellEnd"/>
      <w:r w:rsidRPr="00786114">
        <w:rPr>
          <w:rStyle w:val="AttributeTok"/>
        </w:rPr>
        <w:t xml:space="preserve"> =</w:t>
      </w:r>
      <w:r w:rsidRPr="00786114">
        <w:rPr>
          <w:rStyle w:val="NormalTok"/>
        </w:rPr>
        <w:t xml:space="preserve"> </w:t>
      </w:r>
      <w:r w:rsidRPr="00786114">
        <w:rPr>
          <w:rStyle w:val="DecValTok"/>
        </w:rPr>
        <w:t>12</w:t>
      </w:r>
      <w:r w:rsidRPr="00786114">
        <w:rPr>
          <w:rStyle w:val="NormalTok"/>
        </w:rPr>
        <w:t>)</w:t>
      </w:r>
    </w:p>
    <w:p w14:paraId="62A4334B" w14:textId="77777777" w:rsidR="00E976A3" w:rsidRDefault="00E976A3" w:rsidP="00E976A3">
      <w:pPr>
        <w:rPr>
          <w:lang w:val="fr-FR"/>
        </w:rPr>
      </w:pPr>
    </w:p>
    <w:p w14:paraId="36D4B28F" w14:textId="77777777" w:rsidR="00E50D17" w:rsidRDefault="00E50D17" w:rsidP="00E976A3">
      <w:pPr>
        <w:rPr>
          <w:lang w:val="fr-FR"/>
        </w:rPr>
      </w:pPr>
    </w:p>
    <w:p w14:paraId="1ACD0D33" w14:textId="2180BB75" w:rsidR="00E976A3" w:rsidRPr="00E50D17" w:rsidRDefault="00E976A3" w:rsidP="00E976A3">
      <w:pPr>
        <w:rPr>
          <w:b/>
          <w:bCs/>
          <w:sz w:val="32"/>
          <w:szCs w:val="32"/>
          <w:lang w:val="fr-FR"/>
        </w:rPr>
      </w:pPr>
      <w:r w:rsidRPr="00E50D17">
        <w:rPr>
          <w:b/>
          <w:bCs/>
          <w:sz w:val="32"/>
          <w:szCs w:val="32"/>
          <w:lang w:val="fr-FR"/>
        </w:rPr>
        <w:t>Gestion des valeurs manquantes</w:t>
      </w:r>
    </w:p>
    <w:p w14:paraId="478011AD" w14:textId="77777777" w:rsidR="00E976A3" w:rsidRDefault="00E976A3" w:rsidP="00E976A3">
      <w:pPr>
        <w:rPr>
          <w:lang w:val="fr-FR"/>
        </w:rPr>
      </w:pPr>
      <w:r w:rsidRPr="00E976A3">
        <w:rPr>
          <w:lang w:val="fr-FR"/>
        </w:rPr>
        <w:t>Nous avons vérifié la présence de valeurs manquantes dans chaque série temporelle :</w:t>
      </w:r>
    </w:p>
    <w:p w14:paraId="2589D989" w14:textId="77777777" w:rsidR="006347C0" w:rsidRPr="00786114" w:rsidRDefault="006347C0" w:rsidP="006347C0">
      <w:pPr>
        <w:pStyle w:val="SourceCode"/>
      </w:pPr>
      <w:r w:rsidRPr="00786114">
        <w:rPr>
          <w:rStyle w:val="CommentTok"/>
        </w:rPr>
        <w:t># 1. Traiter les données : gestion des valeurs manquantes avec justification</w:t>
      </w:r>
      <w:r w:rsidRPr="00786114">
        <w:br/>
      </w:r>
      <w:proofErr w:type="spellStart"/>
      <w:r w:rsidRPr="00786114">
        <w:rPr>
          <w:rStyle w:val="FunctionTok"/>
        </w:rPr>
        <w:t>sum</w:t>
      </w:r>
      <w:proofErr w:type="spellEnd"/>
      <w:r w:rsidRPr="00786114">
        <w:rPr>
          <w:rStyle w:val="NormalTok"/>
        </w:rPr>
        <w:t>(</w:t>
      </w:r>
      <w:r w:rsidRPr="00786114">
        <w:rPr>
          <w:rStyle w:val="FunctionTok"/>
        </w:rPr>
        <w:t>is.na</w:t>
      </w:r>
      <w:r w:rsidRPr="00786114">
        <w:rPr>
          <w:rStyle w:val="NormalTok"/>
        </w:rPr>
        <w:t>(</w:t>
      </w:r>
      <w:proofErr w:type="spellStart"/>
      <w:r w:rsidRPr="00786114">
        <w:rPr>
          <w:rStyle w:val="NormalTok"/>
        </w:rPr>
        <w:t>ts_nuclear</w:t>
      </w:r>
      <w:proofErr w:type="spellEnd"/>
      <w:r w:rsidRPr="00786114">
        <w:rPr>
          <w:rStyle w:val="NormalTok"/>
        </w:rPr>
        <w:t>))</w:t>
      </w:r>
    </w:p>
    <w:p w14:paraId="08B1BC1A" w14:textId="15CE6B94" w:rsidR="006347C0" w:rsidRPr="00E976A3" w:rsidRDefault="006347C0" w:rsidP="006347C0">
      <w:pPr>
        <w:pStyle w:val="SourceCode"/>
      </w:pPr>
      <w:r w:rsidRPr="00786114">
        <w:rPr>
          <w:rStyle w:val="VerbatimChar"/>
        </w:rPr>
        <w:t>## [1] 0</w:t>
      </w:r>
    </w:p>
    <w:p w14:paraId="41B5A4B2" w14:textId="00215AB4" w:rsidR="005E5DE7" w:rsidRDefault="005E5DE7" w:rsidP="005E5DE7">
      <w:pPr>
        <w:rPr>
          <w:lang w:val="fr-FR"/>
        </w:rPr>
      </w:pPr>
      <w:r w:rsidRPr="005E5DE7">
        <w:rPr>
          <w:lang w:val="fr-FR"/>
        </w:rPr>
        <w:t>Aucune valeur manquante n’a été détectée dans la série temporelle</w:t>
      </w:r>
      <w:r w:rsidR="006347C0">
        <w:rPr>
          <w:lang w:val="fr-FR"/>
        </w:rPr>
        <w:t>.</w:t>
      </w:r>
    </w:p>
    <w:p w14:paraId="3CB59154" w14:textId="77777777" w:rsidR="006347C0" w:rsidRDefault="006347C0" w:rsidP="005E5DE7">
      <w:pPr>
        <w:rPr>
          <w:lang w:val="fr-FR"/>
        </w:rPr>
      </w:pPr>
    </w:p>
    <w:p w14:paraId="25A454BD" w14:textId="77777777" w:rsidR="00164624" w:rsidRDefault="00164624" w:rsidP="007F52A1">
      <w:pPr>
        <w:pStyle w:val="Titre1"/>
        <w:rPr>
          <w:b/>
          <w:bCs/>
          <w:color w:val="000000" w:themeColor="text1"/>
          <w:sz w:val="56"/>
          <w:szCs w:val="56"/>
          <w:lang w:val="fr-FR"/>
        </w:rPr>
      </w:pPr>
      <w:bookmarkStart w:id="0" w:name="_Toc187274852"/>
      <w:bookmarkStart w:id="1" w:name="analyse-de-tendance"/>
    </w:p>
    <w:p w14:paraId="4F6FA437" w14:textId="6F1F7A50" w:rsidR="007F52A1" w:rsidRDefault="007F52A1" w:rsidP="007F52A1">
      <w:pPr>
        <w:pStyle w:val="Titre1"/>
        <w:rPr>
          <w:b/>
          <w:bCs/>
          <w:color w:val="000000" w:themeColor="text1"/>
          <w:sz w:val="56"/>
          <w:szCs w:val="56"/>
          <w:lang w:val="fr-FR"/>
        </w:rPr>
      </w:pPr>
      <w:r w:rsidRPr="00E50D17">
        <w:rPr>
          <w:b/>
          <w:bCs/>
          <w:color w:val="000000" w:themeColor="text1"/>
          <w:sz w:val="56"/>
          <w:szCs w:val="56"/>
          <w:lang w:val="fr-FR"/>
        </w:rPr>
        <w:t>Analyse de tendance</w:t>
      </w:r>
      <w:bookmarkEnd w:id="0"/>
    </w:p>
    <w:p w14:paraId="43BA4CA7" w14:textId="77777777" w:rsidR="00E50D17" w:rsidRPr="00E50D17" w:rsidRDefault="00E50D17" w:rsidP="00E50D17">
      <w:pPr>
        <w:rPr>
          <w:lang w:val="fr-FR"/>
        </w:rPr>
      </w:pPr>
    </w:p>
    <w:p w14:paraId="08FBA7A1" w14:textId="77777777" w:rsidR="007F52A1" w:rsidRPr="00E50D17" w:rsidRDefault="007F52A1" w:rsidP="007F52A1">
      <w:pPr>
        <w:pStyle w:val="Titre2"/>
        <w:rPr>
          <w:b/>
          <w:bCs/>
          <w:color w:val="000000" w:themeColor="text1"/>
          <w:lang w:val="fr-FR"/>
        </w:rPr>
      </w:pPr>
      <w:bookmarkStart w:id="2" w:name="_Toc187274853"/>
      <w:bookmarkStart w:id="3" w:name="moyennes-mobiles"/>
      <w:r w:rsidRPr="00E50D17">
        <w:rPr>
          <w:b/>
          <w:bCs/>
          <w:color w:val="000000" w:themeColor="text1"/>
          <w:lang w:val="fr-FR"/>
        </w:rPr>
        <w:t>Moyennes mobiles</w:t>
      </w:r>
      <w:bookmarkEnd w:id="2"/>
    </w:p>
    <w:p w14:paraId="395A7034" w14:textId="3DC26CD2" w:rsidR="007F52A1" w:rsidRPr="00786114" w:rsidRDefault="00971DCB" w:rsidP="007F52A1">
      <w:pPr>
        <w:pStyle w:val="FirstParagraph"/>
        <w:rPr>
          <w:lang w:val="fr-FR"/>
        </w:rPr>
      </w:pPr>
      <w:r w:rsidRPr="00971DCB">
        <w:rPr>
          <w:lang w:val="fr-FR"/>
        </w:rPr>
        <w:t>Un filtre de moyennes mobiles sur 12 mois a été utilisé pour lisser les variations saisonnières et identifier la tendance.</w:t>
      </w:r>
    </w:p>
    <w:p w14:paraId="5D8F54E1" w14:textId="77777777" w:rsidR="007F52A1" w:rsidRPr="00786114" w:rsidRDefault="007F52A1" w:rsidP="007F52A1">
      <w:pPr>
        <w:pStyle w:val="SourceCode"/>
      </w:pPr>
      <w:r w:rsidRPr="00786114">
        <w:rPr>
          <w:rStyle w:val="CommentTok"/>
        </w:rPr>
        <w:t># Tendance : Moyennes mobiles et régression annuelle</w:t>
      </w:r>
      <w:r w:rsidRPr="00786114">
        <w:br/>
      </w:r>
      <w:proofErr w:type="spellStart"/>
      <w:r w:rsidRPr="00786114">
        <w:rPr>
          <w:rStyle w:val="NormalTok"/>
        </w:rPr>
        <w:t>moy_mobile</w:t>
      </w:r>
      <w:proofErr w:type="spellEnd"/>
      <w:r w:rsidRPr="00786114">
        <w:rPr>
          <w:rStyle w:val="NormalTok"/>
        </w:rPr>
        <w:t xml:space="preserve"> </w:t>
      </w:r>
      <w:r w:rsidRPr="00786114">
        <w:rPr>
          <w:rStyle w:val="OtherTok"/>
        </w:rPr>
        <w:t>&lt;-</w:t>
      </w:r>
      <w:r w:rsidRPr="00786114">
        <w:rPr>
          <w:rStyle w:val="NormalTok"/>
        </w:rPr>
        <w:t xml:space="preserve"> stats</w:t>
      </w:r>
      <w:r w:rsidRPr="00786114">
        <w:rPr>
          <w:rStyle w:val="SpecialCharTok"/>
        </w:rPr>
        <w:t>::</w:t>
      </w:r>
      <w:proofErr w:type="spellStart"/>
      <w:r w:rsidRPr="00786114">
        <w:rPr>
          <w:rStyle w:val="FunctionTok"/>
        </w:rPr>
        <w:t>filter</w:t>
      </w:r>
      <w:proofErr w:type="spellEnd"/>
      <w:r w:rsidRPr="00786114">
        <w:rPr>
          <w:rStyle w:val="NormalTok"/>
        </w:rPr>
        <w:t>(</w:t>
      </w:r>
      <w:proofErr w:type="spellStart"/>
      <w:r w:rsidRPr="00786114">
        <w:rPr>
          <w:rStyle w:val="NormalTok"/>
        </w:rPr>
        <w:t>ts_nuclear</w:t>
      </w:r>
      <w:proofErr w:type="spellEnd"/>
      <w:r w:rsidRPr="00786114">
        <w:rPr>
          <w:rStyle w:val="NormalTok"/>
        </w:rPr>
        <w:t xml:space="preserve">, </w:t>
      </w:r>
      <w:proofErr w:type="spellStart"/>
      <w:r w:rsidRPr="00786114">
        <w:rPr>
          <w:rStyle w:val="AttributeTok"/>
        </w:rPr>
        <w:t>filter</w:t>
      </w:r>
      <w:proofErr w:type="spellEnd"/>
      <w:r w:rsidRPr="00786114">
        <w:rPr>
          <w:rStyle w:val="AttributeTok"/>
        </w:rPr>
        <w:t xml:space="preserve"> =</w:t>
      </w:r>
      <w:r w:rsidRPr="00786114">
        <w:rPr>
          <w:rStyle w:val="NormalTok"/>
        </w:rPr>
        <w:t xml:space="preserve"> </w:t>
      </w:r>
      <w:r w:rsidRPr="00786114">
        <w:rPr>
          <w:rStyle w:val="FunctionTok"/>
        </w:rPr>
        <w:t>rep</w:t>
      </w:r>
      <w:r w:rsidRPr="00786114">
        <w:rPr>
          <w:rStyle w:val="NormalTok"/>
        </w:rPr>
        <w:t>(</w:t>
      </w:r>
      <w:r w:rsidRPr="00786114">
        <w:rPr>
          <w:rStyle w:val="DecValTok"/>
        </w:rPr>
        <w:t>1</w:t>
      </w:r>
      <w:r w:rsidRPr="00786114">
        <w:rPr>
          <w:rStyle w:val="SpecialCharTok"/>
        </w:rPr>
        <w:t>/</w:t>
      </w:r>
      <w:r w:rsidRPr="00786114">
        <w:rPr>
          <w:rStyle w:val="DecValTok"/>
        </w:rPr>
        <w:t>12</w:t>
      </w:r>
      <w:r w:rsidRPr="00786114">
        <w:rPr>
          <w:rStyle w:val="NormalTok"/>
        </w:rPr>
        <w:t xml:space="preserve">, </w:t>
      </w:r>
      <w:r w:rsidRPr="00786114">
        <w:rPr>
          <w:rStyle w:val="DecValTok"/>
        </w:rPr>
        <w:t>12</w:t>
      </w:r>
      <w:r w:rsidRPr="00786114">
        <w:rPr>
          <w:rStyle w:val="NormalTok"/>
        </w:rPr>
        <w:t>),</w:t>
      </w:r>
      <w:proofErr w:type="spellStart"/>
      <w:r w:rsidRPr="00786114">
        <w:rPr>
          <w:rStyle w:val="AttributeTok"/>
        </w:rPr>
        <w:t>sides</w:t>
      </w:r>
      <w:proofErr w:type="spellEnd"/>
      <w:r w:rsidRPr="00786114">
        <w:rPr>
          <w:rStyle w:val="AttributeTok"/>
        </w:rPr>
        <w:t xml:space="preserve"> =</w:t>
      </w:r>
      <w:r w:rsidRPr="00786114">
        <w:rPr>
          <w:rStyle w:val="NormalTok"/>
        </w:rPr>
        <w:t xml:space="preserve"> </w:t>
      </w:r>
      <w:r w:rsidRPr="00786114">
        <w:rPr>
          <w:rStyle w:val="DecValTok"/>
        </w:rPr>
        <w:t>2</w:t>
      </w:r>
      <w:r w:rsidRPr="00786114">
        <w:rPr>
          <w:rStyle w:val="NormalTok"/>
        </w:rPr>
        <w:t>)</w:t>
      </w:r>
      <w:r w:rsidRPr="00786114">
        <w:br/>
      </w:r>
      <w:proofErr w:type="spellStart"/>
      <w:r w:rsidRPr="00786114">
        <w:rPr>
          <w:rStyle w:val="NormalTok"/>
        </w:rPr>
        <w:t>moy_annuelle</w:t>
      </w:r>
      <w:proofErr w:type="spellEnd"/>
      <w:r w:rsidRPr="00786114">
        <w:rPr>
          <w:rStyle w:val="NormalTok"/>
        </w:rPr>
        <w:t xml:space="preserve"> </w:t>
      </w:r>
      <w:r w:rsidRPr="00786114">
        <w:rPr>
          <w:rStyle w:val="OtherTok"/>
        </w:rPr>
        <w:t>&lt;-</w:t>
      </w:r>
      <w:r w:rsidRPr="00786114">
        <w:rPr>
          <w:rStyle w:val="NormalTok"/>
        </w:rPr>
        <w:t xml:space="preserve"> </w:t>
      </w:r>
      <w:proofErr w:type="spellStart"/>
      <w:r w:rsidRPr="00786114">
        <w:rPr>
          <w:rStyle w:val="FunctionTok"/>
        </w:rPr>
        <w:t>aggregate</w:t>
      </w:r>
      <w:proofErr w:type="spellEnd"/>
      <w:r w:rsidRPr="00786114">
        <w:rPr>
          <w:rStyle w:val="NormalTok"/>
        </w:rPr>
        <w:t>(</w:t>
      </w:r>
      <w:proofErr w:type="spellStart"/>
      <w:r w:rsidRPr="00786114">
        <w:rPr>
          <w:rStyle w:val="NormalTok"/>
        </w:rPr>
        <w:t>ts_nuclear</w:t>
      </w:r>
      <w:proofErr w:type="spellEnd"/>
      <w:r w:rsidRPr="00786114">
        <w:rPr>
          <w:rStyle w:val="NormalTok"/>
        </w:rPr>
        <w:t xml:space="preserve">, </w:t>
      </w:r>
      <w:proofErr w:type="spellStart"/>
      <w:r w:rsidRPr="00786114">
        <w:rPr>
          <w:rStyle w:val="AttributeTok"/>
        </w:rPr>
        <w:t>nfrequency</w:t>
      </w:r>
      <w:proofErr w:type="spellEnd"/>
      <w:r w:rsidRPr="00786114">
        <w:rPr>
          <w:rStyle w:val="AttributeTok"/>
        </w:rPr>
        <w:t xml:space="preserve"> =</w:t>
      </w:r>
      <w:r w:rsidRPr="00786114">
        <w:rPr>
          <w:rStyle w:val="NormalTok"/>
        </w:rPr>
        <w:t xml:space="preserve"> </w:t>
      </w:r>
      <w:r w:rsidRPr="00786114">
        <w:rPr>
          <w:rStyle w:val="DecValTok"/>
        </w:rPr>
        <w:t>1</w:t>
      </w:r>
      <w:r w:rsidRPr="00786114">
        <w:rPr>
          <w:rStyle w:val="NormalTok"/>
        </w:rPr>
        <w:t xml:space="preserve">, </w:t>
      </w:r>
      <w:r w:rsidRPr="00786114">
        <w:rPr>
          <w:rStyle w:val="AttributeTok"/>
        </w:rPr>
        <w:t>FUN =</w:t>
      </w:r>
      <w:r w:rsidRPr="00786114">
        <w:rPr>
          <w:rStyle w:val="NormalTok"/>
        </w:rPr>
        <w:t xml:space="preserve"> </w:t>
      </w:r>
      <w:proofErr w:type="spellStart"/>
      <w:r w:rsidRPr="00786114">
        <w:rPr>
          <w:rStyle w:val="NormalTok"/>
        </w:rPr>
        <w:t>mean</w:t>
      </w:r>
      <w:proofErr w:type="spellEnd"/>
      <w:r w:rsidRPr="00786114">
        <w:rPr>
          <w:rStyle w:val="NormalTok"/>
        </w:rPr>
        <w:t>)</w:t>
      </w:r>
    </w:p>
    <w:p w14:paraId="5EB81B58" w14:textId="77777777" w:rsidR="007F52A1" w:rsidRPr="00786114" w:rsidRDefault="007F52A1" w:rsidP="007F52A1">
      <w:pPr>
        <w:pStyle w:val="FirstParagraph"/>
        <w:rPr>
          <w:lang w:val="fr-FR"/>
        </w:rPr>
      </w:pPr>
      <w:r w:rsidRPr="00786114">
        <w:rPr>
          <w:lang w:val="fr-FR"/>
        </w:rPr>
        <w:t>Puis nous avons calculé la moyenne annuelle pour chaque année et a tracé la courbe de régression pour visualiser la tendance.</w:t>
      </w:r>
    </w:p>
    <w:p w14:paraId="57FDF67A" w14:textId="77777777" w:rsidR="007F52A1" w:rsidRPr="00786114" w:rsidRDefault="007F52A1" w:rsidP="007F52A1">
      <w:pPr>
        <w:pStyle w:val="SourceCode"/>
      </w:pPr>
      <w:r w:rsidRPr="00786114">
        <w:rPr>
          <w:rStyle w:val="CommentTok"/>
        </w:rPr>
        <w:t># Tracer la tendance</w:t>
      </w:r>
      <w:r w:rsidRPr="00786114">
        <w:br/>
      </w:r>
      <w:r w:rsidRPr="00786114">
        <w:rPr>
          <w:rStyle w:val="FunctionTok"/>
        </w:rPr>
        <w:t>plot</w:t>
      </w:r>
      <w:r w:rsidRPr="00786114">
        <w:rPr>
          <w:rStyle w:val="NormalTok"/>
        </w:rPr>
        <w:t>(</w:t>
      </w:r>
      <w:proofErr w:type="spellStart"/>
      <w:r w:rsidRPr="00786114">
        <w:rPr>
          <w:rStyle w:val="NormalTok"/>
        </w:rPr>
        <w:t>ts_nuclear</w:t>
      </w:r>
      <w:proofErr w:type="spellEnd"/>
      <w:r w:rsidRPr="00786114">
        <w:rPr>
          <w:rStyle w:val="NormalTok"/>
        </w:rPr>
        <w:t xml:space="preserve">, </w:t>
      </w:r>
      <w:r w:rsidRPr="00786114">
        <w:rPr>
          <w:rStyle w:val="AttributeTok"/>
        </w:rPr>
        <w:t>main=</w:t>
      </w:r>
      <w:r w:rsidRPr="00786114">
        <w:rPr>
          <w:rStyle w:val="StringTok"/>
        </w:rPr>
        <w:t>"Série Temporelle de la Production Nucléaire"</w:t>
      </w:r>
      <w:r w:rsidRPr="00786114">
        <w:rPr>
          <w:rStyle w:val="NormalTok"/>
        </w:rPr>
        <w:t xml:space="preserve">, </w:t>
      </w:r>
      <w:r w:rsidRPr="00786114">
        <w:rPr>
          <w:rStyle w:val="AttributeTok"/>
        </w:rPr>
        <w:t>col=</w:t>
      </w:r>
      <w:r w:rsidRPr="00786114">
        <w:rPr>
          <w:rStyle w:val="StringTok"/>
        </w:rPr>
        <w:t>"</w:t>
      </w:r>
      <w:proofErr w:type="spellStart"/>
      <w:r w:rsidRPr="00786114">
        <w:rPr>
          <w:rStyle w:val="StringTok"/>
        </w:rPr>
        <w:t>blue</w:t>
      </w:r>
      <w:proofErr w:type="spellEnd"/>
      <w:r w:rsidRPr="00786114">
        <w:rPr>
          <w:rStyle w:val="StringTok"/>
        </w:rPr>
        <w:t>"</w:t>
      </w:r>
      <w:r w:rsidRPr="00786114">
        <w:rPr>
          <w:rStyle w:val="NormalTok"/>
        </w:rPr>
        <w:t>)</w:t>
      </w:r>
      <w:r w:rsidRPr="00786114">
        <w:br/>
      </w:r>
      <w:proofErr w:type="spellStart"/>
      <w:r w:rsidRPr="00786114">
        <w:rPr>
          <w:rStyle w:val="FunctionTok"/>
        </w:rPr>
        <w:t>lines</w:t>
      </w:r>
      <w:proofErr w:type="spellEnd"/>
      <w:r w:rsidRPr="00786114">
        <w:rPr>
          <w:rStyle w:val="NormalTok"/>
        </w:rPr>
        <w:t>(</w:t>
      </w:r>
      <w:proofErr w:type="spellStart"/>
      <w:r w:rsidRPr="00786114">
        <w:rPr>
          <w:rStyle w:val="NormalTok"/>
        </w:rPr>
        <w:t>moy_mobile</w:t>
      </w:r>
      <w:proofErr w:type="spellEnd"/>
      <w:r w:rsidRPr="00786114">
        <w:rPr>
          <w:rStyle w:val="NormalTok"/>
        </w:rPr>
        <w:t xml:space="preserve">, </w:t>
      </w:r>
      <w:r w:rsidRPr="00786114">
        <w:rPr>
          <w:rStyle w:val="AttributeTok"/>
        </w:rPr>
        <w:t>col=</w:t>
      </w:r>
      <w:r w:rsidRPr="00786114">
        <w:rPr>
          <w:rStyle w:val="StringTok"/>
        </w:rPr>
        <w:t>"</w:t>
      </w:r>
      <w:proofErr w:type="spellStart"/>
      <w:r w:rsidRPr="00786114">
        <w:rPr>
          <w:rStyle w:val="StringTok"/>
        </w:rPr>
        <w:t>red</w:t>
      </w:r>
      <w:proofErr w:type="spellEnd"/>
      <w:r w:rsidRPr="00786114">
        <w:rPr>
          <w:rStyle w:val="StringTok"/>
        </w:rPr>
        <w:t>"</w:t>
      </w:r>
      <w:r w:rsidRPr="00786114">
        <w:rPr>
          <w:rStyle w:val="NormalTok"/>
        </w:rPr>
        <w:t>)</w:t>
      </w:r>
      <w:r w:rsidRPr="00786114">
        <w:br/>
      </w:r>
      <w:proofErr w:type="spellStart"/>
      <w:r w:rsidRPr="00786114">
        <w:rPr>
          <w:rStyle w:val="FunctionTok"/>
        </w:rPr>
        <w:t>lines</w:t>
      </w:r>
      <w:proofErr w:type="spellEnd"/>
      <w:r w:rsidRPr="00786114">
        <w:rPr>
          <w:rStyle w:val="NormalTok"/>
        </w:rPr>
        <w:t>(</w:t>
      </w:r>
      <w:proofErr w:type="spellStart"/>
      <w:r w:rsidRPr="00786114">
        <w:rPr>
          <w:rStyle w:val="NormalTok"/>
        </w:rPr>
        <w:t>moy_annuelle</w:t>
      </w:r>
      <w:proofErr w:type="spellEnd"/>
      <w:r w:rsidRPr="00786114">
        <w:rPr>
          <w:rStyle w:val="NormalTok"/>
        </w:rPr>
        <w:t xml:space="preserve">, </w:t>
      </w:r>
      <w:r w:rsidRPr="00786114">
        <w:rPr>
          <w:rStyle w:val="AttributeTok"/>
        </w:rPr>
        <w:t>col=</w:t>
      </w:r>
      <w:r w:rsidRPr="00786114">
        <w:rPr>
          <w:rStyle w:val="StringTok"/>
        </w:rPr>
        <w:t>"green"</w:t>
      </w:r>
      <w:r w:rsidRPr="00786114">
        <w:rPr>
          <w:rStyle w:val="NormalTok"/>
        </w:rPr>
        <w:t>)</w:t>
      </w:r>
      <w:r w:rsidRPr="00786114">
        <w:br/>
      </w:r>
      <w:proofErr w:type="spellStart"/>
      <w:r w:rsidRPr="00786114">
        <w:rPr>
          <w:rStyle w:val="FunctionTok"/>
        </w:rPr>
        <w:t>legend</w:t>
      </w:r>
      <w:proofErr w:type="spellEnd"/>
      <w:r w:rsidRPr="00786114">
        <w:rPr>
          <w:rStyle w:val="NormalTok"/>
        </w:rPr>
        <w:t>(</w:t>
      </w:r>
      <w:r w:rsidRPr="00786114">
        <w:rPr>
          <w:rStyle w:val="StringTok"/>
        </w:rPr>
        <w:t>"</w:t>
      </w:r>
      <w:proofErr w:type="spellStart"/>
      <w:r w:rsidRPr="00786114">
        <w:rPr>
          <w:rStyle w:val="StringTok"/>
        </w:rPr>
        <w:t>topright</w:t>
      </w:r>
      <w:proofErr w:type="spellEnd"/>
      <w:r w:rsidRPr="00786114">
        <w:rPr>
          <w:rStyle w:val="StringTok"/>
        </w:rPr>
        <w:t>"</w:t>
      </w:r>
      <w:r w:rsidRPr="00786114">
        <w:rPr>
          <w:rStyle w:val="NormalTok"/>
        </w:rPr>
        <w:t xml:space="preserve">, </w:t>
      </w:r>
      <w:proofErr w:type="spellStart"/>
      <w:r w:rsidRPr="00786114">
        <w:rPr>
          <w:rStyle w:val="AttributeTok"/>
        </w:rPr>
        <w:t>legend</w:t>
      </w:r>
      <w:proofErr w:type="spellEnd"/>
      <w:r w:rsidRPr="00786114">
        <w:rPr>
          <w:rStyle w:val="AttributeTok"/>
        </w:rPr>
        <w:t>=</w:t>
      </w:r>
      <w:r w:rsidRPr="00786114">
        <w:rPr>
          <w:rStyle w:val="FunctionTok"/>
        </w:rPr>
        <w:t>c</w:t>
      </w:r>
      <w:r w:rsidRPr="00786114">
        <w:rPr>
          <w:rStyle w:val="NormalTok"/>
        </w:rPr>
        <w:t>(</w:t>
      </w:r>
      <w:r w:rsidRPr="00786114">
        <w:rPr>
          <w:rStyle w:val="StringTok"/>
        </w:rPr>
        <w:t>"Données"</w:t>
      </w:r>
      <w:r w:rsidRPr="00786114">
        <w:rPr>
          <w:rStyle w:val="NormalTok"/>
        </w:rPr>
        <w:t xml:space="preserve">, </w:t>
      </w:r>
      <w:r w:rsidRPr="00786114">
        <w:rPr>
          <w:rStyle w:val="StringTok"/>
        </w:rPr>
        <w:t>"</w:t>
      </w:r>
      <w:proofErr w:type="spellStart"/>
      <w:r w:rsidRPr="00786114">
        <w:rPr>
          <w:rStyle w:val="StringTok"/>
        </w:rPr>
        <w:t>Moy</w:t>
      </w:r>
      <w:proofErr w:type="spellEnd"/>
      <w:r w:rsidRPr="00786114">
        <w:rPr>
          <w:rStyle w:val="StringTok"/>
        </w:rPr>
        <w:t>. Mobile"</w:t>
      </w:r>
      <w:r w:rsidRPr="00786114">
        <w:rPr>
          <w:rStyle w:val="NormalTok"/>
        </w:rPr>
        <w:t xml:space="preserve">, </w:t>
      </w:r>
      <w:r w:rsidRPr="00786114">
        <w:rPr>
          <w:rStyle w:val="StringTok"/>
        </w:rPr>
        <w:t>"</w:t>
      </w:r>
      <w:proofErr w:type="spellStart"/>
      <w:r w:rsidRPr="00786114">
        <w:rPr>
          <w:rStyle w:val="StringTok"/>
        </w:rPr>
        <w:t>Moy</w:t>
      </w:r>
      <w:proofErr w:type="spellEnd"/>
      <w:r w:rsidRPr="00786114">
        <w:rPr>
          <w:rStyle w:val="StringTok"/>
        </w:rPr>
        <w:t>. Annuelle"</w:t>
      </w:r>
      <w:r w:rsidRPr="00786114">
        <w:rPr>
          <w:rStyle w:val="NormalTok"/>
        </w:rPr>
        <w:t xml:space="preserve">), </w:t>
      </w:r>
      <w:r w:rsidRPr="00786114">
        <w:rPr>
          <w:rStyle w:val="AttributeTok"/>
        </w:rPr>
        <w:t>col=</w:t>
      </w:r>
      <w:r w:rsidRPr="00786114">
        <w:rPr>
          <w:rStyle w:val="FunctionTok"/>
        </w:rPr>
        <w:t>c</w:t>
      </w:r>
      <w:r w:rsidRPr="00786114">
        <w:rPr>
          <w:rStyle w:val="NormalTok"/>
        </w:rPr>
        <w:t>(</w:t>
      </w:r>
      <w:r w:rsidRPr="00786114">
        <w:rPr>
          <w:rStyle w:val="StringTok"/>
        </w:rPr>
        <w:t>"</w:t>
      </w:r>
      <w:proofErr w:type="spellStart"/>
      <w:r w:rsidRPr="00786114">
        <w:rPr>
          <w:rStyle w:val="StringTok"/>
        </w:rPr>
        <w:t>blue</w:t>
      </w:r>
      <w:proofErr w:type="spellEnd"/>
      <w:r w:rsidRPr="00786114">
        <w:rPr>
          <w:rStyle w:val="StringTok"/>
        </w:rPr>
        <w:t>"</w:t>
      </w:r>
      <w:r w:rsidRPr="00786114">
        <w:rPr>
          <w:rStyle w:val="NormalTok"/>
        </w:rPr>
        <w:t xml:space="preserve">, </w:t>
      </w:r>
      <w:r w:rsidRPr="00786114">
        <w:rPr>
          <w:rStyle w:val="StringTok"/>
        </w:rPr>
        <w:t>"</w:t>
      </w:r>
      <w:proofErr w:type="spellStart"/>
      <w:r w:rsidRPr="00786114">
        <w:rPr>
          <w:rStyle w:val="StringTok"/>
        </w:rPr>
        <w:t>red</w:t>
      </w:r>
      <w:proofErr w:type="spellEnd"/>
      <w:r w:rsidRPr="00786114">
        <w:rPr>
          <w:rStyle w:val="StringTok"/>
        </w:rPr>
        <w:t>"</w:t>
      </w:r>
      <w:r w:rsidRPr="00786114">
        <w:rPr>
          <w:rStyle w:val="NormalTok"/>
        </w:rPr>
        <w:t xml:space="preserve">, </w:t>
      </w:r>
      <w:r w:rsidRPr="00786114">
        <w:rPr>
          <w:rStyle w:val="StringTok"/>
        </w:rPr>
        <w:t>"green"</w:t>
      </w:r>
      <w:r w:rsidRPr="00786114">
        <w:rPr>
          <w:rStyle w:val="NormalTok"/>
        </w:rPr>
        <w:t xml:space="preserve">), </w:t>
      </w:r>
      <w:proofErr w:type="spellStart"/>
      <w:r w:rsidRPr="00786114">
        <w:rPr>
          <w:rStyle w:val="AttributeTok"/>
        </w:rPr>
        <w:t>lty</w:t>
      </w:r>
      <w:proofErr w:type="spellEnd"/>
      <w:r w:rsidRPr="00786114">
        <w:rPr>
          <w:rStyle w:val="AttributeTok"/>
        </w:rPr>
        <w:t>=</w:t>
      </w:r>
      <w:r w:rsidRPr="00786114">
        <w:rPr>
          <w:rStyle w:val="DecValTok"/>
        </w:rPr>
        <w:t>1</w:t>
      </w:r>
      <w:r w:rsidRPr="00786114">
        <w:rPr>
          <w:rStyle w:val="NormalTok"/>
        </w:rPr>
        <w:t>)</w:t>
      </w:r>
    </w:p>
    <w:p w14:paraId="28899502" w14:textId="77777777" w:rsidR="00972B03" w:rsidRDefault="007F52A1" w:rsidP="007F52A1">
      <w:pPr>
        <w:pStyle w:val="FirstParagraph"/>
        <w:rPr>
          <w:lang w:val="fr-FR"/>
        </w:rPr>
      </w:pPr>
      <w:r>
        <w:rPr>
          <w:noProof/>
        </w:rPr>
        <w:drawing>
          <wp:inline distT="0" distB="0" distL="0" distR="0" wp14:anchorId="126A54F0" wp14:editId="399C688E">
            <wp:extent cx="4620126" cy="3696101"/>
            <wp:effectExtent l="0" t="0" r="0" b="0"/>
            <wp:docPr id="1863549650" name="Picture" descr="Une image contenant texte, capture d’écran, Police, ligne&#10;&#10;Description générée automatiquement"/>
            <wp:cNvGraphicFramePr/>
            <a:graphic xmlns:a="http://schemas.openxmlformats.org/drawingml/2006/main">
              <a:graphicData uri="http://schemas.openxmlformats.org/drawingml/2006/picture">
                <pic:pic xmlns:pic="http://schemas.openxmlformats.org/drawingml/2006/picture">
                  <pic:nvPicPr>
                    <pic:cNvPr id="1863549650" name="Picture" descr="Une image contenant texte, capture d’écran, Police, ligne&#10;&#10;Description générée automatiquement"/>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sidRPr="00786114">
        <w:rPr>
          <w:lang w:val="fr-FR"/>
        </w:rPr>
        <w:t xml:space="preserve"> </w:t>
      </w:r>
    </w:p>
    <w:p w14:paraId="08799480" w14:textId="77777777" w:rsidR="001836FB" w:rsidRDefault="001836FB" w:rsidP="007F52A1">
      <w:pPr>
        <w:pStyle w:val="Titre1"/>
        <w:rPr>
          <w:rFonts w:asciiTheme="minorHAnsi" w:eastAsiaTheme="minorHAnsi" w:hAnsiTheme="minorHAnsi" w:cstheme="minorBidi"/>
          <w:color w:val="auto"/>
          <w:sz w:val="24"/>
          <w:szCs w:val="24"/>
          <w:lang w:val="fr-FR"/>
        </w:rPr>
      </w:pPr>
      <w:bookmarkStart w:id="4" w:name="_Toc187274854"/>
      <w:bookmarkStart w:id="5" w:name="décomposition-de-la-série"/>
      <w:bookmarkEnd w:id="1"/>
      <w:bookmarkEnd w:id="3"/>
      <w:r w:rsidRPr="001836FB">
        <w:rPr>
          <w:rFonts w:asciiTheme="minorHAnsi" w:eastAsiaTheme="minorHAnsi" w:hAnsiTheme="minorHAnsi" w:cstheme="minorBidi"/>
          <w:color w:val="auto"/>
          <w:sz w:val="24"/>
          <w:szCs w:val="24"/>
          <w:lang w:val="fr-FR"/>
        </w:rPr>
        <w:lastRenderedPageBreak/>
        <w:t>On observe que les séries de moyennes mobiles (en rouge pour la moyenne mobile simple et en vert pour la moyenne annuelle) ne présentent pas clairement de composante saisonnière. Les moyennes mobiles d’un ordre correspondant à la période de la saisonnalité permettent d’atténuer cette composante saisonnière dans la série initiale.</w:t>
      </w:r>
      <w:r w:rsidRPr="001836FB">
        <w:rPr>
          <w:rFonts w:asciiTheme="minorHAnsi" w:eastAsiaTheme="minorHAnsi" w:hAnsiTheme="minorHAnsi" w:cstheme="minorBidi"/>
          <w:color w:val="auto"/>
          <w:sz w:val="24"/>
          <w:szCs w:val="24"/>
          <w:lang w:val="fr-FR"/>
        </w:rPr>
        <w:br/>
        <w:t>En analysant la série brute (en bleu), on distingue une forte composante saisonnière marquée par des fluctuations régulières. En revanche, les séries lissées (en rouge et en vert) mettent en évidence la tendance générale de la production nucléaire. Cette tendance révèle des phases de croissance et de décroissance, probablement influencées par des facteurs externes tels que les politiques énergétiques, les événements climatiques ou les variations de la demande énergétique.</w:t>
      </w:r>
    </w:p>
    <w:p w14:paraId="59A1EC2C" w14:textId="77777777" w:rsidR="00217B86" w:rsidRDefault="00217B86" w:rsidP="00217B86">
      <w:pPr>
        <w:rPr>
          <w:lang w:val="fr-FR"/>
        </w:rPr>
      </w:pPr>
    </w:p>
    <w:p w14:paraId="0184846A" w14:textId="77777777" w:rsidR="00E50D17" w:rsidRPr="00217B86" w:rsidRDefault="00E50D17" w:rsidP="00217B86">
      <w:pPr>
        <w:rPr>
          <w:lang w:val="fr-FR"/>
        </w:rPr>
      </w:pPr>
    </w:p>
    <w:p w14:paraId="602D3FF0" w14:textId="2556A80C" w:rsidR="007F52A1" w:rsidRPr="00164624" w:rsidRDefault="007F52A1" w:rsidP="007F52A1">
      <w:pPr>
        <w:pStyle w:val="Titre1"/>
        <w:rPr>
          <w:b/>
          <w:bCs/>
          <w:color w:val="000000" w:themeColor="text1"/>
          <w:sz w:val="36"/>
          <w:szCs w:val="36"/>
          <w:lang w:val="fr-FR"/>
        </w:rPr>
      </w:pPr>
      <w:r w:rsidRPr="00164624">
        <w:rPr>
          <w:b/>
          <w:bCs/>
          <w:color w:val="000000" w:themeColor="text1"/>
          <w:sz w:val="36"/>
          <w:szCs w:val="36"/>
          <w:lang w:val="fr-FR"/>
        </w:rPr>
        <w:t>Décomposition de la série</w:t>
      </w:r>
      <w:bookmarkEnd w:id="4"/>
    </w:p>
    <w:p w14:paraId="42FABED1" w14:textId="0FB96885" w:rsidR="007F52A1" w:rsidRPr="00786114" w:rsidRDefault="00C14536" w:rsidP="007F52A1">
      <w:pPr>
        <w:pStyle w:val="FirstParagraph"/>
        <w:rPr>
          <w:lang w:val="fr-FR"/>
        </w:rPr>
      </w:pPr>
      <w:r w:rsidRPr="00C14536">
        <w:rPr>
          <w:lang w:val="fr-FR"/>
        </w:rPr>
        <w:t>Nous avons décomposé la série temporelle en trois composantes distinctes : la tendance, la saisonnalité et les résidus</w:t>
      </w:r>
      <w:r w:rsidR="007F52A1" w:rsidRPr="00786114">
        <w:rPr>
          <w:lang w:val="fr-FR"/>
        </w:rPr>
        <w:t>.</w:t>
      </w:r>
    </w:p>
    <w:p w14:paraId="28772F98" w14:textId="77777777" w:rsidR="007F52A1" w:rsidRPr="00786114" w:rsidRDefault="007F52A1" w:rsidP="007F52A1">
      <w:pPr>
        <w:pStyle w:val="SourceCode"/>
      </w:pPr>
      <w:r w:rsidRPr="00786114">
        <w:rPr>
          <w:rStyle w:val="CommentTok"/>
        </w:rPr>
        <w:t># 3. Coefficients saisonniers et décomposition de la série</w:t>
      </w:r>
      <w:r w:rsidRPr="00786114">
        <w:br/>
      </w:r>
      <w:proofErr w:type="spellStart"/>
      <w:r w:rsidRPr="00786114">
        <w:rPr>
          <w:rStyle w:val="NormalTok"/>
        </w:rPr>
        <w:t>dec</w:t>
      </w:r>
      <w:proofErr w:type="spellEnd"/>
      <w:r w:rsidRPr="00786114">
        <w:rPr>
          <w:rStyle w:val="NormalTok"/>
        </w:rPr>
        <w:t xml:space="preserve"> </w:t>
      </w:r>
      <w:r w:rsidRPr="00786114">
        <w:rPr>
          <w:rStyle w:val="OtherTok"/>
        </w:rPr>
        <w:t>&lt;-</w:t>
      </w:r>
      <w:r w:rsidRPr="00786114">
        <w:rPr>
          <w:rStyle w:val="NormalTok"/>
        </w:rPr>
        <w:t xml:space="preserve"> </w:t>
      </w:r>
      <w:proofErr w:type="spellStart"/>
      <w:r w:rsidRPr="00786114">
        <w:rPr>
          <w:rStyle w:val="FunctionTok"/>
        </w:rPr>
        <w:t>decompose</w:t>
      </w:r>
      <w:proofErr w:type="spellEnd"/>
      <w:r w:rsidRPr="00786114">
        <w:rPr>
          <w:rStyle w:val="NormalTok"/>
        </w:rPr>
        <w:t>(</w:t>
      </w:r>
      <w:proofErr w:type="spellStart"/>
      <w:r w:rsidRPr="00786114">
        <w:rPr>
          <w:rStyle w:val="NormalTok"/>
        </w:rPr>
        <w:t>ts_nuclear</w:t>
      </w:r>
      <w:proofErr w:type="spellEnd"/>
      <w:r w:rsidRPr="00786114">
        <w:rPr>
          <w:rStyle w:val="NormalTok"/>
        </w:rPr>
        <w:t>)</w:t>
      </w:r>
      <w:r w:rsidRPr="00786114">
        <w:br/>
      </w:r>
      <w:r w:rsidRPr="00786114">
        <w:rPr>
          <w:rStyle w:val="FunctionTok"/>
        </w:rPr>
        <w:t>plot</w:t>
      </w:r>
      <w:r w:rsidRPr="00786114">
        <w:rPr>
          <w:rStyle w:val="NormalTok"/>
        </w:rPr>
        <w:t>(</w:t>
      </w:r>
      <w:proofErr w:type="spellStart"/>
      <w:r w:rsidRPr="00786114">
        <w:rPr>
          <w:rStyle w:val="NormalTok"/>
        </w:rPr>
        <w:t>dec</w:t>
      </w:r>
      <w:proofErr w:type="spellEnd"/>
      <w:r w:rsidRPr="00786114">
        <w:rPr>
          <w:rStyle w:val="NormalTok"/>
        </w:rPr>
        <w:t>)</w:t>
      </w:r>
    </w:p>
    <w:p w14:paraId="1EF331AE" w14:textId="77777777" w:rsidR="00C14536" w:rsidRDefault="007F52A1" w:rsidP="007F52A1">
      <w:pPr>
        <w:pStyle w:val="FirstParagraph"/>
        <w:rPr>
          <w:lang w:val="fr-FR"/>
        </w:rPr>
      </w:pPr>
      <w:r>
        <w:rPr>
          <w:noProof/>
        </w:rPr>
        <w:drawing>
          <wp:inline distT="0" distB="0" distL="0" distR="0" wp14:anchorId="58F16603" wp14:editId="4063D798">
            <wp:extent cx="4620126" cy="3696101"/>
            <wp:effectExtent l="0" t="0" r="0" b="0"/>
            <wp:docPr id="543045157" name="Picture" descr="Une image contenant texte, Police, capture d’écran, ligne&#10;&#10;Description générée automatiquement"/>
            <wp:cNvGraphicFramePr/>
            <a:graphic xmlns:a="http://schemas.openxmlformats.org/drawingml/2006/main">
              <a:graphicData uri="http://schemas.openxmlformats.org/drawingml/2006/picture">
                <pic:pic xmlns:pic="http://schemas.openxmlformats.org/drawingml/2006/picture">
                  <pic:nvPicPr>
                    <pic:cNvPr id="543045157" name="Picture" descr="Une image contenant texte, Police, capture d’écran, ligne&#10;&#10;Description générée automatiquement"/>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sidRPr="00786114">
        <w:rPr>
          <w:lang w:val="fr-FR"/>
        </w:rPr>
        <w:t xml:space="preserve"> </w:t>
      </w:r>
    </w:p>
    <w:p w14:paraId="2490ECA4" w14:textId="77777777" w:rsidR="00C14536" w:rsidRDefault="00C14536" w:rsidP="007F52A1">
      <w:pPr>
        <w:pStyle w:val="FirstParagraph"/>
        <w:rPr>
          <w:lang w:val="fr-FR"/>
        </w:rPr>
      </w:pPr>
    </w:p>
    <w:bookmarkEnd w:id="5"/>
    <w:p w14:paraId="20E95665" w14:textId="4D498B3D" w:rsidR="006347C0" w:rsidRDefault="0099653D" w:rsidP="005E5DE7">
      <w:pPr>
        <w:rPr>
          <w:lang w:val="fr-FR"/>
        </w:rPr>
      </w:pPr>
      <w:r w:rsidRPr="0099653D">
        <w:rPr>
          <w:lang w:val="fr-FR"/>
        </w:rPr>
        <w:t xml:space="preserve">Le graphique illustre une décomposition additive de la série temporelle en quatre composantes : la série observée, la tendance, la saisonnalité et l’aléatoire. La série </w:t>
      </w:r>
      <w:r w:rsidRPr="0099653D">
        <w:rPr>
          <w:lang w:val="fr-FR"/>
        </w:rPr>
        <w:lastRenderedPageBreak/>
        <w:t>observée présente des variations saisonnières régulières. La tendance, représentée par la moyenne mobile centrée, augmente jusqu’en 2010 avant de diminuer progressivement. La composante saisonnière reste stable et se répète de manière similaire chaque année.</w:t>
      </w:r>
    </w:p>
    <w:p w14:paraId="217B06CD" w14:textId="77777777" w:rsidR="0099653D" w:rsidRDefault="0099653D" w:rsidP="005E5DE7">
      <w:pPr>
        <w:rPr>
          <w:lang w:val="fr-FR"/>
        </w:rPr>
      </w:pPr>
    </w:p>
    <w:p w14:paraId="7E144C76" w14:textId="77777777" w:rsidR="00E50D17" w:rsidRDefault="00E50D17" w:rsidP="005E5DE7">
      <w:pPr>
        <w:rPr>
          <w:lang w:val="fr-FR"/>
        </w:rPr>
      </w:pPr>
    </w:p>
    <w:p w14:paraId="326895A2" w14:textId="77777777" w:rsidR="00E50D17" w:rsidRDefault="00E50D17" w:rsidP="005E5DE7">
      <w:pPr>
        <w:rPr>
          <w:lang w:val="fr-FR"/>
        </w:rPr>
      </w:pPr>
    </w:p>
    <w:p w14:paraId="23E7D564" w14:textId="77777777" w:rsidR="004150A2" w:rsidRPr="00164624" w:rsidRDefault="004150A2" w:rsidP="004150A2">
      <w:pPr>
        <w:pStyle w:val="Titre1"/>
        <w:rPr>
          <w:b/>
          <w:bCs/>
          <w:color w:val="000000" w:themeColor="text1"/>
          <w:sz w:val="36"/>
          <w:szCs w:val="36"/>
          <w:lang w:val="fr-FR"/>
        </w:rPr>
      </w:pPr>
      <w:bookmarkStart w:id="6" w:name="_Toc187274855"/>
      <w:bookmarkStart w:id="7" w:name="série-désaisonnalisée"/>
      <w:r w:rsidRPr="00164624">
        <w:rPr>
          <w:b/>
          <w:bCs/>
          <w:color w:val="000000" w:themeColor="text1"/>
          <w:sz w:val="36"/>
          <w:szCs w:val="36"/>
          <w:lang w:val="fr-FR"/>
        </w:rPr>
        <w:t>Série désaisonnalisée</w:t>
      </w:r>
      <w:bookmarkEnd w:id="6"/>
    </w:p>
    <w:p w14:paraId="0FF22184" w14:textId="77777777" w:rsidR="004150A2" w:rsidRPr="00786114" w:rsidRDefault="004150A2" w:rsidP="004150A2">
      <w:pPr>
        <w:pStyle w:val="SourceCode"/>
      </w:pPr>
      <w:proofErr w:type="spellStart"/>
      <w:r w:rsidRPr="00786114">
        <w:rPr>
          <w:rStyle w:val="NormalTok"/>
        </w:rPr>
        <w:t>serie_desais</w:t>
      </w:r>
      <w:proofErr w:type="spellEnd"/>
      <w:r w:rsidRPr="00786114">
        <w:rPr>
          <w:rStyle w:val="NormalTok"/>
        </w:rPr>
        <w:t xml:space="preserve"> </w:t>
      </w:r>
      <w:r w:rsidRPr="00786114">
        <w:rPr>
          <w:rStyle w:val="OtherTok"/>
        </w:rPr>
        <w:t>&lt;-</w:t>
      </w:r>
      <w:r w:rsidRPr="00786114">
        <w:rPr>
          <w:rStyle w:val="NormalTok"/>
        </w:rPr>
        <w:t xml:space="preserve"> </w:t>
      </w:r>
      <w:proofErr w:type="spellStart"/>
      <w:r w:rsidRPr="00786114">
        <w:rPr>
          <w:rStyle w:val="NormalTok"/>
        </w:rPr>
        <w:t>ts_nuclear</w:t>
      </w:r>
      <w:proofErr w:type="spellEnd"/>
      <w:r w:rsidRPr="00786114">
        <w:rPr>
          <w:rStyle w:val="NormalTok"/>
        </w:rPr>
        <w:t xml:space="preserve"> </w:t>
      </w:r>
      <w:r w:rsidRPr="00786114">
        <w:rPr>
          <w:rStyle w:val="SpecialCharTok"/>
        </w:rPr>
        <w:t>-</w:t>
      </w:r>
      <w:r w:rsidRPr="00786114">
        <w:rPr>
          <w:rStyle w:val="NormalTok"/>
        </w:rPr>
        <w:t xml:space="preserve"> </w:t>
      </w:r>
      <w:proofErr w:type="spellStart"/>
      <w:r w:rsidRPr="00786114">
        <w:rPr>
          <w:rStyle w:val="NormalTok"/>
        </w:rPr>
        <w:t>dec</w:t>
      </w:r>
      <w:r w:rsidRPr="00786114">
        <w:rPr>
          <w:rStyle w:val="SpecialCharTok"/>
        </w:rPr>
        <w:t>$</w:t>
      </w:r>
      <w:r w:rsidRPr="00786114">
        <w:rPr>
          <w:rStyle w:val="NormalTok"/>
        </w:rPr>
        <w:t>seasonal</w:t>
      </w:r>
      <w:proofErr w:type="spellEnd"/>
      <w:r w:rsidRPr="00786114">
        <w:br/>
      </w:r>
      <w:r w:rsidRPr="00786114">
        <w:rPr>
          <w:rStyle w:val="FunctionTok"/>
        </w:rPr>
        <w:t>plot</w:t>
      </w:r>
      <w:r w:rsidRPr="00786114">
        <w:rPr>
          <w:rStyle w:val="NormalTok"/>
        </w:rPr>
        <w:t>(</w:t>
      </w:r>
      <w:proofErr w:type="spellStart"/>
      <w:r w:rsidRPr="00786114">
        <w:rPr>
          <w:rStyle w:val="NormalTok"/>
        </w:rPr>
        <w:t>serie_desais</w:t>
      </w:r>
      <w:proofErr w:type="spellEnd"/>
      <w:r w:rsidRPr="00786114">
        <w:rPr>
          <w:rStyle w:val="NormalTok"/>
        </w:rPr>
        <w:t xml:space="preserve">, </w:t>
      </w:r>
      <w:r w:rsidRPr="00786114">
        <w:rPr>
          <w:rStyle w:val="AttributeTok"/>
        </w:rPr>
        <w:t>main=</w:t>
      </w:r>
      <w:r w:rsidRPr="00786114">
        <w:rPr>
          <w:rStyle w:val="StringTok"/>
        </w:rPr>
        <w:t>"Série Désaisonnalisée"</w:t>
      </w:r>
      <w:r w:rsidRPr="00786114">
        <w:rPr>
          <w:rStyle w:val="NormalTok"/>
        </w:rPr>
        <w:t>)</w:t>
      </w:r>
    </w:p>
    <w:p w14:paraId="56FC83AB" w14:textId="77777777" w:rsidR="004150A2" w:rsidRDefault="004150A2" w:rsidP="004150A2">
      <w:pPr>
        <w:pStyle w:val="FirstParagraph"/>
      </w:pPr>
      <w:r>
        <w:rPr>
          <w:noProof/>
        </w:rPr>
        <w:drawing>
          <wp:inline distT="0" distB="0" distL="0" distR="0" wp14:anchorId="244C5CD8" wp14:editId="1F1C0E49">
            <wp:extent cx="4620126" cy="3696101"/>
            <wp:effectExtent l="0" t="0" r="0" b="0"/>
            <wp:docPr id="1753590932" name="Picture" descr="Une image contenant texte, Police, capture d’écran, diagramme&#10;&#10;Description générée automatiquement"/>
            <wp:cNvGraphicFramePr/>
            <a:graphic xmlns:a="http://schemas.openxmlformats.org/drawingml/2006/main">
              <a:graphicData uri="http://schemas.openxmlformats.org/drawingml/2006/picture">
                <pic:pic xmlns:pic="http://schemas.openxmlformats.org/drawingml/2006/picture">
                  <pic:nvPicPr>
                    <pic:cNvPr id="1753590932" name="Picture" descr="Une image contenant texte, Police, capture d’écran, diagramme&#10;&#10;Description générée automatiquement"/>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bookmarkEnd w:id="7"/>
    <w:p w14:paraId="2DBD7F06" w14:textId="118DE139" w:rsidR="0099653D" w:rsidRDefault="004150A2" w:rsidP="005E5DE7">
      <w:pPr>
        <w:rPr>
          <w:lang w:val="fr-FR"/>
        </w:rPr>
      </w:pPr>
      <w:r w:rsidRPr="004150A2">
        <w:rPr>
          <w:lang w:val="fr-FR"/>
        </w:rPr>
        <w:t>Une fois la composante saisonnière retirée, on observe une hausse progressive de la production jusqu’en 2010, suivie d’une phase de déclin et d’instabilité, marquée par des pics prononcés entre 2015 et 2020.</w:t>
      </w:r>
    </w:p>
    <w:p w14:paraId="7FD847DD" w14:textId="77777777" w:rsidR="004150A2" w:rsidRDefault="004150A2" w:rsidP="005E5DE7">
      <w:pPr>
        <w:rPr>
          <w:lang w:val="fr-FR"/>
        </w:rPr>
      </w:pPr>
    </w:p>
    <w:p w14:paraId="4190EDEF" w14:textId="77777777" w:rsidR="00CD0AFF" w:rsidRDefault="00CD0AFF" w:rsidP="005E5DE7">
      <w:pPr>
        <w:rPr>
          <w:lang w:val="fr-FR"/>
        </w:rPr>
      </w:pPr>
    </w:p>
    <w:p w14:paraId="1C2C2F49" w14:textId="77777777" w:rsidR="00164624" w:rsidRDefault="00164624" w:rsidP="00643083">
      <w:pPr>
        <w:pStyle w:val="Titre1"/>
        <w:rPr>
          <w:color w:val="000000" w:themeColor="text1"/>
          <w:sz w:val="56"/>
          <w:szCs w:val="56"/>
          <w:lang w:val="fr-FR"/>
        </w:rPr>
      </w:pPr>
      <w:bookmarkStart w:id="8" w:name="_Toc187274856"/>
      <w:bookmarkStart w:id="9" w:name="boxplots-des-résidus"/>
    </w:p>
    <w:p w14:paraId="7A63856E" w14:textId="77777777" w:rsidR="00164624" w:rsidRDefault="00164624" w:rsidP="00643083">
      <w:pPr>
        <w:pStyle w:val="Titre1"/>
        <w:rPr>
          <w:color w:val="000000" w:themeColor="text1"/>
          <w:sz w:val="56"/>
          <w:szCs w:val="56"/>
          <w:lang w:val="fr-FR"/>
        </w:rPr>
      </w:pPr>
    </w:p>
    <w:p w14:paraId="72379399" w14:textId="1258F960" w:rsidR="00643083" w:rsidRPr="00164624" w:rsidRDefault="00643083" w:rsidP="00643083">
      <w:pPr>
        <w:pStyle w:val="Titre1"/>
        <w:rPr>
          <w:b/>
          <w:bCs/>
          <w:color w:val="000000" w:themeColor="text1"/>
          <w:sz w:val="56"/>
          <w:szCs w:val="56"/>
          <w:lang w:val="fr-FR"/>
        </w:rPr>
      </w:pPr>
      <w:proofErr w:type="spellStart"/>
      <w:r w:rsidRPr="00164624">
        <w:rPr>
          <w:b/>
          <w:bCs/>
          <w:color w:val="000000" w:themeColor="text1"/>
          <w:sz w:val="56"/>
          <w:szCs w:val="56"/>
          <w:lang w:val="fr-FR"/>
        </w:rPr>
        <w:t>Boxplots</w:t>
      </w:r>
      <w:proofErr w:type="spellEnd"/>
      <w:r w:rsidRPr="00164624">
        <w:rPr>
          <w:b/>
          <w:bCs/>
          <w:color w:val="000000" w:themeColor="text1"/>
          <w:sz w:val="56"/>
          <w:szCs w:val="56"/>
          <w:lang w:val="fr-FR"/>
        </w:rPr>
        <w:t xml:space="preserve"> des résidus</w:t>
      </w:r>
      <w:bookmarkEnd w:id="8"/>
    </w:p>
    <w:p w14:paraId="59264845" w14:textId="77777777" w:rsidR="00643083" w:rsidRPr="004F498F" w:rsidRDefault="00643083" w:rsidP="00643083">
      <w:pPr>
        <w:pStyle w:val="SourceCode"/>
      </w:pPr>
      <w:proofErr w:type="spellStart"/>
      <w:r w:rsidRPr="004F498F">
        <w:rPr>
          <w:rStyle w:val="NormalTok"/>
        </w:rPr>
        <w:t>residus</w:t>
      </w:r>
      <w:proofErr w:type="spellEnd"/>
      <w:r w:rsidRPr="004F498F">
        <w:rPr>
          <w:rStyle w:val="NormalTok"/>
        </w:rPr>
        <w:t xml:space="preserve"> </w:t>
      </w:r>
      <w:r w:rsidRPr="004F498F">
        <w:rPr>
          <w:rStyle w:val="OtherTok"/>
        </w:rPr>
        <w:t>&lt;-</w:t>
      </w:r>
      <w:r w:rsidRPr="004F498F">
        <w:rPr>
          <w:rStyle w:val="NormalTok"/>
        </w:rPr>
        <w:t xml:space="preserve"> </w:t>
      </w:r>
      <w:proofErr w:type="spellStart"/>
      <w:r w:rsidRPr="004F498F">
        <w:rPr>
          <w:rStyle w:val="NormalTok"/>
        </w:rPr>
        <w:t>ts_nuclear</w:t>
      </w:r>
      <w:proofErr w:type="spellEnd"/>
      <w:r w:rsidRPr="004F498F">
        <w:rPr>
          <w:rStyle w:val="NormalTok"/>
        </w:rPr>
        <w:t xml:space="preserve"> </w:t>
      </w:r>
      <w:r w:rsidRPr="004F498F">
        <w:rPr>
          <w:rStyle w:val="SpecialCharTok"/>
        </w:rPr>
        <w:t>-</w:t>
      </w:r>
      <w:r w:rsidRPr="004F498F">
        <w:rPr>
          <w:rStyle w:val="NormalTok"/>
        </w:rPr>
        <w:t xml:space="preserve"> (</w:t>
      </w:r>
      <w:proofErr w:type="spellStart"/>
      <w:r w:rsidRPr="004F498F">
        <w:rPr>
          <w:rStyle w:val="NormalTok"/>
        </w:rPr>
        <w:t>dec</w:t>
      </w:r>
      <w:r w:rsidRPr="004F498F">
        <w:rPr>
          <w:rStyle w:val="SpecialCharTok"/>
        </w:rPr>
        <w:t>$</w:t>
      </w:r>
      <w:r w:rsidRPr="004F498F">
        <w:rPr>
          <w:rStyle w:val="NormalTok"/>
        </w:rPr>
        <w:t>trend</w:t>
      </w:r>
      <w:r w:rsidRPr="004F498F">
        <w:rPr>
          <w:rStyle w:val="SpecialCharTok"/>
        </w:rPr>
        <w:t>+</w:t>
      </w:r>
      <w:r w:rsidRPr="004F498F">
        <w:rPr>
          <w:rStyle w:val="NormalTok"/>
        </w:rPr>
        <w:t>dec</w:t>
      </w:r>
      <w:r w:rsidRPr="004F498F">
        <w:rPr>
          <w:rStyle w:val="SpecialCharTok"/>
        </w:rPr>
        <w:t>$</w:t>
      </w:r>
      <w:r w:rsidRPr="004F498F">
        <w:rPr>
          <w:rStyle w:val="NormalTok"/>
        </w:rPr>
        <w:t>seasonal</w:t>
      </w:r>
      <w:proofErr w:type="spellEnd"/>
      <w:r w:rsidRPr="004F498F">
        <w:rPr>
          <w:rStyle w:val="NormalTok"/>
        </w:rPr>
        <w:t>)</w:t>
      </w:r>
      <w:r w:rsidRPr="004F498F">
        <w:br/>
      </w:r>
      <w:proofErr w:type="spellStart"/>
      <w:r w:rsidRPr="004F498F">
        <w:rPr>
          <w:rStyle w:val="FunctionTok"/>
        </w:rPr>
        <w:t>boxplot</w:t>
      </w:r>
      <w:proofErr w:type="spellEnd"/>
      <w:r w:rsidRPr="004F498F">
        <w:rPr>
          <w:rStyle w:val="NormalTok"/>
        </w:rPr>
        <w:t>(</w:t>
      </w:r>
      <w:proofErr w:type="spellStart"/>
      <w:r w:rsidRPr="004F498F">
        <w:rPr>
          <w:rStyle w:val="NormalTok"/>
        </w:rPr>
        <w:t>residus</w:t>
      </w:r>
      <w:proofErr w:type="spellEnd"/>
      <w:r w:rsidRPr="004F498F">
        <w:rPr>
          <w:rStyle w:val="NormalTok"/>
        </w:rPr>
        <w:t xml:space="preserve">, </w:t>
      </w:r>
      <w:r w:rsidRPr="004F498F">
        <w:rPr>
          <w:rStyle w:val="AttributeTok"/>
        </w:rPr>
        <w:t>main=</w:t>
      </w:r>
      <w:r w:rsidRPr="004F498F">
        <w:rPr>
          <w:rStyle w:val="StringTok"/>
        </w:rPr>
        <w:t>"</w:t>
      </w:r>
      <w:proofErr w:type="spellStart"/>
      <w:r w:rsidRPr="004F498F">
        <w:rPr>
          <w:rStyle w:val="StringTok"/>
        </w:rPr>
        <w:t>Boxplot</w:t>
      </w:r>
      <w:proofErr w:type="spellEnd"/>
      <w:r w:rsidRPr="004F498F">
        <w:rPr>
          <w:rStyle w:val="StringTok"/>
        </w:rPr>
        <w:t xml:space="preserve"> des Résidus"</w:t>
      </w:r>
      <w:r w:rsidRPr="004F498F">
        <w:rPr>
          <w:rStyle w:val="NormalTok"/>
        </w:rPr>
        <w:t>)</w:t>
      </w:r>
    </w:p>
    <w:p w14:paraId="2CAF6A4A" w14:textId="77777777" w:rsidR="00643083" w:rsidRDefault="00643083" w:rsidP="00643083">
      <w:pPr>
        <w:pStyle w:val="FirstParagraph"/>
      </w:pPr>
      <w:r>
        <w:rPr>
          <w:noProof/>
        </w:rPr>
        <w:drawing>
          <wp:inline distT="0" distB="0" distL="0" distR="0" wp14:anchorId="388ED68D" wp14:editId="181A4D05">
            <wp:extent cx="4620126" cy="3696101"/>
            <wp:effectExtent l="0" t="0" r="0" b="0"/>
            <wp:docPr id="36" name="Picture" descr="Une image contenant texte, capture d’écran, diagramme, Rectangle&#10;&#10;Description générée automatiquement"/>
            <wp:cNvGraphicFramePr/>
            <a:graphic xmlns:a="http://schemas.openxmlformats.org/drawingml/2006/main">
              <a:graphicData uri="http://schemas.openxmlformats.org/drawingml/2006/picture">
                <pic:pic xmlns:pic="http://schemas.openxmlformats.org/drawingml/2006/picture">
                  <pic:nvPicPr>
                    <pic:cNvPr id="36" name="Picture" descr="Une image contenant texte, capture d’écran, diagramme, Rectangle&#10;&#10;Description générée automatiquement"/>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08D6FF3" w14:textId="77777777" w:rsidR="00643083" w:rsidRPr="00786114" w:rsidRDefault="00643083" w:rsidP="00643083">
      <w:pPr>
        <w:pStyle w:val="SourceCode"/>
      </w:pPr>
      <w:r w:rsidRPr="00786114">
        <w:rPr>
          <w:rStyle w:val="CommentTok"/>
        </w:rPr>
        <w:t># Commentaire : Les résidus semblent relativement centrés autour de zéro avec quelques valeurs extrêmes</w:t>
      </w:r>
    </w:p>
    <w:p w14:paraId="490D1685" w14:textId="77777777" w:rsidR="009C027F" w:rsidRPr="009C027F" w:rsidRDefault="009C027F" w:rsidP="009C027F">
      <w:pPr>
        <w:pStyle w:val="Corpsdetexte"/>
        <w:rPr>
          <w:lang w:val="fr-FR"/>
        </w:rPr>
      </w:pPr>
      <w:r w:rsidRPr="009C027F">
        <w:rPr>
          <w:lang w:val="fr-FR"/>
        </w:rPr>
        <w:t xml:space="preserve">La répartition des résidus est centrée autour de zéro, avec la majorité des valeurs situées à l’intérieur de la boîte et entre les moustaches, ce qui indique que la plupart des prédictions sont proches des valeurs observées. Toutefois, certaines valeurs en dehors des moustaches, appelées </w:t>
      </w:r>
      <w:proofErr w:type="spellStart"/>
      <w:r w:rsidRPr="009C027F">
        <w:rPr>
          <w:lang w:val="fr-FR"/>
        </w:rPr>
        <w:t>outliers</w:t>
      </w:r>
      <w:proofErr w:type="spellEnd"/>
      <w:r w:rsidRPr="009C027F">
        <w:rPr>
          <w:lang w:val="fr-FR"/>
        </w:rPr>
        <w:t xml:space="preserve">, reflètent des prédictions moins précises. Ces </w:t>
      </w:r>
      <w:proofErr w:type="spellStart"/>
      <w:r w:rsidRPr="009C027F">
        <w:rPr>
          <w:lang w:val="fr-FR"/>
        </w:rPr>
        <w:t>outliers</w:t>
      </w:r>
      <w:proofErr w:type="spellEnd"/>
      <w:r w:rsidRPr="009C027F">
        <w:rPr>
          <w:lang w:val="fr-FR"/>
        </w:rPr>
        <w:t xml:space="preserve"> se concentrent principalement au-dessus de 2000 et en dessous de -6000.</w:t>
      </w:r>
    </w:p>
    <w:p w14:paraId="1625CC9A" w14:textId="77777777" w:rsidR="009C027F" w:rsidRDefault="009C027F" w:rsidP="009C027F">
      <w:pPr>
        <w:pStyle w:val="Corpsdetexte"/>
        <w:rPr>
          <w:lang w:val="fr-FR"/>
        </w:rPr>
      </w:pPr>
    </w:p>
    <w:p w14:paraId="45BACB26" w14:textId="77777777" w:rsidR="00164624" w:rsidRDefault="00164624" w:rsidP="00BA68B9">
      <w:pPr>
        <w:pStyle w:val="Titre1"/>
        <w:rPr>
          <w:color w:val="000000" w:themeColor="text1"/>
          <w:sz w:val="56"/>
          <w:szCs w:val="56"/>
          <w:lang w:val="fr-FR"/>
        </w:rPr>
      </w:pPr>
    </w:p>
    <w:p w14:paraId="5084D129" w14:textId="77777777" w:rsidR="00164624" w:rsidRDefault="00164624" w:rsidP="00BA68B9">
      <w:pPr>
        <w:pStyle w:val="Titre1"/>
        <w:rPr>
          <w:color w:val="000000" w:themeColor="text1"/>
          <w:sz w:val="56"/>
          <w:szCs w:val="56"/>
          <w:lang w:val="fr-FR"/>
        </w:rPr>
      </w:pPr>
    </w:p>
    <w:p w14:paraId="0C8408A0" w14:textId="2A105B21" w:rsidR="00BA68B9" w:rsidRPr="00164624" w:rsidRDefault="00890E43" w:rsidP="00BA68B9">
      <w:pPr>
        <w:pStyle w:val="Titre1"/>
        <w:rPr>
          <w:b/>
          <w:bCs/>
          <w:color w:val="000000" w:themeColor="text1"/>
          <w:sz w:val="56"/>
          <w:szCs w:val="56"/>
          <w:lang w:val="fr-FR"/>
        </w:rPr>
      </w:pPr>
      <w:r w:rsidRPr="00164624">
        <w:rPr>
          <w:b/>
          <w:bCs/>
          <w:color w:val="000000" w:themeColor="text1"/>
          <w:sz w:val="56"/>
          <w:szCs w:val="56"/>
          <w:lang w:val="fr-FR"/>
        </w:rPr>
        <w:t>Prévisions</w:t>
      </w:r>
    </w:p>
    <w:p w14:paraId="4DC0FD6C" w14:textId="77777777" w:rsidR="00BA68B9" w:rsidRPr="009C027F" w:rsidRDefault="00BA68B9" w:rsidP="009C027F">
      <w:pPr>
        <w:pStyle w:val="Corpsdetexte"/>
        <w:rPr>
          <w:lang w:val="fr-FR"/>
        </w:rPr>
      </w:pPr>
    </w:p>
    <w:p w14:paraId="576FE72C" w14:textId="2EDA3A62" w:rsidR="00643083" w:rsidRPr="00786114" w:rsidRDefault="009C027F" w:rsidP="009C027F">
      <w:pPr>
        <w:pStyle w:val="Corpsdetexte"/>
        <w:rPr>
          <w:lang w:val="fr-FR"/>
        </w:rPr>
      </w:pPr>
      <w:r w:rsidRPr="009C027F">
        <w:rPr>
          <w:lang w:val="fr-FR"/>
        </w:rPr>
        <w:t>Pour les prévisions de 2024, trois méthodes seront utilisées : ARIMA, Holt-Winters et la méthode linéaire.</w:t>
      </w:r>
    </w:p>
    <w:p w14:paraId="7B0469B5" w14:textId="77777777" w:rsidR="00643083" w:rsidRPr="004F498F" w:rsidRDefault="00643083" w:rsidP="00643083">
      <w:pPr>
        <w:pStyle w:val="SourceCode"/>
      </w:pPr>
      <w:proofErr w:type="spellStart"/>
      <w:r w:rsidRPr="004F498F">
        <w:rPr>
          <w:rStyle w:val="NormalTok"/>
        </w:rPr>
        <w:t>train_data</w:t>
      </w:r>
      <w:proofErr w:type="spellEnd"/>
      <w:r w:rsidRPr="004F498F">
        <w:rPr>
          <w:rStyle w:val="NormalTok"/>
        </w:rPr>
        <w:t xml:space="preserve"> </w:t>
      </w:r>
      <w:r w:rsidRPr="004F498F">
        <w:rPr>
          <w:rStyle w:val="OtherTok"/>
        </w:rPr>
        <w:t>&lt;-</w:t>
      </w:r>
      <w:r w:rsidRPr="004F498F">
        <w:rPr>
          <w:rStyle w:val="NormalTok"/>
        </w:rPr>
        <w:t xml:space="preserve"> </w:t>
      </w:r>
      <w:proofErr w:type="spellStart"/>
      <w:r w:rsidRPr="004F498F">
        <w:rPr>
          <w:rStyle w:val="FunctionTok"/>
        </w:rPr>
        <w:t>window</w:t>
      </w:r>
      <w:proofErr w:type="spellEnd"/>
      <w:r w:rsidRPr="004F498F">
        <w:rPr>
          <w:rStyle w:val="NormalTok"/>
        </w:rPr>
        <w:t>(</w:t>
      </w:r>
      <w:proofErr w:type="spellStart"/>
      <w:r w:rsidRPr="004F498F">
        <w:rPr>
          <w:rStyle w:val="NormalTok"/>
        </w:rPr>
        <w:t>ts_nuclear,</w:t>
      </w:r>
      <w:r w:rsidRPr="004F498F">
        <w:rPr>
          <w:rStyle w:val="AttributeTok"/>
        </w:rPr>
        <w:t>end</w:t>
      </w:r>
      <w:proofErr w:type="spellEnd"/>
      <w:r w:rsidRPr="004F498F">
        <w:rPr>
          <w:rStyle w:val="AttributeTok"/>
        </w:rPr>
        <w:t>=</w:t>
      </w:r>
      <w:r w:rsidRPr="004F498F">
        <w:rPr>
          <w:rStyle w:val="FunctionTok"/>
        </w:rPr>
        <w:t>c</w:t>
      </w:r>
      <w:r w:rsidRPr="004F498F">
        <w:rPr>
          <w:rStyle w:val="NormalTok"/>
        </w:rPr>
        <w:t>(</w:t>
      </w:r>
      <w:r w:rsidRPr="004F498F">
        <w:rPr>
          <w:rStyle w:val="DecValTok"/>
        </w:rPr>
        <w:t>2022</w:t>
      </w:r>
      <w:r w:rsidRPr="004F498F">
        <w:rPr>
          <w:rStyle w:val="NormalTok"/>
        </w:rPr>
        <w:t xml:space="preserve">, </w:t>
      </w:r>
      <w:r w:rsidRPr="004F498F">
        <w:rPr>
          <w:rStyle w:val="DecValTok"/>
        </w:rPr>
        <w:t>12</w:t>
      </w:r>
      <w:r w:rsidRPr="004F498F">
        <w:rPr>
          <w:rStyle w:val="NormalTok"/>
        </w:rPr>
        <w:t>))</w:t>
      </w:r>
      <w:r w:rsidRPr="004F498F">
        <w:br/>
      </w:r>
      <w:proofErr w:type="spellStart"/>
      <w:r w:rsidRPr="004F498F">
        <w:rPr>
          <w:rStyle w:val="NormalTok"/>
        </w:rPr>
        <w:t>test_data</w:t>
      </w:r>
      <w:proofErr w:type="spellEnd"/>
      <w:r w:rsidRPr="004F498F">
        <w:rPr>
          <w:rStyle w:val="NormalTok"/>
        </w:rPr>
        <w:t xml:space="preserve"> </w:t>
      </w:r>
      <w:r w:rsidRPr="004F498F">
        <w:rPr>
          <w:rStyle w:val="OtherTok"/>
        </w:rPr>
        <w:t>&lt;-</w:t>
      </w:r>
      <w:r w:rsidRPr="004F498F">
        <w:rPr>
          <w:rStyle w:val="NormalTok"/>
        </w:rPr>
        <w:t xml:space="preserve"> </w:t>
      </w:r>
      <w:proofErr w:type="spellStart"/>
      <w:r w:rsidRPr="004F498F">
        <w:rPr>
          <w:rStyle w:val="FunctionTok"/>
        </w:rPr>
        <w:t>window</w:t>
      </w:r>
      <w:proofErr w:type="spellEnd"/>
      <w:r w:rsidRPr="004F498F">
        <w:rPr>
          <w:rStyle w:val="NormalTok"/>
        </w:rPr>
        <w:t>(</w:t>
      </w:r>
      <w:proofErr w:type="spellStart"/>
      <w:r w:rsidRPr="004F498F">
        <w:rPr>
          <w:rStyle w:val="NormalTok"/>
        </w:rPr>
        <w:t>ts_nuclear,</w:t>
      </w:r>
      <w:r w:rsidRPr="004F498F">
        <w:rPr>
          <w:rStyle w:val="AttributeTok"/>
        </w:rPr>
        <w:t>end</w:t>
      </w:r>
      <w:proofErr w:type="spellEnd"/>
      <w:r w:rsidRPr="004F498F">
        <w:rPr>
          <w:rStyle w:val="AttributeTok"/>
        </w:rPr>
        <w:t>=</w:t>
      </w:r>
      <w:r w:rsidRPr="004F498F">
        <w:rPr>
          <w:rStyle w:val="FunctionTok"/>
        </w:rPr>
        <w:t>c</w:t>
      </w:r>
      <w:r w:rsidRPr="004F498F">
        <w:rPr>
          <w:rStyle w:val="NormalTok"/>
        </w:rPr>
        <w:t>(</w:t>
      </w:r>
      <w:r w:rsidRPr="004F498F">
        <w:rPr>
          <w:rStyle w:val="DecValTok"/>
        </w:rPr>
        <w:t>2023</w:t>
      </w:r>
      <w:r w:rsidRPr="004F498F">
        <w:rPr>
          <w:rStyle w:val="NormalTok"/>
        </w:rPr>
        <w:t xml:space="preserve">, </w:t>
      </w:r>
      <w:r w:rsidRPr="004F498F">
        <w:rPr>
          <w:rStyle w:val="DecValTok"/>
        </w:rPr>
        <w:t>1</w:t>
      </w:r>
      <w:r w:rsidRPr="004F498F">
        <w:rPr>
          <w:rStyle w:val="NormalTok"/>
        </w:rPr>
        <w:t>))</w:t>
      </w:r>
      <w:r w:rsidRPr="004F498F">
        <w:br/>
      </w:r>
      <w:r w:rsidRPr="004F498F">
        <w:br/>
      </w:r>
      <w:r w:rsidRPr="004F498F">
        <w:rPr>
          <w:rStyle w:val="CommentTok"/>
        </w:rPr>
        <w:t># Méthode 1 : Modèle ARIMA</w:t>
      </w:r>
      <w:r w:rsidRPr="004F498F">
        <w:br/>
      </w:r>
      <w:proofErr w:type="spellStart"/>
      <w:r w:rsidRPr="004F498F">
        <w:rPr>
          <w:rStyle w:val="NormalTok"/>
        </w:rPr>
        <w:t>arima_model</w:t>
      </w:r>
      <w:proofErr w:type="spellEnd"/>
      <w:r w:rsidRPr="004F498F">
        <w:rPr>
          <w:rStyle w:val="NormalTok"/>
        </w:rPr>
        <w:t xml:space="preserve"> </w:t>
      </w:r>
      <w:r w:rsidRPr="004F498F">
        <w:rPr>
          <w:rStyle w:val="OtherTok"/>
        </w:rPr>
        <w:t>&lt;-</w:t>
      </w:r>
      <w:r w:rsidRPr="004F498F">
        <w:rPr>
          <w:rStyle w:val="NormalTok"/>
        </w:rPr>
        <w:t xml:space="preserve"> </w:t>
      </w:r>
      <w:proofErr w:type="spellStart"/>
      <w:r w:rsidRPr="004F498F">
        <w:rPr>
          <w:rStyle w:val="FunctionTok"/>
        </w:rPr>
        <w:t>auto.arima</w:t>
      </w:r>
      <w:proofErr w:type="spellEnd"/>
      <w:r w:rsidRPr="004F498F">
        <w:rPr>
          <w:rStyle w:val="NormalTok"/>
        </w:rPr>
        <w:t>(</w:t>
      </w:r>
      <w:proofErr w:type="spellStart"/>
      <w:r w:rsidRPr="004F498F">
        <w:rPr>
          <w:rStyle w:val="NormalTok"/>
        </w:rPr>
        <w:t>train_data</w:t>
      </w:r>
      <w:proofErr w:type="spellEnd"/>
      <w:r w:rsidRPr="004F498F">
        <w:rPr>
          <w:rStyle w:val="NormalTok"/>
        </w:rPr>
        <w:t>)</w:t>
      </w:r>
      <w:r w:rsidRPr="004F498F">
        <w:br/>
      </w:r>
      <w:proofErr w:type="spellStart"/>
      <w:r w:rsidRPr="004F498F">
        <w:rPr>
          <w:rStyle w:val="NormalTok"/>
        </w:rPr>
        <w:t>arima_forecast</w:t>
      </w:r>
      <w:proofErr w:type="spellEnd"/>
      <w:r w:rsidRPr="004F498F">
        <w:rPr>
          <w:rStyle w:val="NormalTok"/>
        </w:rPr>
        <w:t xml:space="preserve"> </w:t>
      </w:r>
      <w:r w:rsidRPr="004F498F">
        <w:rPr>
          <w:rStyle w:val="OtherTok"/>
        </w:rPr>
        <w:t>&lt;-</w:t>
      </w:r>
      <w:r w:rsidRPr="004F498F">
        <w:rPr>
          <w:rStyle w:val="NormalTok"/>
        </w:rPr>
        <w:t xml:space="preserve"> </w:t>
      </w:r>
      <w:proofErr w:type="spellStart"/>
      <w:r w:rsidRPr="004F498F">
        <w:rPr>
          <w:rStyle w:val="FunctionTok"/>
        </w:rPr>
        <w:t>forecast</w:t>
      </w:r>
      <w:proofErr w:type="spellEnd"/>
      <w:r w:rsidRPr="004F498F">
        <w:rPr>
          <w:rStyle w:val="NormalTok"/>
        </w:rPr>
        <w:t>(</w:t>
      </w:r>
      <w:proofErr w:type="spellStart"/>
      <w:r w:rsidRPr="004F498F">
        <w:rPr>
          <w:rStyle w:val="NormalTok"/>
        </w:rPr>
        <w:t>arima_model</w:t>
      </w:r>
      <w:proofErr w:type="spellEnd"/>
      <w:r w:rsidRPr="004F498F">
        <w:rPr>
          <w:rStyle w:val="NormalTok"/>
        </w:rPr>
        <w:t xml:space="preserve">, </w:t>
      </w:r>
      <w:r w:rsidRPr="004F498F">
        <w:rPr>
          <w:rStyle w:val="AttributeTok"/>
        </w:rPr>
        <w:t>h=</w:t>
      </w:r>
      <w:r w:rsidRPr="004F498F">
        <w:rPr>
          <w:rStyle w:val="DecValTok"/>
        </w:rPr>
        <w:t>12</w:t>
      </w:r>
      <w:r w:rsidRPr="004F498F">
        <w:rPr>
          <w:rStyle w:val="NormalTok"/>
        </w:rPr>
        <w:t>)</w:t>
      </w:r>
      <w:r w:rsidRPr="004F498F">
        <w:br/>
      </w:r>
      <w:r w:rsidRPr="004F498F">
        <w:br/>
      </w:r>
      <w:r w:rsidRPr="004F498F">
        <w:rPr>
          <w:rStyle w:val="CommentTok"/>
        </w:rPr>
        <w:t># Méthode 2 : Modèle exponentiel Holt-Winters</w:t>
      </w:r>
      <w:r w:rsidRPr="004F498F">
        <w:br/>
      </w:r>
      <w:proofErr w:type="spellStart"/>
      <w:r w:rsidRPr="004F498F">
        <w:rPr>
          <w:rStyle w:val="NormalTok"/>
        </w:rPr>
        <w:t>hw_model</w:t>
      </w:r>
      <w:proofErr w:type="spellEnd"/>
      <w:r w:rsidRPr="004F498F">
        <w:rPr>
          <w:rStyle w:val="NormalTok"/>
        </w:rPr>
        <w:t xml:space="preserve"> </w:t>
      </w:r>
      <w:r w:rsidRPr="004F498F">
        <w:rPr>
          <w:rStyle w:val="OtherTok"/>
        </w:rPr>
        <w:t>&lt;-</w:t>
      </w:r>
      <w:r w:rsidRPr="004F498F">
        <w:rPr>
          <w:rStyle w:val="NormalTok"/>
        </w:rPr>
        <w:t xml:space="preserve"> </w:t>
      </w:r>
      <w:proofErr w:type="spellStart"/>
      <w:r w:rsidRPr="004F498F">
        <w:rPr>
          <w:rStyle w:val="FunctionTok"/>
        </w:rPr>
        <w:t>HoltWinters</w:t>
      </w:r>
      <w:proofErr w:type="spellEnd"/>
      <w:r w:rsidRPr="004F498F">
        <w:rPr>
          <w:rStyle w:val="NormalTok"/>
        </w:rPr>
        <w:t>(</w:t>
      </w:r>
      <w:proofErr w:type="spellStart"/>
      <w:r w:rsidRPr="004F498F">
        <w:rPr>
          <w:rStyle w:val="NormalTok"/>
        </w:rPr>
        <w:t>train_data</w:t>
      </w:r>
      <w:proofErr w:type="spellEnd"/>
      <w:r w:rsidRPr="004F498F">
        <w:rPr>
          <w:rStyle w:val="NormalTok"/>
        </w:rPr>
        <w:t>)</w:t>
      </w:r>
      <w:r w:rsidRPr="004F498F">
        <w:br/>
      </w:r>
      <w:proofErr w:type="spellStart"/>
      <w:r w:rsidRPr="004F498F">
        <w:rPr>
          <w:rStyle w:val="NormalTok"/>
        </w:rPr>
        <w:t>hw_forecast</w:t>
      </w:r>
      <w:proofErr w:type="spellEnd"/>
      <w:r w:rsidRPr="004F498F">
        <w:rPr>
          <w:rStyle w:val="NormalTok"/>
        </w:rPr>
        <w:t xml:space="preserve"> </w:t>
      </w:r>
      <w:r w:rsidRPr="004F498F">
        <w:rPr>
          <w:rStyle w:val="OtherTok"/>
        </w:rPr>
        <w:t>&lt;-</w:t>
      </w:r>
      <w:r w:rsidRPr="004F498F">
        <w:rPr>
          <w:rStyle w:val="NormalTok"/>
        </w:rPr>
        <w:t xml:space="preserve"> </w:t>
      </w:r>
      <w:proofErr w:type="spellStart"/>
      <w:r w:rsidRPr="004F498F">
        <w:rPr>
          <w:rStyle w:val="FunctionTok"/>
        </w:rPr>
        <w:t>forecast</w:t>
      </w:r>
      <w:proofErr w:type="spellEnd"/>
      <w:r w:rsidRPr="004F498F">
        <w:rPr>
          <w:rStyle w:val="NormalTok"/>
        </w:rPr>
        <w:t>(</w:t>
      </w:r>
      <w:proofErr w:type="spellStart"/>
      <w:r w:rsidRPr="004F498F">
        <w:rPr>
          <w:rStyle w:val="NormalTok"/>
        </w:rPr>
        <w:t>hw_model</w:t>
      </w:r>
      <w:proofErr w:type="spellEnd"/>
      <w:r w:rsidRPr="004F498F">
        <w:rPr>
          <w:rStyle w:val="NormalTok"/>
        </w:rPr>
        <w:t xml:space="preserve">, </w:t>
      </w:r>
      <w:r w:rsidRPr="004F498F">
        <w:rPr>
          <w:rStyle w:val="AttributeTok"/>
        </w:rPr>
        <w:t>h=</w:t>
      </w:r>
      <w:r w:rsidRPr="004F498F">
        <w:rPr>
          <w:rStyle w:val="DecValTok"/>
        </w:rPr>
        <w:t>12</w:t>
      </w:r>
      <w:r w:rsidRPr="004F498F">
        <w:rPr>
          <w:rStyle w:val="NormalTok"/>
        </w:rPr>
        <w:t>)</w:t>
      </w:r>
      <w:r w:rsidRPr="004F498F">
        <w:br/>
      </w:r>
      <w:r w:rsidRPr="004F498F">
        <w:br/>
      </w:r>
      <w:r w:rsidRPr="004F498F">
        <w:rPr>
          <w:rStyle w:val="CommentTok"/>
        </w:rPr>
        <w:t># Méthode 3 : Modèle linéaire</w:t>
      </w:r>
      <w:r w:rsidRPr="004F498F">
        <w:br/>
      </w:r>
      <w:r w:rsidRPr="004F498F">
        <w:rPr>
          <w:rStyle w:val="NormalTok"/>
        </w:rPr>
        <w:t xml:space="preserve">seq_2024 </w:t>
      </w:r>
      <w:r w:rsidRPr="004F498F">
        <w:rPr>
          <w:rStyle w:val="OtherTok"/>
        </w:rPr>
        <w:t>&lt;-</w:t>
      </w:r>
      <w:r w:rsidRPr="004F498F">
        <w:rPr>
          <w:rStyle w:val="NormalTok"/>
        </w:rPr>
        <w:t xml:space="preserve"> </w:t>
      </w:r>
      <w:proofErr w:type="spellStart"/>
      <w:r w:rsidRPr="004F498F">
        <w:rPr>
          <w:rStyle w:val="FunctionTok"/>
        </w:rPr>
        <w:t>seq</w:t>
      </w:r>
      <w:proofErr w:type="spellEnd"/>
      <w:r w:rsidRPr="004F498F">
        <w:rPr>
          <w:rStyle w:val="NormalTok"/>
        </w:rPr>
        <w:t>(</w:t>
      </w:r>
      <w:r w:rsidRPr="004F498F">
        <w:rPr>
          <w:rStyle w:val="DecValTok"/>
        </w:rPr>
        <w:t>2023</w:t>
      </w:r>
      <w:r w:rsidRPr="004F498F">
        <w:rPr>
          <w:rStyle w:val="NormalTok"/>
        </w:rPr>
        <w:t>,</w:t>
      </w:r>
      <w:r w:rsidRPr="004F498F">
        <w:rPr>
          <w:rStyle w:val="DecValTok"/>
        </w:rPr>
        <w:t>2024</w:t>
      </w:r>
      <w:r w:rsidRPr="004F498F">
        <w:rPr>
          <w:rStyle w:val="NormalTok"/>
        </w:rPr>
        <w:t xml:space="preserve">, </w:t>
      </w:r>
      <w:r w:rsidRPr="004F498F">
        <w:rPr>
          <w:rStyle w:val="AttributeTok"/>
        </w:rPr>
        <w:t>by =</w:t>
      </w:r>
      <w:r w:rsidRPr="004F498F">
        <w:rPr>
          <w:rStyle w:val="NormalTok"/>
        </w:rPr>
        <w:t xml:space="preserve"> </w:t>
      </w:r>
      <w:r w:rsidRPr="004F498F">
        <w:rPr>
          <w:rStyle w:val="DecValTok"/>
        </w:rPr>
        <w:t>1</w:t>
      </w:r>
      <w:r w:rsidRPr="004F498F">
        <w:rPr>
          <w:rStyle w:val="SpecialCharTok"/>
        </w:rPr>
        <w:t>/</w:t>
      </w:r>
      <w:r w:rsidRPr="004F498F">
        <w:rPr>
          <w:rStyle w:val="DecValTok"/>
        </w:rPr>
        <w:t>12</w:t>
      </w:r>
      <w:r w:rsidRPr="004F498F">
        <w:rPr>
          <w:rStyle w:val="NormalTok"/>
        </w:rPr>
        <w:t>)</w:t>
      </w:r>
      <w:r w:rsidRPr="004F498F">
        <w:br/>
      </w:r>
      <w:r w:rsidRPr="004F498F">
        <w:rPr>
          <w:rStyle w:val="NormalTok"/>
        </w:rPr>
        <w:t xml:space="preserve">trend </w:t>
      </w:r>
      <w:r w:rsidRPr="004F498F">
        <w:rPr>
          <w:rStyle w:val="OtherTok"/>
        </w:rPr>
        <w:t>&lt;-</w:t>
      </w:r>
      <w:r w:rsidRPr="004F498F">
        <w:rPr>
          <w:rStyle w:val="NormalTok"/>
        </w:rPr>
        <w:t xml:space="preserve"> </w:t>
      </w:r>
      <w:r w:rsidRPr="004F498F">
        <w:rPr>
          <w:rStyle w:val="FunctionTok"/>
        </w:rPr>
        <w:t>time</w:t>
      </w:r>
      <w:r w:rsidRPr="004F498F">
        <w:rPr>
          <w:rStyle w:val="NormalTok"/>
        </w:rPr>
        <w:t>(</w:t>
      </w:r>
      <w:proofErr w:type="spellStart"/>
      <w:r w:rsidRPr="004F498F">
        <w:rPr>
          <w:rStyle w:val="NormalTok"/>
        </w:rPr>
        <w:t>train_data</w:t>
      </w:r>
      <w:proofErr w:type="spellEnd"/>
      <w:r w:rsidRPr="004F498F">
        <w:rPr>
          <w:rStyle w:val="NormalTok"/>
        </w:rPr>
        <w:t>)</w:t>
      </w:r>
      <w:r w:rsidRPr="004F498F">
        <w:br/>
      </w:r>
      <w:r w:rsidRPr="004F498F">
        <w:rPr>
          <w:rStyle w:val="NormalTok"/>
        </w:rPr>
        <w:t xml:space="preserve">ML </w:t>
      </w:r>
      <w:r w:rsidRPr="004F498F">
        <w:rPr>
          <w:rStyle w:val="OtherTok"/>
        </w:rPr>
        <w:t>&lt;-</w:t>
      </w:r>
      <w:r w:rsidRPr="004F498F">
        <w:rPr>
          <w:rStyle w:val="NormalTok"/>
        </w:rPr>
        <w:t xml:space="preserve"> </w:t>
      </w:r>
      <w:r w:rsidRPr="004F498F">
        <w:rPr>
          <w:rStyle w:val="FunctionTok"/>
        </w:rPr>
        <w:t>lm</w:t>
      </w:r>
      <w:r w:rsidRPr="004F498F">
        <w:rPr>
          <w:rStyle w:val="NormalTok"/>
        </w:rPr>
        <w:t>(</w:t>
      </w:r>
      <w:proofErr w:type="spellStart"/>
      <w:r w:rsidRPr="004F498F">
        <w:rPr>
          <w:rStyle w:val="NormalTok"/>
        </w:rPr>
        <w:t>train_data</w:t>
      </w:r>
      <w:r w:rsidRPr="004F498F">
        <w:rPr>
          <w:rStyle w:val="SpecialCharTok"/>
        </w:rPr>
        <w:t>~</w:t>
      </w:r>
      <w:r w:rsidRPr="004F498F">
        <w:rPr>
          <w:rStyle w:val="NormalTok"/>
        </w:rPr>
        <w:t>trend</w:t>
      </w:r>
      <w:proofErr w:type="spellEnd"/>
      <w:r w:rsidRPr="004F498F">
        <w:rPr>
          <w:rStyle w:val="NormalTok"/>
        </w:rPr>
        <w:t>)</w:t>
      </w:r>
      <w:r w:rsidRPr="004F498F">
        <w:br/>
      </w:r>
      <w:proofErr w:type="spellStart"/>
      <w:r w:rsidRPr="004F498F">
        <w:rPr>
          <w:rStyle w:val="NormalTok"/>
        </w:rPr>
        <w:t>predict_lineaire</w:t>
      </w:r>
      <w:proofErr w:type="spellEnd"/>
      <w:r w:rsidRPr="004F498F">
        <w:rPr>
          <w:rStyle w:val="NormalTok"/>
        </w:rPr>
        <w:t xml:space="preserve"> </w:t>
      </w:r>
      <w:r w:rsidRPr="004F498F">
        <w:rPr>
          <w:rStyle w:val="OtherTok"/>
        </w:rPr>
        <w:t>&lt;-</w:t>
      </w:r>
      <w:r w:rsidRPr="004F498F">
        <w:rPr>
          <w:rStyle w:val="NormalTok"/>
        </w:rPr>
        <w:t xml:space="preserve"> </w:t>
      </w:r>
      <w:proofErr w:type="spellStart"/>
      <w:r w:rsidRPr="004F498F">
        <w:rPr>
          <w:rStyle w:val="FunctionTok"/>
        </w:rPr>
        <w:t>predict</w:t>
      </w:r>
      <w:proofErr w:type="spellEnd"/>
      <w:r w:rsidRPr="004F498F">
        <w:rPr>
          <w:rStyle w:val="NormalTok"/>
        </w:rPr>
        <w:t xml:space="preserve">(ML, </w:t>
      </w:r>
      <w:proofErr w:type="spellStart"/>
      <w:r w:rsidRPr="004F498F">
        <w:rPr>
          <w:rStyle w:val="AttributeTok"/>
        </w:rPr>
        <w:t>newdata</w:t>
      </w:r>
      <w:proofErr w:type="spellEnd"/>
      <w:r w:rsidRPr="004F498F">
        <w:rPr>
          <w:rStyle w:val="AttributeTok"/>
        </w:rPr>
        <w:t xml:space="preserve"> =</w:t>
      </w:r>
      <w:r w:rsidRPr="004F498F">
        <w:rPr>
          <w:rStyle w:val="NormalTok"/>
        </w:rPr>
        <w:t xml:space="preserve"> </w:t>
      </w:r>
      <w:proofErr w:type="spellStart"/>
      <w:r w:rsidRPr="004F498F">
        <w:rPr>
          <w:rStyle w:val="FunctionTok"/>
        </w:rPr>
        <w:t>data.frame</w:t>
      </w:r>
      <w:proofErr w:type="spellEnd"/>
      <w:r w:rsidRPr="004F498F">
        <w:rPr>
          <w:rStyle w:val="NormalTok"/>
        </w:rPr>
        <w:t>(</w:t>
      </w:r>
      <w:r w:rsidRPr="004F498F">
        <w:rPr>
          <w:rStyle w:val="AttributeTok"/>
        </w:rPr>
        <w:t>trend =</w:t>
      </w:r>
      <w:r w:rsidRPr="004F498F">
        <w:rPr>
          <w:rStyle w:val="NormalTok"/>
        </w:rPr>
        <w:t xml:space="preserve"> seq_2024))</w:t>
      </w:r>
    </w:p>
    <w:p w14:paraId="73584614" w14:textId="59B81DED" w:rsidR="00643083" w:rsidRPr="00786114" w:rsidRDefault="00247CA9" w:rsidP="00643083">
      <w:pPr>
        <w:pStyle w:val="FirstParagraph"/>
        <w:rPr>
          <w:lang w:val="fr-FR"/>
        </w:rPr>
      </w:pPr>
      <w:r w:rsidRPr="00247CA9">
        <w:rPr>
          <w:lang w:val="fr-FR"/>
        </w:rPr>
        <w:t>Afin de mieux visualiser et comparer les différentes méthodes de prévision, elles seront représentées sur le même graphique</w:t>
      </w:r>
      <w:r w:rsidR="00643083" w:rsidRPr="00786114">
        <w:rPr>
          <w:lang w:val="fr-FR"/>
        </w:rPr>
        <w:t>.</w:t>
      </w:r>
    </w:p>
    <w:p w14:paraId="1C855AE3" w14:textId="77777777" w:rsidR="00643083" w:rsidRPr="004F498F" w:rsidRDefault="00643083" w:rsidP="00643083">
      <w:pPr>
        <w:pStyle w:val="SourceCode"/>
      </w:pPr>
      <w:r w:rsidRPr="004F498F">
        <w:rPr>
          <w:rStyle w:val="CommentTok"/>
        </w:rPr>
        <w:t># Tracer les prévisions avec commentaires</w:t>
      </w:r>
      <w:r w:rsidRPr="004F498F">
        <w:br/>
      </w:r>
      <w:r w:rsidRPr="004F498F">
        <w:rPr>
          <w:rStyle w:val="FunctionTok"/>
        </w:rPr>
        <w:t>plot</w:t>
      </w:r>
      <w:r w:rsidRPr="004F498F">
        <w:rPr>
          <w:rStyle w:val="NormalTok"/>
        </w:rPr>
        <w:t>(</w:t>
      </w:r>
      <w:proofErr w:type="spellStart"/>
      <w:r w:rsidRPr="004F498F">
        <w:rPr>
          <w:rStyle w:val="NormalTok"/>
        </w:rPr>
        <w:t>ts_nuclear,</w:t>
      </w:r>
      <w:r w:rsidRPr="004F498F">
        <w:rPr>
          <w:rStyle w:val="AttributeTok"/>
        </w:rPr>
        <w:t>xlim</w:t>
      </w:r>
      <w:proofErr w:type="spellEnd"/>
      <w:r w:rsidRPr="004F498F">
        <w:rPr>
          <w:rStyle w:val="AttributeTok"/>
        </w:rPr>
        <w:t xml:space="preserve"> =</w:t>
      </w:r>
      <w:r w:rsidRPr="004F498F">
        <w:rPr>
          <w:rStyle w:val="NormalTok"/>
        </w:rPr>
        <w:t xml:space="preserve"> </w:t>
      </w:r>
      <w:r w:rsidRPr="004F498F">
        <w:rPr>
          <w:rStyle w:val="FunctionTok"/>
        </w:rPr>
        <w:t>c</w:t>
      </w:r>
      <w:r w:rsidRPr="004F498F">
        <w:rPr>
          <w:rStyle w:val="NormalTok"/>
        </w:rPr>
        <w:t>(</w:t>
      </w:r>
      <w:r w:rsidRPr="004F498F">
        <w:rPr>
          <w:rStyle w:val="DecValTok"/>
        </w:rPr>
        <w:t>2022</w:t>
      </w:r>
      <w:r w:rsidRPr="004F498F">
        <w:rPr>
          <w:rStyle w:val="NormalTok"/>
        </w:rPr>
        <w:t>,</w:t>
      </w:r>
      <w:r w:rsidRPr="004F498F">
        <w:rPr>
          <w:rStyle w:val="DecValTok"/>
        </w:rPr>
        <w:t>2025</w:t>
      </w:r>
      <w:r w:rsidRPr="004F498F">
        <w:rPr>
          <w:rStyle w:val="NormalTok"/>
        </w:rPr>
        <w:t xml:space="preserve">), </w:t>
      </w:r>
      <w:r w:rsidRPr="004F498F">
        <w:rPr>
          <w:rStyle w:val="AttributeTok"/>
        </w:rPr>
        <w:t>main=</w:t>
      </w:r>
      <w:r w:rsidRPr="004F498F">
        <w:rPr>
          <w:rStyle w:val="StringTok"/>
        </w:rPr>
        <w:t>"Prévisions"</w:t>
      </w:r>
      <w:r w:rsidRPr="004F498F">
        <w:rPr>
          <w:rStyle w:val="NormalTok"/>
        </w:rPr>
        <w:t>)</w:t>
      </w:r>
      <w:r w:rsidRPr="004F498F">
        <w:br/>
      </w:r>
      <w:proofErr w:type="spellStart"/>
      <w:r w:rsidRPr="004F498F">
        <w:rPr>
          <w:rStyle w:val="FunctionTok"/>
        </w:rPr>
        <w:t>lines</w:t>
      </w:r>
      <w:proofErr w:type="spellEnd"/>
      <w:r w:rsidRPr="004F498F">
        <w:rPr>
          <w:rStyle w:val="NormalTok"/>
        </w:rPr>
        <w:t>(</w:t>
      </w:r>
      <w:proofErr w:type="spellStart"/>
      <w:r w:rsidRPr="004F498F">
        <w:rPr>
          <w:rStyle w:val="NormalTok"/>
        </w:rPr>
        <w:t>arima_forecast</w:t>
      </w:r>
      <w:r w:rsidRPr="004F498F">
        <w:rPr>
          <w:rStyle w:val="SpecialCharTok"/>
        </w:rPr>
        <w:t>$</w:t>
      </w:r>
      <w:r w:rsidRPr="004F498F">
        <w:rPr>
          <w:rStyle w:val="NormalTok"/>
        </w:rPr>
        <w:t>mean</w:t>
      </w:r>
      <w:proofErr w:type="spellEnd"/>
      <w:r w:rsidRPr="004F498F">
        <w:rPr>
          <w:rStyle w:val="NormalTok"/>
        </w:rPr>
        <w:t xml:space="preserve">, </w:t>
      </w:r>
      <w:r w:rsidRPr="004F498F">
        <w:rPr>
          <w:rStyle w:val="AttributeTok"/>
        </w:rPr>
        <w:t>col=</w:t>
      </w:r>
      <w:r w:rsidRPr="004F498F">
        <w:rPr>
          <w:rStyle w:val="StringTok"/>
        </w:rPr>
        <w:t>"</w:t>
      </w:r>
      <w:proofErr w:type="spellStart"/>
      <w:r w:rsidRPr="004F498F">
        <w:rPr>
          <w:rStyle w:val="StringTok"/>
        </w:rPr>
        <w:t>red</w:t>
      </w:r>
      <w:proofErr w:type="spellEnd"/>
      <w:r w:rsidRPr="004F498F">
        <w:rPr>
          <w:rStyle w:val="StringTok"/>
        </w:rPr>
        <w:t>"</w:t>
      </w:r>
      <w:r w:rsidRPr="004F498F">
        <w:rPr>
          <w:rStyle w:val="NormalTok"/>
        </w:rPr>
        <w:t>)</w:t>
      </w:r>
      <w:r w:rsidRPr="004F498F">
        <w:br/>
      </w:r>
      <w:proofErr w:type="spellStart"/>
      <w:r w:rsidRPr="004F498F">
        <w:rPr>
          <w:rStyle w:val="FunctionTok"/>
        </w:rPr>
        <w:t>lines</w:t>
      </w:r>
      <w:proofErr w:type="spellEnd"/>
      <w:r w:rsidRPr="004F498F">
        <w:rPr>
          <w:rStyle w:val="NormalTok"/>
        </w:rPr>
        <w:t>(</w:t>
      </w:r>
      <w:proofErr w:type="spellStart"/>
      <w:r w:rsidRPr="004F498F">
        <w:rPr>
          <w:rStyle w:val="NormalTok"/>
        </w:rPr>
        <w:t>hw_forecast</w:t>
      </w:r>
      <w:r w:rsidRPr="004F498F">
        <w:rPr>
          <w:rStyle w:val="SpecialCharTok"/>
        </w:rPr>
        <w:t>$</w:t>
      </w:r>
      <w:r w:rsidRPr="004F498F">
        <w:rPr>
          <w:rStyle w:val="NormalTok"/>
        </w:rPr>
        <w:t>mean</w:t>
      </w:r>
      <w:proofErr w:type="spellEnd"/>
      <w:r w:rsidRPr="004F498F">
        <w:rPr>
          <w:rStyle w:val="NormalTok"/>
        </w:rPr>
        <w:t xml:space="preserve">, </w:t>
      </w:r>
      <w:r w:rsidRPr="004F498F">
        <w:rPr>
          <w:rStyle w:val="AttributeTok"/>
        </w:rPr>
        <w:t>col=</w:t>
      </w:r>
      <w:r w:rsidRPr="004F498F">
        <w:rPr>
          <w:rStyle w:val="StringTok"/>
        </w:rPr>
        <w:t>"green"</w:t>
      </w:r>
      <w:r w:rsidRPr="004F498F">
        <w:rPr>
          <w:rStyle w:val="NormalTok"/>
        </w:rPr>
        <w:t>)</w:t>
      </w:r>
      <w:r w:rsidRPr="004F498F">
        <w:br/>
      </w:r>
      <w:proofErr w:type="spellStart"/>
      <w:r w:rsidRPr="004F498F">
        <w:rPr>
          <w:rStyle w:val="FunctionTok"/>
        </w:rPr>
        <w:t>lines</w:t>
      </w:r>
      <w:proofErr w:type="spellEnd"/>
      <w:r w:rsidRPr="004F498F">
        <w:rPr>
          <w:rStyle w:val="NormalTok"/>
        </w:rPr>
        <w:t xml:space="preserve">(seq_2024, </w:t>
      </w:r>
      <w:proofErr w:type="spellStart"/>
      <w:r w:rsidRPr="004F498F">
        <w:rPr>
          <w:rStyle w:val="NormalTok"/>
        </w:rPr>
        <w:t>predict_lineaire</w:t>
      </w:r>
      <w:proofErr w:type="spellEnd"/>
      <w:r w:rsidRPr="004F498F">
        <w:rPr>
          <w:rStyle w:val="NormalTok"/>
        </w:rPr>
        <w:t xml:space="preserve">, </w:t>
      </w:r>
      <w:r w:rsidRPr="004F498F">
        <w:rPr>
          <w:rStyle w:val="AttributeTok"/>
        </w:rPr>
        <w:t>col=</w:t>
      </w:r>
      <w:r w:rsidRPr="004F498F">
        <w:rPr>
          <w:rStyle w:val="StringTok"/>
        </w:rPr>
        <w:t>"</w:t>
      </w:r>
      <w:proofErr w:type="spellStart"/>
      <w:r w:rsidRPr="004F498F">
        <w:rPr>
          <w:rStyle w:val="StringTok"/>
        </w:rPr>
        <w:t>blue</w:t>
      </w:r>
      <w:proofErr w:type="spellEnd"/>
      <w:r w:rsidRPr="004F498F">
        <w:rPr>
          <w:rStyle w:val="StringTok"/>
        </w:rPr>
        <w:t>"</w:t>
      </w:r>
      <w:r w:rsidRPr="004F498F">
        <w:rPr>
          <w:rStyle w:val="NormalTok"/>
        </w:rPr>
        <w:t>)</w:t>
      </w:r>
      <w:r w:rsidRPr="004F498F">
        <w:br/>
      </w:r>
      <w:proofErr w:type="spellStart"/>
      <w:r w:rsidRPr="004F498F">
        <w:rPr>
          <w:rStyle w:val="FunctionTok"/>
        </w:rPr>
        <w:t>legend</w:t>
      </w:r>
      <w:proofErr w:type="spellEnd"/>
      <w:r w:rsidRPr="004F498F">
        <w:rPr>
          <w:rStyle w:val="NormalTok"/>
        </w:rPr>
        <w:t>(</w:t>
      </w:r>
      <w:r w:rsidRPr="004F498F">
        <w:rPr>
          <w:rStyle w:val="StringTok"/>
        </w:rPr>
        <w:t>"</w:t>
      </w:r>
      <w:proofErr w:type="spellStart"/>
      <w:r w:rsidRPr="004F498F">
        <w:rPr>
          <w:rStyle w:val="StringTok"/>
        </w:rPr>
        <w:t>topright</w:t>
      </w:r>
      <w:proofErr w:type="spellEnd"/>
      <w:r w:rsidRPr="004F498F">
        <w:rPr>
          <w:rStyle w:val="StringTok"/>
        </w:rPr>
        <w:t>"</w:t>
      </w:r>
      <w:r w:rsidRPr="004F498F">
        <w:rPr>
          <w:rStyle w:val="NormalTok"/>
        </w:rPr>
        <w:t xml:space="preserve">, </w:t>
      </w:r>
      <w:proofErr w:type="spellStart"/>
      <w:r w:rsidRPr="004F498F">
        <w:rPr>
          <w:rStyle w:val="AttributeTok"/>
        </w:rPr>
        <w:t>legend</w:t>
      </w:r>
      <w:proofErr w:type="spellEnd"/>
      <w:r w:rsidRPr="004F498F">
        <w:rPr>
          <w:rStyle w:val="AttributeTok"/>
        </w:rPr>
        <w:t xml:space="preserve"> =</w:t>
      </w:r>
      <w:r w:rsidRPr="004F498F">
        <w:rPr>
          <w:rStyle w:val="NormalTok"/>
        </w:rPr>
        <w:t xml:space="preserve"> </w:t>
      </w:r>
      <w:r w:rsidRPr="004F498F">
        <w:rPr>
          <w:rStyle w:val="FunctionTok"/>
        </w:rPr>
        <w:t>c</w:t>
      </w:r>
      <w:r w:rsidRPr="004F498F">
        <w:rPr>
          <w:rStyle w:val="NormalTok"/>
        </w:rPr>
        <w:t>(</w:t>
      </w:r>
      <w:r w:rsidRPr="004F498F">
        <w:rPr>
          <w:rStyle w:val="StringTok"/>
        </w:rPr>
        <w:t>"Données"</w:t>
      </w:r>
      <w:r w:rsidRPr="004F498F">
        <w:rPr>
          <w:rStyle w:val="NormalTok"/>
        </w:rPr>
        <w:t xml:space="preserve">, </w:t>
      </w:r>
      <w:r w:rsidRPr="004F498F">
        <w:rPr>
          <w:rStyle w:val="StringTok"/>
        </w:rPr>
        <w:t>"ARIMA"</w:t>
      </w:r>
      <w:r w:rsidRPr="004F498F">
        <w:rPr>
          <w:rStyle w:val="NormalTok"/>
        </w:rPr>
        <w:t xml:space="preserve">, </w:t>
      </w:r>
      <w:r w:rsidRPr="004F498F">
        <w:rPr>
          <w:rStyle w:val="StringTok"/>
        </w:rPr>
        <w:t>"Holt-Winters"</w:t>
      </w:r>
      <w:r w:rsidRPr="004F498F">
        <w:rPr>
          <w:rStyle w:val="NormalTok"/>
        </w:rPr>
        <w:t xml:space="preserve">, </w:t>
      </w:r>
      <w:r w:rsidRPr="004F498F">
        <w:rPr>
          <w:rStyle w:val="StringTok"/>
        </w:rPr>
        <w:t>"Linéaire"</w:t>
      </w:r>
      <w:r w:rsidRPr="004F498F">
        <w:rPr>
          <w:rStyle w:val="NormalTok"/>
        </w:rPr>
        <w:t xml:space="preserve">), </w:t>
      </w:r>
      <w:r w:rsidRPr="004F498F">
        <w:rPr>
          <w:rStyle w:val="AttributeTok"/>
        </w:rPr>
        <w:t>col =</w:t>
      </w:r>
      <w:r w:rsidRPr="004F498F">
        <w:rPr>
          <w:rStyle w:val="NormalTok"/>
        </w:rPr>
        <w:t xml:space="preserve"> </w:t>
      </w:r>
      <w:r w:rsidRPr="004F498F">
        <w:rPr>
          <w:rStyle w:val="FunctionTok"/>
        </w:rPr>
        <w:t>c</w:t>
      </w:r>
      <w:r w:rsidRPr="004F498F">
        <w:rPr>
          <w:rStyle w:val="NormalTok"/>
        </w:rPr>
        <w:t>(</w:t>
      </w:r>
      <w:r w:rsidRPr="004F498F">
        <w:rPr>
          <w:rStyle w:val="StringTok"/>
        </w:rPr>
        <w:t>"black"</w:t>
      </w:r>
      <w:r w:rsidRPr="004F498F">
        <w:rPr>
          <w:rStyle w:val="NormalTok"/>
        </w:rPr>
        <w:t xml:space="preserve">, </w:t>
      </w:r>
      <w:r w:rsidRPr="004F498F">
        <w:rPr>
          <w:rStyle w:val="StringTok"/>
        </w:rPr>
        <w:t>"</w:t>
      </w:r>
      <w:proofErr w:type="spellStart"/>
      <w:r w:rsidRPr="004F498F">
        <w:rPr>
          <w:rStyle w:val="StringTok"/>
        </w:rPr>
        <w:t>red</w:t>
      </w:r>
      <w:proofErr w:type="spellEnd"/>
      <w:r w:rsidRPr="004F498F">
        <w:rPr>
          <w:rStyle w:val="StringTok"/>
        </w:rPr>
        <w:t>"</w:t>
      </w:r>
      <w:r w:rsidRPr="004F498F">
        <w:rPr>
          <w:rStyle w:val="NormalTok"/>
        </w:rPr>
        <w:t xml:space="preserve">, </w:t>
      </w:r>
      <w:r w:rsidRPr="004F498F">
        <w:rPr>
          <w:rStyle w:val="StringTok"/>
        </w:rPr>
        <w:t>"green"</w:t>
      </w:r>
      <w:r w:rsidRPr="004F498F">
        <w:rPr>
          <w:rStyle w:val="NormalTok"/>
        </w:rPr>
        <w:t xml:space="preserve">, </w:t>
      </w:r>
      <w:r w:rsidRPr="004F498F">
        <w:rPr>
          <w:rStyle w:val="StringTok"/>
        </w:rPr>
        <w:t>"</w:t>
      </w:r>
      <w:proofErr w:type="spellStart"/>
      <w:r w:rsidRPr="004F498F">
        <w:rPr>
          <w:rStyle w:val="StringTok"/>
        </w:rPr>
        <w:t>blue</w:t>
      </w:r>
      <w:proofErr w:type="spellEnd"/>
      <w:r w:rsidRPr="004F498F">
        <w:rPr>
          <w:rStyle w:val="StringTok"/>
        </w:rPr>
        <w:t>"</w:t>
      </w:r>
      <w:r w:rsidRPr="004F498F">
        <w:rPr>
          <w:rStyle w:val="NormalTok"/>
        </w:rPr>
        <w:t xml:space="preserve">), </w:t>
      </w:r>
      <w:proofErr w:type="spellStart"/>
      <w:r w:rsidRPr="004F498F">
        <w:rPr>
          <w:rStyle w:val="AttributeTok"/>
        </w:rPr>
        <w:t>lty</w:t>
      </w:r>
      <w:proofErr w:type="spellEnd"/>
      <w:r w:rsidRPr="004F498F">
        <w:rPr>
          <w:rStyle w:val="AttributeTok"/>
        </w:rPr>
        <w:t xml:space="preserve"> =</w:t>
      </w:r>
      <w:r w:rsidRPr="004F498F">
        <w:rPr>
          <w:rStyle w:val="NormalTok"/>
        </w:rPr>
        <w:t xml:space="preserve"> </w:t>
      </w:r>
      <w:r w:rsidRPr="004F498F">
        <w:rPr>
          <w:rStyle w:val="DecValTok"/>
        </w:rPr>
        <w:t>1</w:t>
      </w:r>
      <w:r w:rsidRPr="004F498F">
        <w:rPr>
          <w:rStyle w:val="NormalTok"/>
        </w:rPr>
        <w:t>)</w:t>
      </w:r>
    </w:p>
    <w:p w14:paraId="42FC866A" w14:textId="77777777" w:rsidR="00643083" w:rsidRDefault="00643083" w:rsidP="00643083">
      <w:pPr>
        <w:pStyle w:val="FirstParagraph"/>
      </w:pPr>
      <w:r>
        <w:rPr>
          <w:noProof/>
        </w:rPr>
        <w:lastRenderedPageBreak/>
        <w:drawing>
          <wp:inline distT="0" distB="0" distL="0" distR="0" wp14:anchorId="0469538B" wp14:editId="4409706A">
            <wp:extent cx="4620126" cy="3696101"/>
            <wp:effectExtent l="0" t="0" r="0" b="0"/>
            <wp:docPr id="39" name="Picture" descr="Une image contenant texte, diagramme, capture d’écran, ligne&#10;&#10;Description générée automatiquement"/>
            <wp:cNvGraphicFramePr/>
            <a:graphic xmlns:a="http://schemas.openxmlformats.org/drawingml/2006/main">
              <a:graphicData uri="http://schemas.openxmlformats.org/drawingml/2006/picture">
                <pic:pic xmlns:pic="http://schemas.openxmlformats.org/drawingml/2006/picture">
                  <pic:nvPicPr>
                    <pic:cNvPr id="39" name="Picture" descr="Une image contenant texte, diagramme, capture d’écran, ligne&#10;&#10;Description générée automatiquement"/>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8EEF058" w14:textId="77777777" w:rsidR="00164624" w:rsidRDefault="00164624" w:rsidP="00164624">
      <w:pPr>
        <w:pStyle w:val="Corpsdetexte"/>
      </w:pPr>
    </w:p>
    <w:p w14:paraId="4289BDD5" w14:textId="77777777" w:rsidR="00164624" w:rsidRPr="00164624" w:rsidRDefault="00164624" w:rsidP="00164624">
      <w:pPr>
        <w:pStyle w:val="Corpsdetexte"/>
      </w:pPr>
    </w:p>
    <w:bookmarkEnd w:id="9"/>
    <w:p w14:paraId="7EA494AB" w14:textId="6AB83406" w:rsidR="004150A2" w:rsidRPr="005E5DE7" w:rsidRDefault="00247CA9" w:rsidP="005E5DE7">
      <w:pPr>
        <w:rPr>
          <w:lang w:val="fr-FR"/>
        </w:rPr>
      </w:pPr>
      <w:r w:rsidRPr="00247CA9">
        <w:rPr>
          <w:lang w:val="fr-FR"/>
        </w:rPr>
        <w:t>Les prévisions des modèles ARIMA (en rouge), Holt-Winters (en vert) et linéaire (en bleu) sont tracées sur le même graphique. On observe que les modèles ARIMA et Holt-Winters suivent assez bien les fluctuations des données, tandis que le modèle linéaire offre une prévision constante. Ce dernier semble être le moins adapté aux variations de la courbe. En revanche, les deux autres modèles sont plus cohérents. Toutefois, il est important d'examiner leurs valeurs d'EQM pour une évaluation plus précise.</w:t>
      </w:r>
    </w:p>
    <w:p w14:paraId="42830109" w14:textId="77777777" w:rsidR="0032290E" w:rsidRDefault="0032290E">
      <w:pPr>
        <w:rPr>
          <w:lang w:val="fr-FR"/>
        </w:rPr>
      </w:pPr>
    </w:p>
    <w:p w14:paraId="5AC6876D" w14:textId="77777777" w:rsidR="00890E43" w:rsidRPr="00010C0B" w:rsidRDefault="00890E43">
      <w:pPr>
        <w:rPr>
          <w:lang w:val="fr-FR"/>
        </w:rPr>
      </w:pPr>
    </w:p>
    <w:p w14:paraId="04207FD0" w14:textId="77777777" w:rsidR="00164624" w:rsidRDefault="00164624" w:rsidP="001D7905">
      <w:pPr>
        <w:pStyle w:val="Titre1"/>
        <w:rPr>
          <w:b/>
          <w:bCs/>
          <w:color w:val="000000" w:themeColor="text1"/>
          <w:sz w:val="56"/>
          <w:szCs w:val="56"/>
          <w:lang w:val="fr-FR"/>
        </w:rPr>
      </w:pPr>
      <w:bookmarkStart w:id="10" w:name="_Toc187274857"/>
      <w:bookmarkStart w:id="11" w:name="évaluation-des-prévisions"/>
    </w:p>
    <w:p w14:paraId="7D4EFA13" w14:textId="6A84CFB0" w:rsidR="001D7905" w:rsidRPr="00164624" w:rsidRDefault="001D7905" w:rsidP="001D7905">
      <w:pPr>
        <w:pStyle w:val="Titre1"/>
        <w:rPr>
          <w:b/>
          <w:bCs/>
          <w:color w:val="000000" w:themeColor="text1"/>
          <w:sz w:val="56"/>
          <w:szCs w:val="56"/>
          <w:lang w:val="fr-FR"/>
        </w:rPr>
      </w:pPr>
      <w:r w:rsidRPr="00164624">
        <w:rPr>
          <w:b/>
          <w:bCs/>
          <w:color w:val="000000" w:themeColor="text1"/>
          <w:sz w:val="56"/>
          <w:szCs w:val="56"/>
          <w:lang w:val="fr-FR"/>
        </w:rPr>
        <w:t>Évaluation des prévisions</w:t>
      </w:r>
      <w:bookmarkEnd w:id="10"/>
    </w:p>
    <w:p w14:paraId="59DCA482" w14:textId="3DBADE18" w:rsidR="001D7905" w:rsidRPr="00786114" w:rsidRDefault="00783D12" w:rsidP="001D7905">
      <w:pPr>
        <w:pStyle w:val="FirstParagraph"/>
        <w:rPr>
          <w:lang w:val="fr-FR"/>
        </w:rPr>
      </w:pPr>
      <w:r w:rsidRPr="00783D12">
        <w:rPr>
          <w:lang w:val="fr-FR"/>
        </w:rPr>
        <w:t>Les données de 2001 à 2022 sont utilisées pour l'entraînement, tandis que l'année 2023 est utilisée pour les tests.</w:t>
      </w:r>
    </w:p>
    <w:p w14:paraId="00A007F1" w14:textId="3EDFD2D4" w:rsidR="001D7905" w:rsidRPr="004F498F" w:rsidRDefault="001D7905" w:rsidP="001D7905">
      <w:pPr>
        <w:pStyle w:val="SourceCode"/>
      </w:pPr>
      <w:r w:rsidRPr="004F498F">
        <w:rPr>
          <w:rStyle w:val="CommentTok"/>
        </w:rPr>
        <w:t># Calcul des EQM</w:t>
      </w:r>
      <w:r w:rsidRPr="004F498F">
        <w:br/>
      </w:r>
      <w:proofErr w:type="spellStart"/>
      <w:r w:rsidRPr="004F498F">
        <w:rPr>
          <w:rStyle w:val="NormalTok"/>
        </w:rPr>
        <w:t>arima_test_pred</w:t>
      </w:r>
      <w:proofErr w:type="spellEnd"/>
      <w:r w:rsidRPr="004F498F">
        <w:rPr>
          <w:rStyle w:val="NormalTok"/>
        </w:rPr>
        <w:t xml:space="preserve"> </w:t>
      </w:r>
      <w:r w:rsidRPr="004F498F">
        <w:rPr>
          <w:rStyle w:val="OtherTok"/>
        </w:rPr>
        <w:t>&lt;-</w:t>
      </w:r>
      <w:r w:rsidRPr="004F498F">
        <w:rPr>
          <w:rStyle w:val="NormalTok"/>
        </w:rPr>
        <w:t xml:space="preserve"> </w:t>
      </w:r>
      <w:proofErr w:type="spellStart"/>
      <w:r w:rsidRPr="004F498F">
        <w:rPr>
          <w:rStyle w:val="FunctionTok"/>
        </w:rPr>
        <w:t>forecast</w:t>
      </w:r>
      <w:proofErr w:type="spellEnd"/>
      <w:r w:rsidRPr="004F498F">
        <w:rPr>
          <w:rStyle w:val="NormalTok"/>
        </w:rPr>
        <w:t>(</w:t>
      </w:r>
      <w:proofErr w:type="spellStart"/>
      <w:r w:rsidRPr="004F498F">
        <w:rPr>
          <w:rStyle w:val="NormalTok"/>
        </w:rPr>
        <w:t>arima_model</w:t>
      </w:r>
      <w:proofErr w:type="spellEnd"/>
      <w:r w:rsidRPr="004F498F">
        <w:rPr>
          <w:rStyle w:val="NormalTok"/>
        </w:rPr>
        <w:t xml:space="preserve">, </w:t>
      </w:r>
      <w:r w:rsidRPr="004F498F">
        <w:rPr>
          <w:rStyle w:val="AttributeTok"/>
        </w:rPr>
        <w:t>h =</w:t>
      </w:r>
      <w:r w:rsidRPr="004F498F">
        <w:rPr>
          <w:rStyle w:val="NormalTok"/>
        </w:rPr>
        <w:t xml:space="preserve"> </w:t>
      </w:r>
      <w:proofErr w:type="spellStart"/>
      <w:r w:rsidRPr="004F498F">
        <w:rPr>
          <w:rStyle w:val="FunctionTok"/>
        </w:rPr>
        <w:t>length</w:t>
      </w:r>
      <w:proofErr w:type="spellEnd"/>
      <w:r w:rsidRPr="004F498F">
        <w:rPr>
          <w:rStyle w:val="NormalTok"/>
        </w:rPr>
        <w:t>(</w:t>
      </w:r>
      <w:proofErr w:type="spellStart"/>
      <w:r w:rsidRPr="004F498F">
        <w:rPr>
          <w:rStyle w:val="NormalTok"/>
        </w:rPr>
        <w:t>test_data</w:t>
      </w:r>
      <w:proofErr w:type="spellEnd"/>
      <w:r w:rsidRPr="004F498F">
        <w:rPr>
          <w:rStyle w:val="NormalTok"/>
        </w:rPr>
        <w:t>))</w:t>
      </w:r>
      <w:r w:rsidRPr="004F498F">
        <w:br/>
      </w:r>
      <w:proofErr w:type="spellStart"/>
      <w:r w:rsidRPr="004F498F">
        <w:rPr>
          <w:rStyle w:val="NormalTok"/>
        </w:rPr>
        <w:t>hw_test_pred</w:t>
      </w:r>
      <w:proofErr w:type="spellEnd"/>
      <w:r w:rsidRPr="004F498F">
        <w:rPr>
          <w:rStyle w:val="NormalTok"/>
        </w:rPr>
        <w:t xml:space="preserve"> </w:t>
      </w:r>
      <w:r w:rsidRPr="004F498F">
        <w:rPr>
          <w:rStyle w:val="OtherTok"/>
        </w:rPr>
        <w:t>&lt;-</w:t>
      </w:r>
      <w:r w:rsidRPr="004F498F">
        <w:rPr>
          <w:rStyle w:val="NormalTok"/>
        </w:rPr>
        <w:t xml:space="preserve"> </w:t>
      </w:r>
      <w:proofErr w:type="spellStart"/>
      <w:r w:rsidRPr="004F498F">
        <w:rPr>
          <w:rStyle w:val="FunctionTok"/>
        </w:rPr>
        <w:t>forecast</w:t>
      </w:r>
      <w:proofErr w:type="spellEnd"/>
      <w:r w:rsidRPr="004F498F">
        <w:rPr>
          <w:rStyle w:val="NormalTok"/>
        </w:rPr>
        <w:t>(</w:t>
      </w:r>
      <w:proofErr w:type="spellStart"/>
      <w:r w:rsidRPr="004F498F">
        <w:rPr>
          <w:rStyle w:val="NormalTok"/>
        </w:rPr>
        <w:t>hw_model</w:t>
      </w:r>
      <w:proofErr w:type="spellEnd"/>
      <w:r w:rsidRPr="004F498F">
        <w:rPr>
          <w:rStyle w:val="NormalTok"/>
        </w:rPr>
        <w:t xml:space="preserve">, </w:t>
      </w:r>
      <w:r w:rsidRPr="004F498F">
        <w:rPr>
          <w:rStyle w:val="AttributeTok"/>
        </w:rPr>
        <w:t>h =</w:t>
      </w:r>
      <w:r w:rsidRPr="004F498F">
        <w:rPr>
          <w:rStyle w:val="NormalTok"/>
        </w:rPr>
        <w:t xml:space="preserve"> </w:t>
      </w:r>
      <w:proofErr w:type="spellStart"/>
      <w:r w:rsidRPr="004F498F">
        <w:rPr>
          <w:rStyle w:val="FunctionTok"/>
        </w:rPr>
        <w:t>length</w:t>
      </w:r>
      <w:proofErr w:type="spellEnd"/>
      <w:r w:rsidRPr="004F498F">
        <w:rPr>
          <w:rStyle w:val="NormalTok"/>
        </w:rPr>
        <w:t>(</w:t>
      </w:r>
      <w:proofErr w:type="spellStart"/>
      <w:r w:rsidRPr="004F498F">
        <w:rPr>
          <w:rStyle w:val="NormalTok"/>
        </w:rPr>
        <w:t>test_data</w:t>
      </w:r>
      <w:proofErr w:type="spellEnd"/>
      <w:r w:rsidRPr="004F498F">
        <w:rPr>
          <w:rStyle w:val="NormalTok"/>
        </w:rPr>
        <w:t>))</w:t>
      </w:r>
      <w:r w:rsidRPr="004F498F">
        <w:br/>
      </w:r>
      <w:proofErr w:type="spellStart"/>
      <w:r w:rsidRPr="004F498F">
        <w:rPr>
          <w:rStyle w:val="NormalTok"/>
        </w:rPr>
        <w:t>linear_test_pred</w:t>
      </w:r>
      <w:proofErr w:type="spellEnd"/>
      <w:r w:rsidRPr="004F498F">
        <w:rPr>
          <w:rStyle w:val="NormalTok"/>
        </w:rPr>
        <w:t xml:space="preserve"> </w:t>
      </w:r>
      <w:r w:rsidRPr="004F498F">
        <w:rPr>
          <w:rStyle w:val="OtherTok"/>
        </w:rPr>
        <w:t>&lt;-</w:t>
      </w:r>
      <w:r w:rsidRPr="004F498F">
        <w:rPr>
          <w:rStyle w:val="NormalTok"/>
        </w:rPr>
        <w:t xml:space="preserve"> </w:t>
      </w:r>
      <w:proofErr w:type="spellStart"/>
      <w:r w:rsidRPr="004F498F">
        <w:rPr>
          <w:rStyle w:val="FunctionTok"/>
        </w:rPr>
        <w:t>predict</w:t>
      </w:r>
      <w:proofErr w:type="spellEnd"/>
      <w:r w:rsidRPr="004F498F">
        <w:rPr>
          <w:rStyle w:val="NormalTok"/>
        </w:rPr>
        <w:t xml:space="preserve">(ML, </w:t>
      </w:r>
      <w:proofErr w:type="spellStart"/>
      <w:r w:rsidRPr="004F498F">
        <w:rPr>
          <w:rStyle w:val="AttributeTok"/>
        </w:rPr>
        <w:t>newdata</w:t>
      </w:r>
      <w:proofErr w:type="spellEnd"/>
      <w:r w:rsidRPr="004F498F">
        <w:rPr>
          <w:rStyle w:val="AttributeTok"/>
        </w:rPr>
        <w:t xml:space="preserve"> =</w:t>
      </w:r>
      <w:r w:rsidRPr="004F498F">
        <w:rPr>
          <w:rStyle w:val="NormalTok"/>
        </w:rPr>
        <w:t xml:space="preserve"> </w:t>
      </w:r>
      <w:proofErr w:type="spellStart"/>
      <w:r w:rsidRPr="004F498F">
        <w:rPr>
          <w:rStyle w:val="FunctionTok"/>
        </w:rPr>
        <w:t>data.frame</w:t>
      </w:r>
      <w:proofErr w:type="spellEnd"/>
      <w:r w:rsidRPr="004F498F">
        <w:rPr>
          <w:rStyle w:val="NormalTok"/>
        </w:rPr>
        <w:t>(</w:t>
      </w:r>
      <w:r w:rsidRPr="004F498F">
        <w:rPr>
          <w:rStyle w:val="AttributeTok"/>
        </w:rPr>
        <w:t>trend =</w:t>
      </w:r>
      <w:r w:rsidRPr="004F498F">
        <w:rPr>
          <w:rStyle w:val="NormalTok"/>
        </w:rPr>
        <w:t xml:space="preserve"> </w:t>
      </w:r>
      <w:r w:rsidRPr="004F498F">
        <w:rPr>
          <w:rStyle w:val="FunctionTok"/>
        </w:rPr>
        <w:t>time</w:t>
      </w:r>
      <w:r w:rsidRPr="004F498F">
        <w:rPr>
          <w:rStyle w:val="NormalTok"/>
        </w:rPr>
        <w:t>(</w:t>
      </w:r>
      <w:proofErr w:type="spellStart"/>
      <w:r w:rsidRPr="004F498F">
        <w:rPr>
          <w:rStyle w:val="NormalTok"/>
        </w:rPr>
        <w:t>test_data</w:t>
      </w:r>
      <w:proofErr w:type="spellEnd"/>
      <w:r w:rsidRPr="004F498F">
        <w:rPr>
          <w:rStyle w:val="NormalTok"/>
        </w:rPr>
        <w:t>)))</w:t>
      </w:r>
      <w:r w:rsidRPr="004F498F">
        <w:br/>
      </w:r>
      <w:r w:rsidRPr="004F498F">
        <w:lastRenderedPageBreak/>
        <w:br/>
      </w:r>
      <w:proofErr w:type="spellStart"/>
      <w:r w:rsidRPr="004F498F">
        <w:rPr>
          <w:rStyle w:val="NormalTok"/>
        </w:rPr>
        <w:t>mse_sarima</w:t>
      </w:r>
      <w:proofErr w:type="spellEnd"/>
      <w:r w:rsidRPr="004F498F">
        <w:rPr>
          <w:rStyle w:val="NormalTok"/>
        </w:rPr>
        <w:t xml:space="preserve"> </w:t>
      </w:r>
      <w:r w:rsidRPr="004F498F">
        <w:rPr>
          <w:rStyle w:val="OtherTok"/>
        </w:rPr>
        <w:t>&lt;-</w:t>
      </w:r>
      <w:r w:rsidRPr="004F498F">
        <w:rPr>
          <w:rStyle w:val="NormalTok"/>
        </w:rPr>
        <w:t xml:space="preserve"> </w:t>
      </w:r>
      <w:proofErr w:type="spellStart"/>
      <w:r w:rsidRPr="004F498F">
        <w:rPr>
          <w:rStyle w:val="FunctionTok"/>
        </w:rPr>
        <w:t>mean</w:t>
      </w:r>
      <w:proofErr w:type="spellEnd"/>
      <w:r w:rsidRPr="004F498F">
        <w:rPr>
          <w:rStyle w:val="NormalTok"/>
        </w:rPr>
        <w:t>((</w:t>
      </w:r>
      <w:proofErr w:type="spellStart"/>
      <w:r w:rsidRPr="004F498F">
        <w:rPr>
          <w:rStyle w:val="NormalTok"/>
        </w:rPr>
        <w:t>test_data</w:t>
      </w:r>
      <w:proofErr w:type="spellEnd"/>
      <w:r w:rsidRPr="004F498F">
        <w:rPr>
          <w:rStyle w:val="NormalTok"/>
        </w:rPr>
        <w:t xml:space="preserve"> </w:t>
      </w:r>
      <w:r w:rsidRPr="004F498F">
        <w:rPr>
          <w:rStyle w:val="SpecialCharTok"/>
        </w:rPr>
        <w:t>-</w:t>
      </w:r>
      <w:r w:rsidRPr="004F498F">
        <w:rPr>
          <w:rStyle w:val="NormalTok"/>
        </w:rPr>
        <w:t xml:space="preserve"> </w:t>
      </w:r>
      <w:proofErr w:type="spellStart"/>
      <w:r w:rsidRPr="004F498F">
        <w:rPr>
          <w:rStyle w:val="NormalTok"/>
        </w:rPr>
        <w:t>arima_test_pred</w:t>
      </w:r>
      <w:r w:rsidRPr="004F498F">
        <w:rPr>
          <w:rStyle w:val="SpecialCharTok"/>
        </w:rPr>
        <w:t>$</w:t>
      </w:r>
      <w:r w:rsidRPr="004F498F">
        <w:rPr>
          <w:rStyle w:val="NormalTok"/>
        </w:rPr>
        <w:t>mean</w:t>
      </w:r>
      <w:proofErr w:type="spellEnd"/>
      <w:r w:rsidRPr="004F498F">
        <w:rPr>
          <w:rStyle w:val="NormalTok"/>
        </w:rPr>
        <w:t>)</w:t>
      </w:r>
      <w:r w:rsidRPr="004F498F">
        <w:rPr>
          <w:rStyle w:val="SpecialCharTok"/>
        </w:rPr>
        <w:t>^</w:t>
      </w:r>
      <w:r w:rsidRPr="004F498F">
        <w:rPr>
          <w:rStyle w:val="DecValTok"/>
        </w:rPr>
        <w:t>2</w:t>
      </w:r>
      <w:r w:rsidRPr="004F498F">
        <w:rPr>
          <w:rStyle w:val="NormalTok"/>
        </w:rPr>
        <w:t>)</w:t>
      </w:r>
      <w:r w:rsidRPr="004F498F">
        <w:br/>
      </w:r>
      <w:proofErr w:type="spellStart"/>
      <w:r w:rsidRPr="004F498F">
        <w:rPr>
          <w:rStyle w:val="NormalTok"/>
        </w:rPr>
        <w:t>mse_hw</w:t>
      </w:r>
      <w:proofErr w:type="spellEnd"/>
      <w:r w:rsidRPr="004F498F">
        <w:rPr>
          <w:rStyle w:val="NormalTok"/>
        </w:rPr>
        <w:t xml:space="preserve"> </w:t>
      </w:r>
      <w:r w:rsidRPr="004F498F">
        <w:rPr>
          <w:rStyle w:val="OtherTok"/>
        </w:rPr>
        <w:t>&lt;-</w:t>
      </w:r>
      <w:r w:rsidRPr="004F498F">
        <w:rPr>
          <w:rStyle w:val="NormalTok"/>
        </w:rPr>
        <w:t xml:space="preserve"> </w:t>
      </w:r>
      <w:proofErr w:type="spellStart"/>
      <w:r w:rsidRPr="004F498F">
        <w:rPr>
          <w:rStyle w:val="FunctionTok"/>
        </w:rPr>
        <w:t>mean</w:t>
      </w:r>
      <w:proofErr w:type="spellEnd"/>
      <w:r w:rsidRPr="004F498F">
        <w:rPr>
          <w:rStyle w:val="NormalTok"/>
        </w:rPr>
        <w:t>((</w:t>
      </w:r>
      <w:proofErr w:type="spellStart"/>
      <w:r w:rsidRPr="004F498F">
        <w:rPr>
          <w:rStyle w:val="NormalTok"/>
        </w:rPr>
        <w:t>test_data</w:t>
      </w:r>
      <w:proofErr w:type="spellEnd"/>
      <w:r w:rsidRPr="004F498F">
        <w:rPr>
          <w:rStyle w:val="NormalTok"/>
        </w:rPr>
        <w:t xml:space="preserve"> </w:t>
      </w:r>
      <w:r w:rsidRPr="004F498F">
        <w:rPr>
          <w:rStyle w:val="SpecialCharTok"/>
        </w:rPr>
        <w:t>-</w:t>
      </w:r>
      <w:r w:rsidRPr="004F498F">
        <w:rPr>
          <w:rStyle w:val="NormalTok"/>
        </w:rPr>
        <w:t xml:space="preserve"> </w:t>
      </w:r>
      <w:proofErr w:type="spellStart"/>
      <w:r w:rsidRPr="004F498F">
        <w:rPr>
          <w:rStyle w:val="NormalTok"/>
        </w:rPr>
        <w:t>hw_test_pred</w:t>
      </w:r>
      <w:r w:rsidRPr="004F498F">
        <w:rPr>
          <w:rStyle w:val="SpecialCharTok"/>
        </w:rPr>
        <w:t>$</w:t>
      </w:r>
      <w:r w:rsidRPr="004F498F">
        <w:rPr>
          <w:rStyle w:val="NormalTok"/>
        </w:rPr>
        <w:t>mean</w:t>
      </w:r>
      <w:proofErr w:type="spellEnd"/>
      <w:r w:rsidRPr="004F498F">
        <w:rPr>
          <w:rStyle w:val="NormalTok"/>
        </w:rPr>
        <w:t>)</w:t>
      </w:r>
      <w:r w:rsidRPr="004F498F">
        <w:rPr>
          <w:rStyle w:val="SpecialCharTok"/>
        </w:rPr>
        <w:t>^</w:t>
      </w:r>
      <w:r w:rsidRPr="004F498F">
        <w:rPr>
          <w:rStyle w:val="DecValTok"/>
        </w:rPr>
        <w:t>2</w:t>
      </w:r>
      <w:r w:rsidRPr="004F498F">
        <w:rPr>
          <w:rStyle w:val="NormalTok"/>
        </w:rPr>
        <w:t>)</w:t>
      </w:r>
      <w:r w:rsidRPr="004F498F">
        <w:br/>
      </w:r>
      <w:proofErr w:type="spellStart"/>
      <w:r w:rsidRPr="004F498F">
        <w:rPr>
          <w:rStyle w:val="NormalTok"/>
        </w:rPr>
        <w:t>mse_linear</w:t>
      </w:r>
      <w:proofErr w:type="spellEnd"/>
      <w:r w:rsidRPr="004F498F">
        <w:rPr>
          <w:rStyle w:val="NormalTok"/>
        </w:rPr>
        <w:t xml:space="preserve"> </w:t>
      </w:r>
      <w:r w:rsidRPr="004F498F">
        <w:rPr>
          <w:rStyle w:val="OtherTok"/>
        </w:rPr>
        <w:t>&lt;-</w:t>
      </w:r>
      <w:r w:rsidRPr="004F498F">
        <w:rPr>
          <w:rStyle w:val="NormalTok"/>
        </w:rPr>
        <w:t xml:space="preserve"> </w:t>
      </w:r>
      <w:proofErr w:type="spellStart"/>
      <w:r w:rsidRPr="004F498F">
        <w:rPr>
          <w:rStyle w:val="FunctionTok"/>
        </w:rPr>
        <w:t>mean</w:t>
      </w:r>
      <w:proofErr w:type="spellEnd"/>
      <w:r w:rsidRPr="004F498F">
        <w:rPr>
          <w:rStyle w:val="NormalTok"/>
        </w:rPr>
        <w:t>((</w:t>
      </w:r>
      <w:proofErr w:type="spellStart"/>
      <w:r w:rsidRPr="004F498F">
        <w:rPr>
          <w:rStyle w:val="NormalTok"/>
        </w:rPr>
        <w:t>test_data</w:t>
      </w:r>
      <w:proofErr w:type="spellEnd"/>
      <w:r w:rsidRPr="004F498F">
        <w:rPr>
          <w:rStyle w:val="NormalTok"/>
        </w:rPr>
        <w:t xml:space="preserve"> </w:t>
      </w:r>
      <w:r w:rsidRPr="004F498F">
        <w:rPr>
          <w:rStyle w:val="SpecialCharTok"/>
        </w:rPr>
        <w:t>-</w:t>
      </w:r>
      <w:r w:rsidRPr="004F498F">
        <w:rPr>
          <w:rStyle w:val="NormalTok"/>
        </w:rPr>
        <w:t xml:space="preserve"> </w:t>
      </w:r>
      <w:proofErr w:type="spellStart"/>
      <w:r w:rsidRPr="004F498F">
        <w:rPr>
          <w:rStyle w:val="NormalTok"/>
        </w:rPr>
        <w:t>linear_test_pred</w:t>
      </w:r>
      <w:proofErr w:type="spellEnd"/>
      <w:r w:rsidRPr="004F498F">
        <w:rPr>
          <w:rStyle w:val="NormalTok"/>
        </w:rPr>
        <w:t>)</w:t>
      </w:r>
      <w:r w:rsidRPr="004F498F">
        <w:rPr>
          <w:rStyle w:val="SpecialCharTok"/>
        </w:rPr>
        <w:t>^</w:t>
      </w:r>
      <w:r w:rsidRPr="004F498F">
        <w:rPr>
          <w:rStyle w:val="DecValTok"/>
        </w:rPr>
        <w:t>2</w:t>
      </w:r>
      <w:r w:rsidRPr="004F498F">
        <w:rPr>
          <w:rStyle w:val="NormalTok"/>
        </w:rPr>
        <w:t>)</w:t>
      </w:r>
      <w:r w:rsidRPr="004F498F">
        <w:br/>
      </w:r>
      <w:r w:rsidRPr="004F498F">
        <w:br/>
      </w:r>
      <w:r w:rsidRPr="004F498F">
        <w:br/>
      </w:r>
      <w:r w:rsidRPr="004F498F">
        <w:rPr>
          <w:rStyle w:val="CommentTok"/>
        </w:rPr>
        <w:t># Afficher les erreurs sous forme de tableau comparatif</w:t>
      </w:r>
      <w:r w:rsidRPr="004F498F">
        <w:br/>
      </w:r>
      <w:proofErr w:type="spellStart"/>
      <w:r w:rsidRPr="004F498F">
        <w:rPr>
          <w:rStyle w:val="NormalTok"/>
        </w:rPr>
        <w:t>mse_table</w:t>
      </w:r>
      <w:proofErr w:type="spellEnd"/>
      <w:r w:rsidRPr="004F498F">
        <w:rPr>
          <w:rStyle w:val="NormalTok"/>
        </w:rPr>
        <w:t xml:space="preserve"> </w:t>
      </w:r>
      <w:r w:rsidRPr="004F498F">
        <w:rPr>
          <w:rStyle w:val="OtherTok"/>
        </w:rPr>
        <w:t>&lt;-</w:t>
      </w:r>
      <w:r w:rsidRPr="004F498F">
        <w:rPr>
          <w:rStyle w:val="NormalTok"/>
        </w:rPr>
        <w:t xml:space="preserve"> </w:t>
      </w:r>
      <w:proofErr w:type="spellStart"/>
      <w:r w:rsidRPr="004F498F">
        <w:rPr>
          <w:rStyle w:val="FunctionTok"/>
        </w:rPr>
        <w:t>data.frame</w:t>
      </w:r>
      <w:proofErr w:type="spellEnd"/>
      <w:r w:rsidRPr="004F498F">
        <w:rPr>
          <w:rStyle w:val="NormalTok"/>
        </w:rPr>
        <w:t>(</w:t>
      </w:r>
      <w:r w:rsidRPr="004F498F">
        <w:br/>
      </w:r>
      <w:r w:rsidRPr="004F498F">
        <w:rPr>
          <w:rStyle w:val="NormalTok"/>
        </w:rPr>
        <w:t xml:space="preserve">  Méthode </w:t>
      </w:r>
      <w:r w:rsidRPr="004F498F">
        <w:rPr>
          <w:rStyle w:val="OtherTok"/>
        </w:rPr>
        <w:t>=</w:t>
      </w:r>
      <w:r w:rsidRPr="004F498F">
        <w:rPr>
          <w:rStyle w:val="NormalTok"/>
        </w:rPr>
        <w:t xml:space="preserve"> </w:t>
      </w:r>
      <w:r w:rsidRPr="004F498F">
        <w:rPr>
          <w:rStyle w:val="FunctionTok"/>
        </w:rPr>
        <w:t>c</w:t>
      </w:r>
      <w:r w:rsidRPr="004F498F">
        <w:rPr>
          <w:rStyle w:val="NormalTok"/>
        </w:rPr>
        <w:t>(</w:t>
      </w:r>
      <w:r w:rsidRPr="004F498F">
        <w:rPr>
          <w:rStyle w:val="StringTok"/>
        </w:rPr>
        <w:t>"ARIMA"</w:t>
      </w:r>
      <w:r w:rsidRPr="004F498F">
        <w:rPr>
          <w:rStyle w:val="NormalTok"/>
        </w:rPr>
        <w:t xml:space="preserve">, </w:t>
      </w:r>
      <w:r w:rsidRPr="004F498F">
        <w:rPr>
          <w:rStyle w:val="StringTok"/>
        </w:rPr>
        <w:t>"Holt-Winters"</w:t>
      </w:r>
      <w:r w:rsidRPr="004F498F">
        <w:rPr>
          <w:rStyle w:val="NormalTok"/>
        </w:rPr>
        <w:t xml:space="preserve">, </w:t>
      </w:r>
      <w:r w:rsidRPr="004F498F">
        <w:rPr>
          <w:rStyle w:val="StringTok"/>
        </w:rPr>
        <w:t>"Naïve Saisonnière"</w:t>
      </w:r>
      <w:r w:rsidRPr="004F498F">
        <w:rPr>
          <w:rStyle w:val="NormalTok"/>
        </w:rPr>
        <w:t>),</w:t>
      </w:r>
      <w:r w:rsidRPr="004F498F">
        <w:br/>
      </w:r>
      <w:r w:rsidRPr="004F498F">
        <w:rPr>
          <w:rStyle w:val="NormalTok"/>
        </w:rPr>
        <w:t xml:space="preserve">  </w:t>
      </w:r>
      <w:proofErr w:type="spellStart"/>
      <w:r w:rsidRPr="004F498F">
        <w:rPr>
          <w:rStyle w:val="AttributeTok"/>
        </w:rPr>
        <w:t>ErreurQuadratiqueMoyenne</w:t>
      </w:r>
      <w:proofErr w:type="spellEnd"/>
      <w:r w:rsidRPr="004F498F">
        <w:rPr>
          <w:rStyle w:val="AttributeTok"/>
        </w:rPr>
        <w:t xml:space="preserve"> =</w:t>
      </w:r>
      <w:r w:rsidRPr="004F498F">
        <w:rPr>
          <w:rStyle w:val="NormalTok"/>
        </w:rPr>
        <w:t xml:space="preserve"> </w:t>
      </w:r>
      <w:r w:rsidRPr="004F498F">
        <w:rPr>
          <w:rStyle w:val="FunctionTok"/>
        </w:rPr>
        <w:t>c</w:t>
      </w:r>
      <w:r w:rsidRPr="004F498F">
        <w:rPr>
          <w:rStyle w:val="NormalTok"/>
        </w:rPr>
        <w:t>(</w:t>
      </w:r>
      <w:proofErr w:type="spellStart"/>
      <w:r w:rsidRPr="004F498F">
        <w:rPr>
          <w:rStyle w:val="NormalTok"/>
        </w:rPr>
        <w:t>mse_sarima</w:t>
      </w:r>
      <w:proofErr w:type="spellEnd"/>
      <w:r w:rsidRPr="004F498F">
        <w:rPr>
          <w:rStyle w:val="NormalTok"/>
        </w:rPr>
        <w:t xml:space="preserve">, </w:t>
      </w:r>
      <w:proofErr w:type="spellStart"/>
      <w:r w:rsidRPr="004F498F">
        <w:rPr>
          <w:rStyle w:val="NormalTok"/>
        </w:rPr>
        <w:t>mse_hw</w:t>
      </w:r>
      <w:proofErr w:type="spellEnd"/>
      <w:r w:rsidRPr="004F498F">
        <w:rPr>
          <w:rStyle w:val="NormalTok"/>
        </w:rPr>
        <w:t xml:space="preserve">, </w:t>
      </w:r>
      <w:proofErr w:type="spellStart"/>
      <w:r w:rsidRPr="004F498F">
        <w:rPr>
          <w:rStyle w:val="NormalTok"/>
        </w:rPr>
        <w:t>mse_linear</w:t>
      </w:r>
      <w:proofErr w:type="spellEnd"/>
      <w:r w:rsidRPr="004F498F">
        <w:rPr>
          <w:rStyle w:val="NormalTok"/>
        </w:rPr>
        <w:t>)</w:t>
      </w:r>
      <w:r w:rsidRPr="004F498F">
        <w:br/>
      </w:r>
      <w:r w:rsidRPr="004F498F">
        <w:rPr>
          <w:rStyle w:val="NormalTok"/>
        </w:rPr>
        <w:t>)</w:t>
      </w:r>
      <w:r w:rsidRPr="004F498F">
        <w:br/>
      </w:r>
      <w:proofErr w:type="spellStart"/>
      <w:r w:rsidRPr="004F498F">
        <w:rPr>
          <w:rStyle w:val="FunctionTok"/>
        </w:rPr>
        <w:t>print</w:t>
      </w:r>
      <w:proofErr w:type="spellEnd"/>
      <w:r w:rsidRPr="004F498F">
        <w:rPr>
          <w:rStyle w:val="NormalTok"/>
        </w:rPr>
        <w:t>(</w:t>
      </w:r>
      <w:proofErr w:type="spellStart"/>
      <w:r w:rsidRPr="004F498F">
        <w:rPr>
          <w:rStyle w:val="NormalTok"/>
        </w:rPr>
        <w:t>mse_table</w:t>
      </w:r>
      <w:proofErr w:type="spellEnd"/>
      <w:r w:rsidRPr="004F498F">
        <w:rPr>
          <w:rStyle w:val="NormalTok"/>
        </w:rPr>
        <w:t>)</w:t>
      </w:r>
    </w:p>
    <w:p w14:paraId="165D4D91" w14:textId="77777777" w:rsidR="001D7905" w:rsidRPr="00786114" w:rsidRDefault="001D7905" w:rsidP="001D7905">
      <w:pPr>
        <w:pStyle w:val="SourceCode"/>
      </w:pPr>
      <w:r w:rsidRPr="00786114">
        <w:rPr>
          <w:rStyle w:val="VerbatimChar"/>
        </w:rPr>
        <w:t xml:space="preserve">##             Méthode </w:t>
      </w:r>
      <w:proofErr w:type="spellStart"/>
      <w:r w:rsidRPr="00786114">
        <w:rPr>
          <w:rStyle w:val="VerbatimChar"/>
        </w:rPr>
        <w:t>ErreurQuadratiqueMoyenne</w:t>
      </w:r>
      <w:proofErr w:type="spellEnd"/>
      <w:r w:rsidRPr="00786114">
        <w:br/>
      </w:r>
      <w:r w:rsidRPr="00786114">
        <w:rPr>
          <w:rStyle w:val="VerbatimChar"/>
        </w:rPr>
        <w:t>## 1             ARIMA                 3039.642</w:t>
      </w:r>
      <w:r w:rsidRPr="00786114">
        <w:br/>
      </w:r>
      <w:r w:rsidRPr="00786114">
        <w:rPr>
          <w:rStyle w:val="VerbatimChar"/>
        </w:rPr>
        <w:t>## 2      Holt-Winters                59291.508</w:t>
      </w:r>
      <w:r w:rsidRPr="00786114">
        <w:br/>
      </w:r>
      <w:r w:rsidRPr="00786114">
        <w:rPr>
          <w:rStyle w:val="VerbatimChar"/>
        </w:rPr>
        <w:t>## 3 Naïve Saisonnière             22953781.406</w:t>
      </w:r>
    </w:p>
    <w:bookmarkEnd w:id="11"/>
    <w:p w14:paraId="3636772C" w14:textId="1B4B7C98" w:rsidR="007B00B5" w:rsidRDefault="001E743D">
      <w:pPr>
        <w:rPr>
          <w:lang w:val="fr-FR"/>
        </w:rPr>
      </w:pPr>
      <w:r w:rsidRPr="001E743D">
        <w:rPr>
          <w:lang w:val="fr-FR"/>
        </w:rPr>
        <w:t>Le modèle ARIMA semble offrir la meilleure performance sur l'année de test, mais une validation croisée serait nécessaire pour confirmer cette conclusion.</w:t>
      </w:r>
    </w:p>
    <w:p w14:paraId="6913BF88" w14:textId="77777777" w:rsidR="001E743D" w:rsidRPr="00010C0B" w:rsidRDefault="001E743D">
      <w:pPr>
        <w:rPr>
          <w:lang w:val="fr-FR"/>
        </w:rPr>
      </w:pPr>
    </w:p>
    <w:p w14:paraId="611FE92A" w14:textId="77777777" w:rsidR="007B00B5" w:rsidRPr="00010C0B" w:rsidRDefault="007B00B5">
      <w:pPr>
        <w:rPr>
          <w:lang w:val="fr-FR"/>
        </w:rPr>
      </w:pPr>
    </w:p>
    <w:p w14:paraId="70429680" w14:textId="77777777" w:rsidR="007B00B5" w:rsidRPr="00010C0B" w:rsidRDefault="007B00B5">
      <w:pPr>
        <w:rPr>
          <w:lang w:val="fr-FR"/>
        </w:rPr>
      </w:pPr>
    </w:p>
    <w:p w14:paraId="5104B660" w14:textId="67B9331C" w:rsidR="00C446EB" w:rsidRPr="00C446EB" w:rsidRDefault="00C446EB" w:rsidP="00C446EB">
      <w:pPr>
        <w:rPr>
          <w:b/>
          <w:bCs/>
          <w:sz w:val="56"/>
          <w:szCs w:val="56"/>
          <w:lang w:val="fr-FR"/>
        </w:rPr>
      </w:pPr>
      <w:bookmarkStart w:id="12" w:name="_Hlk187328555"/>
      <w:r w:rsidRPr="00C446EB">
        <w:rPr>
          <w:b/>
          <w:bCs/>
          <w:sz w:val="56"/>
          <w:szCs w:val="56"/>
          <w:lang w:val="fr-FR"/>
        </w:rPr>
        <w:t>Conclusion</w:t>
      </w:r>
    </w:p>
    <w:bookmarkEnd w:id="12"/>
    <w:p w14:paraId="3CD55A1D" w14:textId="77777777" w:rsidR="00C446EB" w:rsidRPr="00C446EB" w:rsidRDefault="00C446EB" w:rsidP="00C446EB">
      <w:pPr>
        <w:rPr>
          <w:lang w:val="fr-FR"/>
        </w:rPr>
      </w:pPr>
      <w:r w:rsidRPr="00C446EB">
        <w:rPr>
          <w:lang w:val="fr-FR"/>
        </w:rPr>
        <w:t>Cette étude a permis d’analyser et de prévoir la production d’énergie nucléaire aux États-Unis sur la période 2001-2023. Grâce à différentes méthodes statistiques (moyennes mobiles, décomposition des séries temporelles, désaisonnalisation et prévisions via ARIMA, Holt-Winters et régressions linéaires), nous avons identifié des tendances, des composantes saisonnières et évalué la précision des prévisions.</w:t>
      </w:r>
    </w:p>
    <w:p w14:paraId="5FEEF12F" w14:textId="77777777" w:rsidR="00C446EB" w:rsidRPr="00C446EB" w:rsidRDefault="00C446EB" w:rsidP="00C446EB">
      <w:pPr>
        <w:rPr>
          <w:lang w:val="fr-FR"/>
        </w:rPr>
      </w:pPr>
      <w:r w:rsidRPr="00C446EB">
        <w:rPr>
          <w:lang w:val="fr-FR"/>
        </w:rPr>
        <w:t>Les résultats montrent que :</w:t>
      </w:r>
    </w:p>
    <w:p w14:paraId="6CA7926E" w14:textId="77777777" w:rsidR="00C446EB" w:rsidRPr="00C446EB" w:rsidRDefault="00C446EB" w:rsidP="00C446EB">
      <w:pPr>
        <w:numPr>
          <w:ilvl w:val="0"/>
          <w:numId w:val="1"/>
        </w:numPr>
        <w:rPr>
          <w:lang w:val="fr-FR"/>
        </w:rPr>
      </w:pPr>
      <w:r w:rsidRPr="00C446EB">
        <w:rPr>
          <w:lang w:val="fr-FR"/>
        </w:rPr>
        <w:t>La tendance de production a fluctué avec une augmentation jusqu’en 2010, suivie d’un déclin progressif.</w:t>
      </w:r>
    </w:p>
    <w:p w14:paraId="73A9778D" w14:textId="77777777" w:rsidR="00C446EB" w:rsidRPr="00C446EB" w:rsidRDefault="00C446EB" w:rsidP="00C446EB">
      <w:pPr>
        <w:numPr>
          <w:ilvl w:val="0"/>
          <w:numId w:val="1"/>
        </w:numPr>
        <w:rPr>
          <w:lang w:val="fr-FR"/>
        </w:rPr>
      </w:pPr>
      <w:r w:rsidRPr="00C446EB">
        <w:rPr>
          <w:lang w:val="fr-FR"/>
        </w:rPr>
        <w:t>Le modèle ARIMA s’est révélé le plus performant, avec l’erreur quadratique moyenne la plus faible sur les données de test de 2023.</w:t>
      </w:r>
    </w:p>
    <w:p w14:paraId="475C4426" w14:textId="77777777" w:rsidR="00C446EB" w:rsidRPr="00C446EB" w:rsidRDefault="00C446EB" w:rsidP="00C446EB">
      <w:pPr>
        <w:numPr>
          <w:ilvl w:val="0"/>
          <w:numId w:val="1"/>
        </w:numPr>
        <w:rPr>
          <w:lang w:val="fr-FR"/>
        </w:rPr>
      </w:pPr>
      <w:r w:rsidRPr="00C446EB">
        <w:rPr>
          <w:lang w:val="fr-FR"/>
        </w:rPr>
        <w:t>Les prévisions pour 2024 sont cohérentes avec les données historiques, bien que les variations saisonnières doivent être surveillées de près.</w:t>
      </w:r>
    </w:p>
    <w:p w14:paraId="39AF3D3F" w14:textId="77777777" w:rsidR="00C446EB" w:rsidRDefault="00C446EB" w:rsidP="00C446EB">
      <w:pPr>
        <w:rPr>
          <w:lang w:val="fr-FR"/>
        </w:rPr>
      </w:pPr>
      <w:r w:rsidRPr="00C446EB">
        <w:rPr>
          <w:lang w:val="fr-FR"/>
        </w:rPr>
        <w:t>Ces résultats mettent en évidence l’importance d’un modèle adapté pour capturer les fluctuations complexes de la production d’énergie nucléaire.</w:t>
      </w:r>
    </w:p>
    <w:p w14:paraId="4B1D26F9" w14:textId="77777777" w:rsidR="00164624" w:rsidRDefault="00164624" w:rsidP="00C446EB">
      <w:pPr>
        <w:rPr>
          <w:lang w:val="fr-FR"/>
        </w:rPr>
      </w:pPr>
    </w:p>
    <w:p w14:paraId="47840D06" w14:textId="77777777" w:rsidR="00164624" w:rsidRPr="00C446EB" w:rsidRDefault="00164624" w:rsidP="00C446EB">
      <w:pPr>
        <w:rPr>
          <w:lang w:val="fr-FR"/>
        </w:rPr>
      </w:pPr>
    </w:p>
    <w:p w14:paraId="12CD72C1" w14:textId="77777777" w:rsidR="00C446EB" w:rsidRPr="00C446EB" w:rsidRDefault="000348B3" w:rsidP="00C446EB">
      <w:pPr>
        <w:rPr>
          <w:lang w:val="fr-FR"/>
        </w:rPr>
      </w:pPr>
      <w:r>
        <w:rPr>
          <w:lang w:val="fr-FR"/>
        </w:rPr>
        <w:lastRenderedPageBreak/>
        <w:pict w14:anchorId="78398087">
          <v:rect id="_x0000_i1025" style="width:0;height:1.5pt" o:hralign="center" o:hrstd="t" o:hr="t" fillcolor="#a0a0a0" stroked="f"/>
        </w:pict>
      </w:r>
    </w:p>
    <w:p w14:paraId="6EB819EC" w14:textId="77777777" w:rsidR="00C446EB" w:rsidRDefault="00C446EB" w:rsidP="00C446EB">
      <w:pPr>
        <w:rPr>
          <w:b/>
          <w:bCs/>
          <w:sz w:val="32"/>
          <w:szCs w:val="32"/>
          <w:lang w:val="fr-FR"/>
        </w:rPr>
      </w:pPr>
      <w:r w:rsidRPr="00C446EB">
        <w:rPr>
          <w:b/>
          <w:bCs/>
          <w:sz w:val="32"/>
          <w:szCs w:val="32"/>
          <w:lang w:val="fr-FR"/>
        </w:rPr>
        <w:t>Répartition des tâches</w:t>
      </w:r>
    </w:p>
    <w:p w14:paraId="53826CAE" w14:textId="77777777" w:rsidR="00164624" w:rsidRPr="00C446EB" w:rsidRDefault="00164624" w:rsidP="00C446EB">
      <w:pPr>
        <w:rPr>
          <w:b/>
          <w:bCs/>
          <w:sz w:val="32"/>
          <w:szCs w:val="32"/>
          <w:lang w:val="fr-FR"/>
        </w:rPr>
      </w:pPr>
    </w:p>
    <w:p w14:paraId="0D13A920" w14:textId="77777777" w:rsidR="00D24B3F" w:rsidRPr="00D24B3F" w:rsidRDefault="00D24B3F" w:rsidP="00D24B3F">
      <w:pPr>
        <w:rPr>
          <w:b/>
          <w:bCs/>
          <w:lang w:val="fr-FR"/>
        </w:rPr>
      </w:pPr>
      <w:r w:rsidRPr="00D24B3F">
        <w:rPr>
          <w:b/>
          <w:bCs/>
          <w:lang w:val="fr-FR"/>
        </w:rPr>
        <w:t>Mathias De Ridder :</w:t>
      </w:r>
    </w:p>
    <w:p w14:paraId="464BF868" w14:textId="77777777" w:rsidR="00D24B3F" w:rsidRPr="00D24B3F" w:rsidRDefault="00D24B3F" w:rsidP="00D24B3F">
      <w:pPr>
        <w:numPr>
          <w:ilvl w:val="0"/>
          <w:numId w:val="4"/>
        </w:numPr>
        <w:rPr>
          <w:lang w:val="fr-FR"/>
        </w:rPr>
      </w:pPr>
      <w:r w:rsidRPr="00D24B3F">
        <w:rPr>
          <w:lang w:val="fr-FR"/>
        </w:rPr>
        <w:t>Écriture du premier code pour l’analyse des séries temporelles, incluant le traitement des données, l’implémentation des modèles de prévision (ARIMA, Holt-Winters, linéaire) et les visualisations.</w:t>
      </w:r>
    </w:p>
    <w:p w14:paraId="6B858811" w14:textId="77777777" w:rsidR="00D24B3F" w:rsidRPr="00D24B3F" w:rsidRDefault="00D24B3F" w:rsidP="00D24B3F">
      <w:pPr>
        <w:numPr>
          <w:ilvl w:val="0"/>
          <w:numId w:val="4"/>
        </w:numPr>
        <w:rPr>
          <w:lang w:val="fr-FR"/>
        </w:rPr>
      </w:pPr>
      <w:r w:rsidRPr="00D24B3F">
        <w:rPr>
          <w:lang w:val="fr-FR"/>
        </w:rPr>
        <w:t>Réécriture et correction du rapport, en s'assurant de la cohérence et de la clarté des explications techniques.</w:t>
      </w:r>
    </w:p>
    <w:p w14:paraId="7CC1EFA7" w14:textId="77777777" w:rsidR="00D24B3F" w:rsidRPr="00D24B3F" w:rsidRDefault="00D24B3F" w:rsidP="00D24B3F">
      <w:pPr>
        <w:rPr>
          <w:b/>
          <w:bCs/>
          <w:lang w:val="fr-FR"/>
        </w:rPr>
      </w:pPr>
      <w:r w:rsidRPr="00D24B3F">
        <w:rPr>
          <w:b/>
          <w:bCs/>
          <w:lang w:val="fr-FR"/>
        </w:rPr>
        <w:t>Matteo Cai :</w:t>
      </w:r>
    </w:p>
    <w:p w14:paraId="3713E70F" w14:textId="76DD4468" w:rsidR="00D24B3F" w:rsidRPr="00D24B3F" w:rsidRDefault="00D24B3F" w:rsidP="00D24B3F">
      <w:pPr>
        <w:numPr>
          <w:ilvl w:val="0"/>
          <w:numId w:val="5"/>
        </w:numPr>
        <w:rPr>
          <w:lang w:val="fr-FR"/>
        </w:rPr>
      </w:pPr>
      <w:r w:rsidRPr="00D24B3F">
        <w:rPr>
          <w:lang w:val="fr-FR"/>
        </w:rPr>
        <w:t xml:space="preserve">Vérification du </w:t>
      </w:r>
      <w:r w:rsidR="00BD2C7B">
        <w:rPr>
          <w:lang w:val="fr-FR"/>
        </w:rPr>
        <w:t>1</w:t>
      </w:r>
      <w:r w:rsidR="00BD2C7B" w:rsidRPr="00BD2C7B">
        <w:rPr>
          <w:vertAlign w:val="superscript"/>
          <w:lang w:val="fr-FR"/>
        </w:rPr>
        <w:t>er</w:t>
      </w:r>
      <w:r w:rsidR="00BD2C7B">
        <w:rPr>
          <w:lang w:val="fr-FR"/>
        </w:rPr>
        <w:t xml:space="preserve"> code et correction de celui-ci</w:t>
      </w:r>
      <w:r w:rsidRPr="00D24B3F">
        <w:rPr>
          <w:lang w:val="fr-FR"/>
        </w:rPr>
        <w:t>, en testant les fonctions et en validant les résultats obtenus.</w:t>
      </w:r>
    </w:p>
    <w:p w14:paraId="1193FB00" w14:textId="77777777" w:rsidR="00D24B3F" w:rsidRPr="00D24B3F" w:rsidRDefault="00D24B3F" w:rsidP="00D24B3F">
      <w:pPr>
        <w:numPr>
          <w:ilvl w:val="0"/>
          <w:numId w:val="5"/>
        </w:numPr>
        <w:rPr>
          <w:lang w:val="fr-FR"/>
        </w:rPr>
      </w:pPr>
      <w:r w:rsidRPr="00D24B3F">
        <w:rPr>
          <w:lang w:val="fr-FR"/>
        </w:rPr>
        <w:t>Rédaction d’un premier rapport qui a servi de base pour le document final.</w:t>
      </w:r>
    </w:p>
    <w:p w14:paraId="7510EC97" w14:textId="77777777" w:rsidR="00D24B3F" w:rsidRPr="00D24B3F" w:rsidRDefault="00D24B3F" w:rsidP="00D24B3F">
      <w:pPr>
        <w:rPr>
          <w:lang w:val="fr-FR"/>
        </w:rPr>
      </w:pPr>
      <w:r w:rsidRPr="00D24B3F">
        <w:rPr>
          <w:lang w:val="fr-FR"/>
        </w:rPr>
        <w:t>Cette collaboration a permis de combiner des compétences complémentaires pour produire un travail rigoureux et précis.</w:t>
      </w:r>
    </w:p>
    <w:p w14:paraId="55A46058" w14:textId="77777777" w:rsidR="00230D5C" w:rsidRDefault="00230D5C" w:rsidP="00C446EB">
      <w:pPr>
        <w:rPr>
          <w:lang w:val="fr-FR"/>
        </w:rPr>
      </w:pPr>
    </w:p>
    <w:p w14:paraId="0AC991A8" w14:textId="77777777" w:rsidR="00230D5C" w:rsidRDefault="00230D5C" w:rsidP="00C446EB">
      <w:pPr>
        <w:rPr>
          <w:lang w:val="fr-FR"/>
        </w:rPr>
      </w:pPr>
    </w:p>
    <w:p w14:paraId="04BF8EF4" w14:textId="77777777" w:rsidR="00890E43" w:rsidRDefault="00890E43" w:rsidP="00C446EB">
      <w:pPr>
        <w:rPr>
          <w:lang w:val="fr-FR"/>
        </w:rPr>
      </w:pPr>
    </w:p>
    <w:p w14:paraId="640685AC" w14:textId="77777777" w:rsidR="00890E43" w:rsidRDefault="00890E43" w:rsidP="00C446EB">
      <w:pPr>
        <w:rPr>
          <w:lang w:val="fr-FR"/>
        </w:rPr>
      </w:pPr>
    </w:p>
    <w:p w14:paraId="27F5E227" w14:textId="77777777" w:rsidR="00E50D17" w:rsidRPr="00E50D17" w:rsidRDefault="00E50D17" w:rsidP="00E50D17">
      <w:pPr>
        <w:rPr>
          <w:b/>
          <w:bCs/>
          <w:sz w:val="56"/>
          <w:szCs w:val="56"/>
        </w:rPr>
      </w:pPr>
      <w:r w:rsidRPr="00E50D17">
        <w:rPr>
          <w:b/>
          <w:bCs/>
          <w:sz w:val="56"/>
          <w:szCs w:val="56"/>
        </w:rPr>
        <w:t>Summary in English</w:t>
      </w:r>
    </w:p>
    <w:p w14:paraId="1EF1C976" w14:textId="77777777" w:rsidR="00E50D17" w:rsidRPr="00E50D17" w:rsidRDefault="00E50D17" w:rsidP="00E50D17">
      <w:r w:rsidRPr="00E50D17">
        <w:t>This study aimed to analyze and forecast nuclear energy production in the United States using time series data from 2001 to 2023. The work involved several key steps: preparing and cleaning the data, identifying trends and seasonal components, and applying various forecasting methods to predict production for 2024. After ensuring that the dataset contained no missing values, moving averages and annual regressions were used to observe trends. These analyses revealed an increase in production until 2010, followed by a gradual decline influenced by external factors such as energy policies and demand variations.</w:t>
      </w:r>
    </w:p>
    <w:p w14:paraId="3CCA7ECC" w14:textId="77777777" w:rsidR="00E50D17" w:rsidRPr="00E50D17" w:rsidRDefault="00E50D17" w:rsidP="00E50D17">
      <w:r w:rsidRPr="00E50D17">
        <w:t xml:space="preserve">The time series decomposition highlighted three main components: trend, seasonality, and residuals. The </w:t>
      </w:r>
      <w:proofErr w:type="spellStart"/>
      <w:r w:rsidRPr="00E50D17">
        <w:t>deseasonalized</w:t>
      </w:r>
      <w:proofErr w:type="spellEnd"/>
      <w:r w:rsidRPr="00E50D17">
        <w:t xml:space="preserve"> series provided a clearer view of production changes over time. Forecasting models, including ARIMA, Holt-Winters, and linear regression, were implemented and evaluated. Among these, ARIMA emerged as the most accurate model, achieving the lowest mean squared error on test data. The forecasted values for </w:t>
      </w:r>
      <w:r w:rsidRPr="00E50D17">
        <w:lastRenderedPageBreak/>
        <w:t>2024 align closely with historical patterns, demonstrating the reliability of the chosen methods.</w:t>
      </w:r>
    </w:p>
    <w:p w14:paraId="3F6F2429" w14:textId="77777777" w:rsidR="00E50D17" w:rsidRPr="00E50D17" w:rsidRDefault="00E50D17" w:rsidP="00E50D17">
      <w:r w:rsidRPr="00E50D17">
        <w:t>This project also involved a collaborative approach. Mathias De Ridder initially developed the code for analysis and model implementation, and later revised and refined the final report. Matteo Cai verified the corrected code for consistency and accuracy while preparing a preliminary version of the report. This teamwork ensured a comprehensive and methodologically sound exploration of nuclear energy trends in the United States.</w:t>
      </w:r>
    </w:p>
    <w:p w14:paraId="744AA035" w14:textId="77777777" w:rsidR="007B00B5" w:rsidRDefault="007B00B5"/>
    <w:p w14:paraId="1DE06392" w14:textId="77777777" w:rsidR="000348B3" w:rsidRDefault="000348B3"/>
    <w:p w14:paraId="1465D332" w14:textId="77777777" w:rsidR="000348B3" w:rsidRPr="00E50D17" w:rsidRDefault="000348B3"/>
    <w:sectPr w:rsidR="000348B3" w:rsidRPr="00E50D17" w:rsidSect="000F1725">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B873FB" w14:textId="77777777" w:rsidR="000F1725" w:rsidRDefault="000F1725" w:rsidP="000F1725">
      <w:pPr>
        <w:spacing w:after="0"/>
      </w:pPr>
      <w:r>
        <w:separator/>
      </w:r>
    </w:p>
  </w:endnote>
  <w:endnote w:type="continuationSeparator" w:id="0">
    <w:p w14:paraId="69797715" w14:textId="77777777" w:rsidR="000F1725" w:rsidRDefault="000F1725" w:rsidP="000F17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04655350"/>
      <w:docPartObj>
        <w:docPartGallery w:val="Page Numbers (Bottom of Page)"/>
        <w:docPartUnique/>
      </w:docPartObj>
    </w:sdtPr>
    <w:sdtEndPr/>
    <w:sdtContent>
      <w:p w14:paraId="4F79AD89" w14:textId="77777777" w:rsidR="000F1725" w:rsidRDefault="000F1725">
        <w:pPr>
          <w:pStyle w:val="Pieddepage"/>
          <w:jc w:val="right"/>
        </w:pPr>
        <w:r>
          <w:fldChar w:fldCharType="begin"/>
        </w:r>
        <w:r>
          <w:instrText>PAGE   \* MERGEFORMAT</w:instrText>
        </w:r>
        <w:r>
          <w:fldChar w:fldCharType="separate"/>
        </w:r>
        <w:r>
          <w:t>2</w:t>
        </w:r>
        <w:r>
          <w:fldChar w:fldCharType="end"/>
        </w:r>
      </w:p>
    </w:sdtContent>
  </w:sdt>
  <w:p w14:paraId="0F20E77C" w14:textId="77777777" w:rsidR="000F1725" w:rsidRDefault="000F172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9D594C" w14:textId="77777777" w:rsidR="000F1725" w:rsidRDefault="000F1725" w:rsidP="000F1725">
      <w:pPr>
        <w:spacing w:after="0"/>
      </w:pPr>
      <w:r>
        <w:separator/>
      </w:r>
    </w:p>
  </w:footnote>
  <w:footnote w:type="continuationSeparator" w:id="0">
    <w:p w14:paraId="1D6F5661" w14:textId="77777777" w:rsidR="000F1725" w:rsidRDefault="000F1725" w:rsidP="000F172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21AB7"/>
    <w:multiLevelType w:val="multilevel"/>
    <w:tmpl w:val="084C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2E7199"/>
    <w:multiLevelType w:val="multilevel"/>
    <w:tmpl w:val="7A24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1A7236"/>
    <w:multiLevelType w:val="multilevel"/>
    <w:tmpl w:val="B8EA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1C6CA2"/>
    <w:multiLevelType w:val="multilevel"/>
    <w:tmpl w:val="8E26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C15C27"/>
    <w:multiLevelType w:val="multilevel"/>
    <w:tmpl w:val="15D6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029983">
    <w:abstractNumId w:val="1"/>
  </w:num>
  <w:num w:numId="2" w16cid:durableId="1864896200">
    <w:abstractNumId w:val="0"/>
  </w:num>
  <w:num w:numId="3" w16cid:durableId="243956687">
    <w:abstractNumId w:val="3"/>
  </w:num>
  <w:num w:numId="4" w16cid:durableId="1678343994">
    <w:abstractNumId w:val="4"/>
  </w:num>
  <w:num w:numId="5" w16cid:durableId="4383735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725"/>
    <w:rsid w:val="00010C0B"/>
    <w:rsid w:val="000348B3"/>
    <w:rsid w:val="000F1725"/>
    <w:rsid w:val="001143C8"/>
    <w:rsid w:val="00116F9A"/>
    <w:rsid w:val="00164624"/>
    <w:rsid w:val="001836FB"/>
    <w:rsid w:val="001D7905"/>
    <w:rsid w:val="001E1785"/>
    <w:rsid w:val="001E743D"/>
    <w:rsid w:val="00217B86"/>
    <w:rsid w:val="00230D5C"/>
    <w:rsid w:val="00247CA9"/>
    <w:rsid w:val="002F78E5"/>
    <w:rsid w:val="0032290E"/>
    <w:rsid w:val="00337642"/>
    <w:rsid w:val="004150A2"/>
    <w:rsid w:val="004E1635"/>
    <w:rsid w:val="00533AB5"/>
    <w:rsid w:val="00582D48"/>
    <w:rsid w:val="005A1D0E"/>
    <w:rsid w:val="005E5DE7"/>
    <w:rsid w:val="006347C0"/>
    <w:rsid w:val="00643083"/>
    <w:rsid w:val="00674106"/>
    <w:rsid w:val="006B77C2"/>
    <w:rsid w:val="006C248E"/>
    <w:rsid w:val="006D0DEE"/>
    <w:rsid w:val="00783D12"/>
    <w:rsid w:val="00790B0D"/>
    <w:rsid w:val="007B00B5"/>
    <w:rsid w:val="007F3EF2"/>
    <w:rsid w:val="007F52A1"/>
    <w:rsid w:val="00890E43"/>
    <w:rsid w:val="009266DE"/>
    <w:rsid w:val="00947BB9"/>
    <w:rsid w:val="00971DCB"/>
    <w:rsid w:val="00972B03"/>
    <w:rsid w:val="0099653D"/>
    <w:rsid w:val="009C027F"/>
    <w:rsid w:val="009C39F8"/>
    <w:rsid w:val="00AE1FAB"/>
    <w:rsid w:val="00B34F88"/>
    <w:rsid w:val="00BA68B9"/>
    <w:rsid w:val="00BD2C7B"/>
    <w:rsid w:val="00C14536"/>
    <w:rsid w:val="00C34BBC"/>
    <w:rsid w:val="00C446EB"/>
    <w:rsid w:val="00CD0AFF"/>
    <w:rsid w:val="00D24B3F"/>
    <w:rsid w:val="00D56A1E"/>
    <w:rsid w:val="00DC14BE"/>
    <w:rsid w:val="00DD301B"/>
    <w:rsid w:val="00E055B3"/>
    <w:rsid w:val="00E4430B"/>
    <w:rsid w:val="00E50D17"/>
    <w:rsid w:val="00E976A3"/>
    <w:rsid w:val="00F155C6"/>
    <w:rsid w:val="00F271A2"/>
    <w:rsid w:val="00F6498A"/>
    <w:rsid w:val="00FA2756"/>
    <w:rsid w:val="00FF0E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CFD0233"/>
  <w15:chartTrackingRefBased/>
  <w15:docId w15:val="{368941B0-5AC1-400C-8266-1C007290E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0B5"/>
    <w:pPr>
      <w:spacing w:after="200" w:line="240" w:lineRule="auto"/>
    </w:pPr>
    <w:rPr>
      <w:kern w:val="0"/>
      <w:sz w:val="24"/>
      <w:szCs w:val="24"/>
      <w:lang w:val="en-US"/>
      <w14:ligatures w14:val="none"/>
    </w:rPr>
  </w:style>
  <w:style w:type="paragraph" w:styleId="Titre1">
    <w:name w:val="heading 1"/>
    <w:basedOn w:val="Normal"/>
    <w:next w:val="Normal"/>
    <w:link w:val="Titre1Car"/>
    <w:uiPriority w:val="9"/>
    <w:qFormat/>
    <w:rsid w:val="000F17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F17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F172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F172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F172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F172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F172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F172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F172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172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F172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F172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F172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F172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F172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F172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F172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F1725"/>
    <w:rPr>
      <w:rFonts w:eastAsiaTheme="majorEastAsia" w:cstheme="majorBidi"/>
      <w:color w:val="272727" w:themeColor="text1" w:themeTint="D8"/>
    </w:rPr>
  </w:style>
  <w:style w:type="paragraph" w:styleId="Titre">
    <w:name w:val="Title"/>
    <w:basedOn w:val="Normal"/>
    <w:next w:val="Normal"/>
    <w:link w:val="TitreCar"/>
    <w:uiPriority w:val="10"/>
    <w:qFormat/>
    <w:rsid w:val="000F1725"/>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F172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F172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F172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F1725"/>
    <w:pPr>
      <w:spacing w:before="160"/>
      <w:jc w:val="center"/>
    </w:pPr>
    <w:rPr>
      <w:i/>
      <w:iCs/>
      <w:color w:val="404040" w:themeColor="text1" w:themeTint="BF"/>
    </w:rPr>
  </w:style>
  <w:style w:type="character" w:customStyle="1" w:styleId="CitationCar">
    <w:name w:val="Citation Car"/>
    <w:basedOn w:val="Policepardfaut"/>
    <w:link w:val="Citation"/>
    <w:uiPriority w:val="29"/>
    <w:rsid w:val="000F1725"/>
    <w:rPr>
      <w:i/>
      <w:iCs/>
      <w:color w:val="404040" w:themeColor="text1" w:themeTint="BF"/>
    </w:rPr>
  </w:style>
  <w:style w:type="paragraph" w:styleId="Paragraphedeliste">
    <w:name w:val="List Paragraph"/>
    <w:basedOn w:val="Normal"/>
    <w:uiPriority w:val="34"/>
    <w:qFormat/>
    <w:rsid w:val="000F1725"/>
    <w:pPr>
      <w:ind w:left="720"/>
      <w:contextualSpacing/>
    </w:pPr>
  </w:style>
  <w:style w:type="character" w:styleId="Accentuationintense">
    <w:name w:val="Intense Emphasis"/>
    <w:basedOn w:val="Policepardfaut"/>
    <w:uiPriority w:val="21"/>
    <w:qFormat/>
    <w:rsid w:val="000F1725"/>
    <w:rPr>
      <w:i/>
      <w:iCs/>
      <w:color w:val="0F4761" w:themeColor="accent1" w:themeShade="BF"/>
    </w:rPr>
  </w:style>
  <w:style w:type="paragraph" w:styleId="Citationintense">
    <w:name w:val="Intense Quote"/>
    <w:basedOn w:val="Normal"/>
    <w:next w:val="Normal"/>
    <w:link w:val="CitationintenseCar"/>
    <w:uiPriority w:val="30"/>
    <w:qFormat/>
    <w:rsid w:val="000F17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F1725"/>
    <w:rPr>
      <w:i/>
      <w:iCs/>
      <w:color w:val="0F4761" w:themeColor="accent1" w:themeShade="BF"/>
    </w:rPr>
  </w:style>
  <w:style w:type="character" w:styleId="Rfrenceintense">
    <w:name w:val="Intense Reference"/>
    <w:basedOn w:val="Policepardfaut"/>
    <w:uiPriority w:val="32"/>
    <w:qFormat/>
    <w:rsid w:val="000F1725"/>
    <w:rPr>
      <w:b/>
      <w:bCs/>
      <w:smallCaps/>
      <w:color w:val="0F4761" w:themeColor="accent1" w:themeShade="BF"/>
      <w:spacing w:val="5"/>
    </w:rPr>
  </w:style>
  <w:style w:type="paragraph" w:styleId="En-tte">
    <w:name w:val="header"/>
    <w:basedOn w:val="Normal"/>
    <w:link w:val="En-tteCar"/>
    <w:uiPriority w:val="99"/>
    <w:unhideWhenUsed/>
    <w:rsid w:val="000F1725"/>
    <w:pPr>
      <w:tabs>
        <w:tab w:val="center" w:pos="4536"/>
        <w:tab w:val="right" w:pos="9072"/>
      </w:tabs>
      <w:spacing w:after="0"/>
    </w:pPr>
  </w:style>
  <w:style w:type="character" w:customStyle="1" w:styleId="En-tteCar">
    <w:name w:val="En-tête Car"/>
    <w:basedOn w:val="Policepardfaut"/>
    <w:link w:val="En-tte"/>
    <w:uiPriority w:val="99"/>
    <w:rsid w:val="000F1725"/>
  </w:style>
  <w:style w:type="paragraph" w:styleId="Pieddepage">
    <w:name w:val="footer"/>
    <w:basedOn w:val="Normal"/>
    <w:link w:val="PieddepageCar"/>
    <w:uiPriority w:val="99"/>
    <w:unhideWhenUsed/>
    <w:rsid w:val="000F1725"/>
    <w:pPr>
      <w:tabs>
        <w:tab w:val="center" w:pos="4536"/>
        <w:tab w:val="right" w:pos="9072"/>
      </w:tabs>
      <w:spacing w:after="0"/>
    </w:pPr>
  </w:style>
  <w:style w:type="character" w:customStyle="1" w:styleId="PieddepageCar">
    <w:name w:val="Pied de page Car"/>
    <w:basedOn w:val="Policepardfaut"/>
    <w:link w:val="Pieddepage"/>
    <w:uiPriority w:val="99"/>
    <w:rsid w:val="000F1725"/>
  </w:style>
  <w:style w:type="paragraph" w:styleId="Sansinterligne">
    <w:name w:val="No Spacing"/>
    <w:link w:val="SansinterligneCar"/>
    <w:uiPriority w:val="1"/>
    <w:qFormat/>
    <w:rsid w:val="000F1725"/>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0F1725"/>
    <w:rPr>
      <w:rFonts w:eastAsiaTheme="minorEastAsia"/>
      <w:kern w:val="0"/>
      <w:lang w:eastAsia="fr-FR"/>
      <w14:ligatures w14:val="none"/>
    </w:rPr>
  </w:style>
  <w:style w:type="table" w:styleId="Grilledutableau">
    <w:name w:val="Table Grid"/>
    <w:basedOn w:val="TableauNormal"/>
    <w:uiPriority w:val="39"/>
    <w:rsid w:val="000F1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rsid w:val="007B00B5"/>
    <w:rPr>
      <w:color w:val="156082" w:themeColor="accent1"/>
    </w:rPr>
  </w:style>
  <w:style w:type="paragraph" w:styleId="En-ttedetabledesmatires">
    <w:name w:val="TOC Heading"/>
    <w:basedOn w:val="Titre1"/>
    <w:next w:val="Corpsdetexte"/>
    <w:uiPriority w:val="39"/>
    <w:unhideWhenUsed/>
    <w:qFormat/>
    <w:rsid w:val="007B00B5"/>
    <w:pPr>
      <w:spacing w:before="240"/>
      <w:outlineLvl w:val="9"/>
    </w:pPr>
  </w:style>
  <w:style w:type="paragraph" w:styleId="TM1">
    <w:name w:val="toc 1"/>
    <w:basedOn w:val="Normal"/>
    <w:next w:val="Normal"/>
    <w:autoRedefine/>
    <w:uiPriority w:val="39"/>
    <w:rsid w:val="007B00B5"/>
    <w:pPr>
      <w:spacing w:after="100"/>
    </w:pPr>
  </w:style>
  <w:style w:type="paragraph" w:styleId="TM2">
    <w:name w:val="toc 2"/>
    <w:basedOn w:val="Normal"/>
    <w:next w:val="Normal"/>
    <w:autoRedefine/>
    <w:uiPriority w:val="39"/>
    <w:rsid w:val="007B00B5"/>
    <w:pPr>
      <w:spacing w:after="100"/>
      <w:ind w:left="240"/>
    </w:pPr>
  </w:style>
  <w:style w:type="paragraph" w:styleId="Corpsdetexte">
    <w:name w:val="Body Text"/>
    <w:basedOn w:val="Normal"/>
    <w:link w:val="CorpsdetexteCar"/>
    <w:uiPriority w:val="99"/>
    <w:semiHidden/>
    <w:unhideWhenUsed/>
    <w:rsid w:val="007B00B5"/>
    <w:pPr>
      <w:spacing w:after="120"/>
    </w:pPr>
  </w:style>
  <w:style w:type="character" w:customStyle="1" w:styleId="CorpsdetexteCar">
    <w:name w:val="Corps de texte Car"/>
    <w:basedOn w:val="Policepardfaut"/>
    <w:link w:val="Corpsdetexte"/>
    <w:uiPriority w:val="99"/>
    <w:semiHidden/>
    <w:rsid w:val="007B00B5"/>
    <w:rPr>
      <w:kern w:val="0"/>
      <w:sz w:val="24"/>
      <w:szCs w:val="24"/>
      <w:lang w:val="en-US"/>
      <w14:ligatures w14:val="none"/>
    </w:rPr>
  </w:style>
  <w:style w:type="paragraph" w:customStyle="1" w:styleId="FirstParagraph">
    <w:name w:val="First Paragraph"/>
    <w:basedOn w:val="Corpsdetexte"/>
    <w:next w:val="Corpsdetexte"/>
    <w:qFormat/>
    <w:rsid w:val="00010C0B"/>
    <w:pPr>
      <w:spacing w:before="180" w:after="180"/>
    </w:pPr>
  </w:style>
  <w:style w:type="paragraph" w:customStyle="1" w:styleId="Author">
    <w:name w:val="Author"/>
    <w:next w:val="Corpsdetexte"/>
    <w:qFormat/>
    <w:rsid w:val="00010C0B"/>
    <w:pPr>
      <w:keepNext/>
      <w:keepLines/>
      <w:spacing w:after="200" w:line="240" w:lineRule="auto"/>
      <w:jc w:val="center"/>
    </w:pPr>
    <w:rPr>
      <w:kern w:val="0"/>
      <w:sz w:val="24"/>
      <w:szCs w:val="24"/>
      <w:lang w:val="en-US"/>
      <w14:ligatures w14:val="none"/>
    </w:rPr>
  </w:style>
  <w:style w:type="paragraph" w:styleId="Date">
    <w:name w:val="Date"/>
    <w:next w:val="Corpsdetexte"/>
    <w:link w:val="DateCar"/>
    <w:qFormat/>
    <w:rsid w:val="00010C0B"/>
    <w:pPr>
      <w:keepNext/>
      <w:keepLines/>
      <w:spacing w:after="200" w:line="240" w:lineRule="auto"/>
      <w:jc w:val="center"/>
    </w:pPr>
    <w:rPr>
      <w:kern w:val="0"/>
      <w:sz w:val="24"/>
      <w:szCs w:val="24"/>
      <w:lang w:val="en-US"/>
      <w14:ligatures w14:val="none"/>
    </w:rPr>
  </w:style>
  <w:style w:type="character" w:customStyle="1" w:styleId="DateCar">
    <w:name w:val="Date Car"/>
    <w:basedOn w:val="Policepardfaut"/>
    <w:link w:val="Date"/>
    <w:rsid w:val="00010C0B"/>
    <w:rPr>
      <w:kern w:val="0"/>
      <w:sz w:val="24"/>
      <w:szCs w:val="24"/>
      <w:lang w:val="en-US"/>
      <w14:ligatures w14:val="none"/>
    </w:rPr>
  </w:style>
  <w:style w:type="character" w:customStyle="1" w:styleId="VerbatimChar">
    <w:name w:val="Verbatim Char"/>
    <w:basedOn w:val="Policepardfaut"/>
    <w:link w:val="SourceCode"/>
    <w:rsid w:val="00582D48"/>
    <w:rPr>
      <w:rFonts w:ascii="Consolas" w:hAnsi="Consolas"/>
      <w:shd w:val="clear" w:color="auto" w:fill="F8F8F8"/>
    </w:rPr>
  </w:style>
  <w:style w:type="paragraph" w:customStyle="1" w:styleId="SourceCode">
    <w:name w:val="Source Code"/>
    <w:basedOn w:val="Normal"/>
    <w:link w:val="VerbatimChar"/>
    <w:rsid w:val="00582D48"/>
    <w:pPr>
      <w:shd w:val="clear" w:color="auto" w:fill="F8F8F8"/>
      <w:wordWrap w:val="0"/>
    </w:pPr>
    <w:rPr>
      <w:rFonts w:ascii="Consolas" w:hAnsi="Consolas"/>
      <w:kern w:val="2"/>
      <w:sz w:val="22"/>
      <w:szCs w:val="22"/>
      <w:lang w:val="fr-FR"/>
      <w14:ligatures w14:val="standardContextual"/>
    </w:rPr>
  </w:style>
  <w:style w:type="character" w:customStyle="1" w:styleId="DecValTok">
    <w:name w:val="DecValTok"/>
    <w:basedOn w:val="VerbatimChar"/>
    <w:rsid w:val="00582D48"/>
    <w:rPr>
      <w:rFonts w:ascii="Consolas" w:hAnsi="Consolas"/>
      <w:color w:val="0000CF"/>
      <w:shd w:val="clear" w:color="auto" w:fill="F8F8F8"/>
    </w:rPr>
  </w:style>
  <w:style w:type="character" w:customStyle="1" w:styleId="StringTok">
    <w:name w:val="StringTok"/>
    <w:basedOn w:val="VerbatimChar"/>
    <w:rsid w:val="00582D48"/>
    <w:rPr>
      <w:rFonts w:ascii="Consolas" w:hAnsi="Consolas"/>
      <w:color w:val="4E9A06"/>
      <w:shd w:val="clear" w:color="auto" w:fill="F8F8F8"/>
    </w:rPr>
  </w:style>
  <w:style w:type="character" w:customStyle="1" w:styleId="CommentTok">
    <w:name w:val="CommentTok"/>
    <w:basedOn w:val="VerbatimChar"/>
    <w:rsid w:val="00582D48"/>
    <w:rPr>
      <w:rFonts w:ascii="Consolas" w:hAnsi="Consolas"/>
      <w:i/>
      <w:color w:val="8F5902"/>
      <w:shd w:val="clear" w:color="auto" w:fill="F8F8F8"/>
    </w:rPr>
  </w:style>
  <w:style w:type="character" w:customStyle="1" w:styleId="OtherTok">
    <w:name w:val="OtherTok"/>
    <w:basedOn w:val="VerbatimChar"/>
    <w:rsid w:val="00582D48"/>
    <w:rPr>
      <w:rFonts w:ascii="Consolas" w:hAnsi="Consolas"/>
      <w:color w:val="8F5902"/>
      <w:shd w:val="clear" w:color="auto" w:fill="F8F8F8"/>
    </w:rPr>
  </w:style>
  <w:style w:type="character" w:customStyle="1" w:styleId="FunctionTok">
    <w:name w:val="FunctionTok"/>
    <w:basedOn w:val="VerbatimChar"/>
    <w:rsid w:val="00582D48"/>
    <w:rPr>
      <w:rFonts w:ascii="Consolas" w:hAnsi="Consolas"/>
      <w:b/>
      <w:color w:val="204A87"/>
      <w:shd w:val="clear" w:color="auto" w:fill="F8F8F8"/>
    </w:rPr>
  </w:style>
  <w:style w:type="character" w:customStyle="1" w:styleId="AttributeTok">
    <w:name w:val="AttributeTok"/>
    <w:basedOn w:val="VerbatimChar"/>
    <w:rsid w:val="00582D48"/>
    <w:rPr>
      <w:rFonts w:ascii="Consolas" w:hAnsi="Consolas"/>
      <w:color w:val="204A87"/>
      <w:shd w:val="clear" w:color="auto" w:fill="F8F8F8"/>
    </w:rPr>
  </w:style>
  <w:style w:type="character" w:customStyle="1" w:styleId="NormalTok">
    <w:name w:val="NormalTok"/>
    <w:basedOn w:val="VerbatimChar"/>
    <w:rsid w:val="00582D48"/>
    <w:rPr>
      <w:rFonts w:ascii="Consolas" w:hAnsi="Consolas"/>
      <w:shd w:val="clear" w:color="auto" w:fill="F8F8F8"/>
    </w:rPr>
  </w:style>
  <w:style w:type="character" w:customStyle="1" w:styleId="SpecialCharTok">
    <w:name w:val="SpecialCharTok"/>
    <w:basedOn w:val="VerbatimChar"/>
    <w:rsid w:val="007F52A1"/>
    <w:rPr>
      <w:rFonts w:ascii="Consolas" w:hAnsi="Consolas"/>
      <w:b/>
      <w:color w:val="CE5C00"/>
      <w:sz w:val="22"/>
      <w:shd w:val="clear" w:color="auto" w:fill="F8F8F8"/>
    </w:rPr>
  </w:style>
  <w:style w:type="character" w:styleId="Lienhypertextesuivivisit">
    <w:name w:val="FollowedHyperlink"/>
    <w:basedOn w:val="Policepardfaut"/>
    <w:uiPriority w:val="99"/>
    <w:semiHidden/>
    <w:unhideWhenUsed/>
    <w:rsid w:val="006D0DE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084294">
      <w:bodyDiv w:val="1"/>
      <w:marLeft w:val="0"/>
      <w:marRight w:val="0"/>
      <w:marTop w:val="0"/>
      <w:marBottom w:val="0"/>
      <w:divBdr>
        <w:top w:val="none" w:sz="0" w:space="0" w:color="auto"/>
        <w:left w:val="none" w:sz="0" w:space="0" w:color="auto"/>
        <w:bottom w:val="none" w:sz="0" w:space="0" w:color="auto"/>
        <w:right w:val="none" w:sz="0" w:space="0" w:color="auto"/>
      </w:divBdr>
    </w:div>
    <w:div w:id="289091901">
      <w:bodyDiv w:val="1"/>
      <w:marLeft w:val="0"/>
      <w:marRight w:val="0"/>
      <w:marTop w:val="0"/>
      <w:marBottom w:val="0"/>
      <w:divBdr>
        <w:top w:val="none" w:sz="0" w:space="0" w:color="auto"/>
        <w:left w:val="none" w:sz="0" w:space="0" w:color="auto"/>
        <w:bottom w:val="none" w:sz="0" w:space="0" w:color="auto"/>
        <w:right w:val="none" w:sz="0" w:space="0" w:color="auto"/>
      </w:divBdr>
    </w:div>
    <w:div w:id="346249316">
      <w:bodyDiv w:val="1"/>
      <w:marLeft w:val="0"/>
      <w:marRight w:val="0"/>
      <w:marTop w:val="0"/>
      <w:marBottom w:val="0"/>
      <w:divBdr>
        <w:top w:val="none" w:sz="0" w:space="0" w:color="auto"/>
        <w:left w:val="none" w:sz="0" w:space="0" w:color="auto"/>
        <w:bottom w:val="none" w:sz="0" w:space="0" w:color="auto"/>
        <w:right w:val="none" w:sz="0" w:space="0" w:color="auto"/>
      </w:divBdr>
    </w:div>
    <w:div w:id="356395695">
      <w:bodyDiv w:val="1"/>
      <w:marLeft w:val="0"/>
      <w:marRight w:val="0"/>
      <w:marTop w:val="0"/>
      <w:marBottom w:val="0"/>
      <w:divBdr>
        <w:top w:val="none" w:sz="0" w:space="0" w:color="auto"/>
        <w:left w:val="none" w:sz="0" w:space="0" w:color="auto"/>
        <w:bottom w:val="none" w:sz="0" w:space="0" w:color="auto"/>
        <w:right w:val="none" w:sz="0" w:space="0" w:color="auto"/>
      </w:divBdr>
    </w:div>
    <w:div w:id="384570692">
      <w:bodyDiv w:val="1"/>
      <w:marLeft w:val="0"/>
      <w:marRight w:val="0"/>
      <w:marTop w:val="0"/>
      <w:marBottom w:val="0"/>
      <w:divBdr>
        <w:top w:val="none" w:sz="0" w:space="0" w:color="auto"/>
        <w:left w:val="none" w:sz="0" w:space="0" w:color="auto"/>
        <w:bottom w:val="none" w:sz="0" w:space="0" w:color="auto"/>
        <w:right w:val="none" w:sz="0" w:space="0" w:color="auto"/>
      </w:divBdr>
    </w:div>
    <w:div w:id="649790979">
      <w:bodyDiv w:val="1"/>
      <w:marLeft w:val="0"/>
      <w:marRight w:val="0"/>
      <w:marTop w:val="0"/>
      <w:marBottom w:val="0"/>
      <w:divBdr>
        <w:top w:val="none" w:sz="0" w:space="0" w:color="auto"/>
        <w:left w:val="none" w:sz="0" w:space="0" w:color="auto"/>
        <w:bottom w:val="none" w:sz="0" w:space="0" w:color="auto"/>
        <w:right w:val="none" w:sz="0" w:space="0" w:color="auto"/>
      </w:divBdr>
    </w:div>
    <w:div w:id="753672850">
      <w:bodyDiv w:val="1"/>
      <w:marLeft w:val="0"/>
      <w:marRight w:val="0"/>
      <w:marTop w:val="0"/>
      <w:marBottom w:val="0"/>
      <w:divBdr>
        <w:top w:val="none" w:sz="0" w:space="0" w:color="auto"/>
        <w:left w:val="none" w:sz="0" w:space="0" w:color="auto"/>
        <w:bottom w:val="none" w:sz="0" w:space="0" w:color="auto"/>
        <w:right w:val="none" w:sz="0" w:space="0" w:color="auto"/>
      </w:divBdr>
    </w:div>
    <w:div w:id="756290480">
      <w:bodyDiv w:val="1"/>
      <w:marLeft w:val="0"/>
      <w:marRight w:val="0"/>
      <w:marTop w:val="0"/>
      <w:marBottom w:val="0"/>
      <w:divBdr>
        <w:top w:val="none" w:sz="0" w:space="0" w:color="auto"/>
        <w:left w:val="none" w:sz="0" w:space="0" w:color="auto"/>
        <w:bottom w:val="none" w:sz="0" w:space="0" w:color="auto"/>
        <w:right w:val="none" w:sz="0" w:space="0" w:color="auto"/>
      </w:divBdr>
    </w:div>
    <w:div w:id="769544704">
      <w:bodyDiv w:val="1"/>
      <w:marLeft w:val="0"/>
      <w:marRight w:val="0"/>
      <w:marTop w:val="0"/>
      <w:marBottom w:val="0"/>
      <w:divBdr>
        <w:top w:val="none" w:sz="0" w:space="0" w:color="auto"/>
        <w:left w:val="none" w:sz="0" w:space="0" w:color="auto"/>
        <w:bottom w:val="none" w:sz="0" w:space="0" w:color="auto"/>
        <w:right w:val="none" w:sz="0" w:space="0" w:color="auto"/>
      </w:divBdr>
    </w:div>
    <w:div w:id="792017085">
      <w:bodyDiv w:val="1"/>
      <w:marLeft w:val="0"/>
      <w:marRight w:val="0"/>
      <w:marTop w:val="0"/>
      <w:marBottom w:val="0"/>
      <w:divBdr>
        <w:top w:val="none" w:sz="0" w:space="0" w:color="auto"/>
        <w:left w:val="none" w:sz="0" w:space="0" w:color="auto"/>
        <w:bottom w:val="none" w:sz="0" w:space="0" w:color="auto"/>
        <w:right w:val="none" w:sz="0" w:space="0" w:color="auto"/>
      </w:divBdr>
    </w:div>
    <w:div w:id="895942877">
      <w:bodyDiv w:val="1"/>
      <w:marLeft w:val="0"/>
      <w:marRight w:val="0"/>
      <w:marTop w:val="0"/>
      <w:marBottom w:val="0"/>
      <w:divBdr>
        <w:top w:val="none" w:sz="0" w:space="0" w:color="auto"/>
        <w:left w:val="none" w:sz="0" w:space="0" w:color="auto"/>
        <w:bottom w:val="none" w:sz="0" w:space="0" w:color="auto"/>
        <w:right w:val="none" w:sz="0" w:space="0" w:color="auto"/>
      </w:divBdr>
    </w:div>
    <w:div w:id="917834446">
      <w:bodyDiv w:val="1"/>
      <w:marLeft w:val="0"/>
      <w:marRight w:val="0"/>
      <w:marTop w:val="0"/>
      <w:marBottom w:val="0"/>
      <w:divBdr>
        <w:top w:val="none" w:sz="0" w:space="0" w:color="auto"/>
        <w:left w:val="none" w:sz="0" w:space="0" w:color="auto"/>
        <w:bottom w:val="none" w:sz="0" w:space="0" w:color="auto"/>
        <w:right w:val="none" w:sz="0" w:space="0" w:color="auto"/>
      </w:divBdr>
    </w:div>
    <w:div w:id="974407124">
      <w:bodyDiv w:val="1"/>
      <w:marLeft w:val="0"/>
      <w:marRight w:val="0"/>
      <w:marTop w:val="0"/>
      <w:marBottom w:val="0"/>
      <w:divBdr>
        <w:top w:val="none" w:sz="0" w:space="0" w:color="auto"/>
        <w:left w:val="none" w:sz="0" w:space="0" w:color="auto"/>
        <w:bottom w:val="none" w:sz="0" w:space="0" w:color="auto"/>
        <w:right w:val="none" w:sz="0" w:space="0" w:color="auto"/>
      </w:divBdr>
    </w:div>
    <w:div w:id="977954126">
      <w:bodyDiv w:val="1"/>
      <w:marLeft w:val="0"/>
      <w:marRight w:val="0"/>
      <w:marTop w:val="0"/>
      <w:marBottom w:val="0"/>
      <w:divBdr>
        <w:top w:val="none" w:sz="0" w:space="0" w:color="auto"/>
        <w:left w:val="none" w:sz="0" w:space="0" w:color="auto"/>
        <w:bottom w:val="none" w:sz="0" w:space="0" w:color="auto"/>
        <w:right w:val="none" w:sz="0" w:space="0" w:color="auto"/>
      </w:divBdr>
    </w:div>
    <w:div w:id="1260406407">
      <w:bodyDiv w:val="1"/>
      <w:marLeft w:val="0"/>
      <w:marRight w:val="0"/>
      <w:marTop w:val="0"/>
      <w:marBottom w:val="0"/>
      <w:divBdr>
        <w:top w:val="none" w:sz="0" w:space="0" w:color="auto"/>
        <w:left w:val="none" w:sz="0" w:space="0" w:color="auto"/>
        <w:bottom w:val="none" w:sz="0" w:space="0" w:color="auto"/>
        <w:right w:val="none" w:sz="0" w:space="0" w:color="auto"/>
      </w:divBdr>
    </w:div>
    <w:div w:id="1312641120">
      <w:bodyDiv w:val="1"/>
      <w:marLeft w:val="0"/>
      <w:marRight w:val="0"/>
      <w:marTop w:val="0"/>
      <w:marBottom w:val="0"/>
      <w:divBdr>
        <w:top w:val="none" w:sz="0" w:space="0" w:color="auto"/>
        <w:left w:val="none" w:sz="0" w:space="0" w:color="auto"/>
        <w:bottom w:val="none" w:sz="0" w:space="0" w:color="auto"/>
        <w:right w:val="none" w:sz="0" w:space="0" w:color="auto"/>
      </w:divBdr>
    </w:div>
    <w:div w:id="1313945947">
      <w:bodyDiv w:val="1"/>
      <w:marLeft w:val="0"/>
      <w:marRight w:val="0"/>
      <w:marTop w:val="0"/>
      <w:marBottom w:val="0"/>
      <w:divBdr>
        <w:top w:val="none" w:sz="0" w:space="0" w:color="auto"/>
        <w:left w:val="none" w:sz="0" w:space="0" w:color="auto"/>
        <w:bottom w:val="none" w:sz="0" w:space="0" w:color="auto"/>
        <w:right w:val="none" w:sz="0" w:space="0" w:color="auto"/>
      </w:divBdr>
    </w:div>
    <w:div w:id="1377389860">
      <w:bodyDiv w:val="1"/>
      <w:marLeft w:val="0"/>
      <w:marRight w:val="0"/>
      <w:marTop w:val="0"/>
      <w:marBottom w:val="0"/>
      <w:divBdr>
        <w:top w:val="none" w:sz="0" w:space="0" w:color="auto"/>
        <w:left w:val="none" w:sz="0" w:space="0" w:color="auto"/>
        <w:bottom w:val="none" w:sz="0" w:space="0" w:color="auto"/>
        <w:right w:val="none" w:sz="0" w:space="0" w:color="auto"/>
      </w:divBdr>
    </w:div>
    <w:div w:id="1381248044">
      <w:bodyDiv w:val="1"/>
      <w:marLeft w:val="0"/>
      <w:marRight w:val="0"/>
      <w:marTop w:val="0"/>
      <w:marBottom w:val="0"/>
      <w:divBdr>
        <w:top w:val="none" w:sz="0" w:space="0" w:color="auto"/>
        <w:left w:val="none" w:sz="0" w:space="0" w:color="auto"/>
        <w:bottom w:val="none" w:sz="0" w:space="0" w:color="auto"/>
        <w:right w:val="none" w:sz="0" w:space="0" w:color="auto"/>
      </w:divBdr>
    </w:div>
    <w:div w:id="1421632846">
      <w:bodyDiv w:val="1"/>
      <w:marLeft w:val="0"/>
      <w:marRight w:val="0"/>
      <w:marTop w:val="0"/>
      <w:marBottom w:val="0"/>
      <w:divBdr>
        <w:top w:val="none" w:sz="0" w:space="0" w:color="auto"/>
        <w:left w:val="none" w:sz="0" w:space="0" w:color="auto"/>
        <w:bottom w:val="none" w:sz="0" w:space="0" w:color="auto"/>
        <w:right w:val="none" w:sz="0" w:space="0" w:color="auto"/>
      </w:divBdr>
    </w:div>
    <w:div w:id="1455296891">
      <w:bodyDiv w:val="1"/>
      <w:marLeft w:val="0"/>
      <w:marRight w:val="0"/>
      <w:marTop w:val="0"/>
      <w:marBottom w:val="0"/>
      <w:divBdr>
        <w:top w:val="none" w:sz="0" w:space="0" w:color="auto"/>
        <w:left w:val="none" w:sz="0" w:space="0" w:color="auto"/>
        <w:bottom w:val="none" w:sz="0" w:space="0" w:color="auto"/>
        <w:right w:val="none" w:sz="0" w:space="0" w:color="auto"/>
      </w:divBdr>
    </w:div>
    <w:div w:id="1536577635">
      <w:bodyDiv w:val="1"/>
      <w:marLeft w:val="0"/>
      <w:marRight w:val="0"/>
      <w:marTop w:val="0"/>
      <w:marBottom w:val="0"/>
      <w:divBdr>
        <w:top w:val="none" w:sz="0" w:space="0" w:color="auto"/>
        <w:left w:val="none" w:sz="0" w:space="0" w:color="auto"/>
        <w:bottom w:val="none" w:sz="0" w:space="0" w:color="auto"/>
        <w:right w:val="none" w:sz="0" w:space="0" w:color="auto"/>
      </w:divBdr>
    </w:div>
    <w:div w:id="1842239100">
      <w:bodyDiv w:val="1"/>
      <w:marLeft w:val="0"/>
      <w:marRight w:val="0"/>
      <w:marTop w:val="0"/>
      <w:marBottom w:val="0"/>
      <w:divBdr>
        <w:top w:val="none" w:sz="0" w:space="0" w:color="auto"/>
        <w:left w:val="none" w:sz="0" w:space="0" w:color="auto"/>
        <w:bottom w:val="none" w:sz="0" w:space="0" w:color="auto"/>
        <w:right w:val="none" w:sz="0" w:space="0" w:color="auto"/>
      </w:divBdr>
    </w:div>
    <w:div w:id="1851483907">
      <w:bodyDiv w:val="1"/>
      <w:marLeft w:val="0"/>
      <w:marRight w:val="0"/>
      <w:marTop w:val="0"/>
      <w:marBottom w:val="0"/>
      <w:divBdr>
        <w:top w:val="none" w:sz="0" w:space="0" w:color="auto"/>
        <w:left w:val="none" w:sz="0" w:space="0" w:color="auto"/>
        <w:bottom w:val="none" w:sz="0" w:space="0" w:color="auto"/>
        <w:right w:val="none" w:sz="0" w:space="0" w:color="auto"/>
      </w:divBdr>
    </w:div>
    <w:div w:id="1872499971">
      <w:bodyDiv w:val="1"/>
      <w:marLeft w:val="0"/>
      <w:marRight w:val="0"/>
      <w:marTop w:val="0"/>
      <w:marBottom w:val="0"/>
      <w:divBdr>
        <w:top w:val="none" w:sz="0" w:space="0" w:color="auto"/>
        <w:left w:val="none" w:sz="0" w:space="0" w:color="auto"/>
        <w:bottom w:val="none" w:sz="0" w:space="0" w:color="auto"/>
        <w:right w:val="none" w:sz="0" w:space="0" w:color="auto"/>
      </w:divBdr>
    </w:div>
    <w:div w:id="1896892571">
      <w:bodyDiv w:val="1"/>
      <w:marLeft w:val="0"/>
      <w:marRight w:val="0"/>
      <w:marTop w:val="0"/>
      <w:marBottom w:val="0"/>
      <w:divBdr>
        <w:top w:val="none" w:sz="0" w:space="0" w:color="auto"/>
        <w:left w:val="none" w:sz="0" w:space="0" w:color="auto"/>
        <w:bottom w:val="none" w:sz="0" w:space="0" w:color="auto"/>
        <w:right w:val="none" w:sz="0" w:space="0" w:color="auto"/>
      </w:divBdr>
    </w:div>
    <w:div w:id="1922906614">
      <w:bodyDiv w:val="1"/>
      <w:marLeft w:val="0"/>
      <w:marRight w:val="0"/>
      <w:marTop w:val="0"/>
      <w:marBottom w:val="0"/>
      <w:divBdr>
        <w:top w:val="none" w:sz="0" w:space="0" w:color="auto"/>
        <w:left w:val="none" w:sz="0" w:space="0" w:color="auto"/>
        <w:bottom w:val="none" w:sz="0" w:space="0" w:color="auto"/>
        <w:right w:val="none" w:sz="0" w:space="0" w:color="auto"/>
      </w:divBdr>
    </w:div>
    <w:div w:id="1979650092">
      <w:bodyDiv w:val="1"/>
      <w:marLeft w:val="0"/>
      <w:marRight w:val="0"/>
      <w:marTop w:val="0"/>
      <w:marBottom w:val="0"/>
      <w:divBdr>
        <w:top w:val="none" w:sz="0" w:space="0" w:color="auto"/>
        <w:left w:val="none" w:sz="0" w:space="0" w:color="auto"/>
        <w:bottom w:val="none" w:sz="0" w:space="0" w:color="auto"/>
        <w:right w:val="none" w:sz="0" w:space="0" w:color="auto"/>
      </w:divBdr>
    </w:div>
    <w:div w:id="1984969360">
      <w:bodyDiv w:val="1"/>
      <w:marLeft w:val="0"/>
      <w:marRight w:val="0"/>
      <w:marTop w:val="0"/>
      <w:marBottom w:val="0"/>
      <w:divBdr>
        <w:top w:val="none" w:sz="0" w:space="0" w:color="auto"/>
        <w:left w:val="none" w:sz="0" w:space="0" w:color="auto"/>
        <w:bottom w:val="none" w:sz="0" w:space="0" w:color="auto"/>
        <w:right w:val="none" w:sz="0" w:space="0" w:color="auto"/>
      </w:divBdr>
    </w:div>
    <w:div w:id="2051953344">
      <w:bodyDiv w:val="1"/>
      <w:marLeft w:val="0"/>
      <w:marRight w:val="0"/>
      <w:marTop w:val="0"/>
      <w:marBottom w:val="0"/>
      <w:divBdr>
        <w:top w:val="none" w:sz="0" w:space="0" w:color="auto"/>
        <w:left w:val="none" w:sz="0" w:space="0" w:color="auto"/>
        <w:bottom w:val="none" w:sz="0" w:space="0" w:color="auto"/>
        <w:right w:val="none" w:sz="0" w:space="0" w:color="auto"/>
      </w:divBdr>
    </w:div>
    <w:div w:id="2090032382">
      <w:bodyDiv w:val="1"/>
      <w:marLeft w:val="0"/>
      <w:marRight w:val="0"/>
      <w:marTop w:val="0"/>
      <w:marBottom w:val="0"/>
      <w:divBdr>
        <w:top w:val="none" w:sz="0" w:space="0" w:color="auto"/>
        <w:left w:val="none" w:sz="0" w:space="0" w:color="auto"/>
        <w:bottom w:val="none" w:sz="0" w:space="0" w:color="auto"/>
        <w:right w:val="none" w:sz="0" w:space="0" w:color="auto"/>
      </w:divBdr>
    </w:div>
    <w:div w:id="211000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2025-01-09T00:00:00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1834</Words>
  <Characters>10089</Characters>
  <Application>Microsoft Office Word</Application>
  <DocSecurity>0</DocSecurity>
  <Lines>84</Lines>
  <Paragraphs>23</Paragraphs>
  <ScaleCrop>false</ScaleCrop>
  <Company>BUT 2 VCOD FI</Company>
  <LinksUpToDate>false</LinksUpToDate>
  <CharactersWithSpaces>11900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SAE Série temporelle</dc:title>
  <dc:subject>Etude de production d’énergie sur EIA. Sujet : Nuclear</dc:subject>
  <dc:creator>Matteo Cai Mathias De ridder</dc:creator>
  <cp:keywords/>
  <dc:description/>
  <cp:lastModifiedBy>mathias De ridder</cp:lastModifiedBy>
  <cp:revision>51</cp:revision>
  <dcterms:created xsi:type="dcterms:W3CDTF">2024-12-01T21:56:00Z</dcterms:created>
  <dcterms:modified xsi:type="dcterms:W3CDTF">2025-01-18T10:44:00Z</dcterms:modified>
</cp:coreProperties>
</file>