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076496" w14:textId="2FBD3873" w:rsidR="00E2677E" w:rsidRPr="008F62E9" w:rsidRDefault="008F62E9" w:rsidP="008F62E9">
      <w:pPr>
        <w:rPr>
          <w:b/>
          <w:bCs/>
          <w:lang w:eastAsia="fr-FR"/>
        </w:rPr>
      </w:pPr>
      <w:r w:rsidRPr="008F62E9">
        <w:rPr>
          <w:b/>
          <w:bCs/>
          <w:lang w:eastAsia="fr-FR"/>
        </w:rPr>
        <w:t xml:space="preserve">Julien Locht 73972600 et Mathias Van der Cuylen </w:t>
      </w:r>
      <w:r w:rsidRPr="008F62E9">
        <w:rPr>
          <w:b/>
          <w:bCs/>
          <w:lang w:eastAsia="fr-FR"/>
        </w:rPr>
        <w:t>67302600</w:t>
      </w:r>
    </w:p>
    <w:p w14:paraId="6352DFBB" w14:textId="0314CCEF" w:rsidR="000A1EA6" w:rsidRDefault="000A1EA6" w:rsidP="000A1EA6">
      <w:pPr>
        <w:rPr>
          <w:lang w:eastAsia="fr-FR"/>
        </w:rPr>
      </w:pPr>
      <w:r>
        <w:rPr>
          <w:lang w:eastAsia="fr-FR"/>
        </w:rPr>
        <w:t xml:space="preserve">Pour réaliser </w:t>
      </w:r>
      <w:proofErr w:type="spellStart"/>
      <w:r>
        <w:rPr>
          <w:lang w:eastAsia="fr-FR"/>
        </w:rPr>
        <w:t>my_malloc</w:t>
      </w:r>
      <w:proofErr w:type="spellEnd"/>
      <w:r>
        <w:rPr>
          <w:lang w:eastAsia="fr-FR"/>
        </w:rPr>
        <w:t xml:space="preserve"> et </w:t>
      </w:r>
      <w:proofErr w:type="spellStart"/>
      <w:r>
        <w:rPr>
          <w:lang w:eastAsia="fr-FR"/>
        </w:rPr>
        <w:t>my_free</w:t>
      </w:r>
      <w:proofErr w:type="spellEnd"/>
      <w:r>
        <w:rPr>
          <w:lang w:eastAsia="fr-FR"/>
        </w:rPr>
        <w:t xml:space="preserve">, on utilise un tableau de uint8_t de 64000 cases afin de simuler une </w:t>
      </w:r>
      <w:proofErr w:type="spellStart"/>
      <w:r>
        <w:rPr>
          <w:lang w:eastAsia="fr-FR"/>
        </w:rPr>
        <w:t>heap</w:t>
      </w:r>
      <w:proofErr w:type="spellEnd"/>
      <w:r>
        <w:rPr>
          <w:lang w:eastAsia="fr-FR"/>
        </w:rPr>
        <w:t xml:space="preserve"> de 64000 octets. Cette </w:t>
      </w:r>
      <w:proofErr w:type="spellStart"/>
      <w:r>
        <w:rPr>
          <w:lang w:eastAsia="fr-FR"/>
        </w:rPr>
        <w:t>heap</w:t>
      </w:r>
      <w:proofErr w:type="spellEnd"/>
      <w:r>
        <w:rPr>
          <w:lang w:eastAsia="fr-FR"/>
        </w:rPr>
        <w:t xml:space="preserve"> est divisée en blocs contigus, libres ou occupés.</w:t>
      </w:r>
    </w:p>
    <w:p w14:paraId="5F0F2820" w14:textId="632F99F3" w:rsidR="00FE6270" w:rsidRDefault="00A11D2E" w:rsidP="00EE075B">
      <w:pPr>
        <w:rPr>
          <w:lang w:eastAsia="fr-FR"/>
        </w:rPr>
      </w:pPr>
      <w:r>
        <w:rPr>
          <w:lang w:eastAsia="fr-FR"/>
        </w:rPr>
        <w:t xml:space="preserve">Pour connaître la taille et la disponibilité d’un bloc, on utilise 2 octets de métadonnées placés au </w:t>
      </w:r>
      <w:r w:rsidR="00D7108F">
        <w:rPr>
          <w:lang w:eastAsia="fr-FR"/>
        </w:rPr>
        <w:t xml:space="preserve">tout </w:t>
      </w:r>
      <w:r>
        <w:rPr>
          <w:lang w:eastAsia="fr-FR"/>
        </w:rPr>
        <w:t>début d</w:t>
      </w:r>
      <w:r w:rsidR="00D7108F">
        <w:rPr>
          <w:lang w:eastAsia="fr-FR"/>
        </w:rPr>
        <w:t>e celui-ci</w:t>
      </w:r>
      <w:r>
        <w:rPr>
          <w:lang w:eastAsia="fr-FR"/>
        </w:rPr>
        <w:t>. Le premier contient les 8 bits de poids fort de la taille et le second les 8 bits de poids faible.</w:t>
      </w:r>
      <w:r w:rsidR="00FE6270">
        <w:rPr>
          <w:lang w:eastAsia="fr-FR"/>
        </w:rPr>
        <w:t xml:space="preserve"> Ceci est nécessaire parce que le type uint8_t est limité à 8 bits, ne permettant de représenter des nombres entiers n’allant que jusqu’à 255. En en mettant 2 </w:t>
      </w:r>
      <w:r w:rsidR="00550FFA">
        <w:rPr>
          <w:lang w:eastAsia="fr-FR"/>
        </w:rPr>
        <w:t>côtes</w:t>
      </w:r>
      <w:r w:rsidR="00FE6270">
        <w:rPr>
          <w:lang w:eastAsia="fr-FR"/>
        </w:rPr>
        <w:t xml:space="preserve"> à côte</w:t>
      </w:r>
      <w:r w:rsidR="00550FFA">
        <w:rPr>
          <w:lang w:eastAsia="fr-FR"/>
        </w:rPr>
        <w:t>s</w:t>
      </w:r>
      <w:r w:rsidR="00FE6270">
        <w:rPr>
          <w:lang w:eastAsia="fr-FR"/>
        </w:rPr>
        <w:t xml:space="preserve">, nous avons donc 16 bits, nous permettant de représenter des nombres entiers allant jusqu’à </w:t>
      </w:r>
      <w:r w:rsidR="00FE6270" w:rsidRPr="00FE6270">
        <w:rPr>
          <w:lang w:eastAsia="fr-FR"/>
        </w:rPr>
        <w:t>65535</w:t>
      </w:r>
      <w:r w:rsidR="000910F2">
        <w:rPr>
          <w:lang w:eastAsia="fr-FR"/>
        </w:rPr>
        <w:t xml:space="preserve">, ce qui permet de représenter l’entièreté de la </w:t>
      </w:r>
      <w:proofErr w:type="spellStart"/>
      <w:r w:rsidR="000910F2">
        <w:rPr>
          <w:lang w:eastAsia="fr-FR"/>
        </w:rPr>
        <w:t>heap</w:t>
      </w:r>
      <w:proofErr w:type="spellEnd"/>
      <w:r w:rsidR="000910F2">
        <w:rPr>
          <w:lang w:eastAsia="fr-FR"/>
        </w:rPr>
        <w:t xml:space="preserve"> vide (64000)</w:t>
      </w:r>
      <w:r w:rsidR="00FE6270">
        <w:rPr>
          <w:lang w:eastAsia="fr-FR"/>
        </w:rPr>
        <w:t>.</w:t>
      </w:r>
    </w:p>
    <w:p w14:paraId="49D17EE2" w14:textId="660738FE" w:rsidR="000A1EA6" w:rsidRDefault="00A11D2E" w:rsidP="000910F2">
      <w:pPr>
        <w:rPr>
          <w:lang w:eastAsia="fr-FR"/>
        </w:rPr>
      </w:pPr>
      <w:r>
        <w:rPr>
          <w:lang w:eastAsia="fr-FR"/>
        </w:rPr>
        <w:t xml:space="preserve"> Les tailles étant toujours paires</w:t>
      </w:r>
      <w:r w:rsidR="00FE6270">
        <w:rPr>
          <w:lang w:eastAsia="fr-FR"/>
        </w:rPr>
        <w:t xml:space="preserve"> grâce au </w:t>
      </w:r>
      <w:proofErr w:type="spellStart"/>
      <w:r w:rsidR="00FE6270">
        <w:rPr>
          <w:lang w:eastAsia="fr-FR"/>
        </w:rPr>
        <w:t>padding</w:t>
      </w:r>
      <w:proofErr w:type="spellEnd"/>
      <w:r w:rsidR="00FE6270">
        <w:rPr>
          <w:lang w:eastAsia="fr-FR"/>
        </w:rPr>
        <w:t xml:space="preserve"> de 2 utilisé</w:t>
      </w:r>
      <w:r>
        <w:rPr>
          <w:lang w:eastAsia="fr-FR"/>
        </w:rPr>
        <w:t xml:space="preserve">, le bit de poids faible du second octet </w:t>
      </w:r>
      <w:r w:rsidR="00AE00AE">
        <w:rPr>
          <w:lang w:eastAsia="fr-FR"/>
        </w:rPr>
        <w:t>est utilisé comme</w:t>
      </w:r>
      <w:r w:rsidR="009E3FAD">
        <w:rPr>
          <w:lang w:eastAsia="fr-FR"/>
        </w:rPr>
        <w:t xml:space="preserve"> flag pour savoir si un bloc est libre ou s’il est occupé</w:t>
      </w:r>
      <w:r w:rsidR="00CF7A6C">
        <w:rPr>
          <w:lang w:eastAsia="fr-FR"/>
        </w:rPr>
        <w:t xml:space="preserve"> </w:t>
      </w:r>
      <w:r>
        <w:rPr>
          <w:lang w:eastAsia="fr-FR"/>
        </w:rPr>
        <w:t>(0 = libre, 1 = occupé) et les 15 autres bits</w:t>
      </w:r>
      <w:r w:rsidR="00FE6270">
        <w:rPr>
          <w:lang w:eastAsia="fr-FR"/>
        </w:rPr>
        <w:t xml:space="preserve"> mis bout à bout</w:t>
      </w:r>
      <w:r>
        <w:rPr>
          <w:lang w:eastAsia="fr-FR"/>
        </w:rPr>
        <w:t xml:space="preserve"> </w:t>
      </w:r>
      <w:r w:rsidR="00AE00AE">
        <w:rPr>
          <w:lang w:eastAsia="fr-FR"/>
        </w:rPr>
        <w:t>nous permettent de conna</w:t>
      </w:r>
      <w:r w:rsidR="00C01976">
        <w:rPr>
          <w:lang w:eastAsia="fr-FR"/>
        </w:rPr>
        <w:t>î</w:t>
      </w:r>
      <w:r w:rsidR="00AE00AE">
        <w:rPr>
          <w:lang w:eastAsia="fr-FR"/>
        </w:rPr>
        <w:t>tre</w:t>
      </w:r>
      <w:r>
        <w:rPr>
          <w:lang w:eastAsia="fr-FR"/>
        </w:rPr>
        <w:t xml:space="preserve"> la taille</w:t>
      </w:r>
      <w:r w:rsidR="00857D14">
        <w:rPr>
          <w:lang w:eastAsia="fr-FR"/>
        </w:rPr>
        <w:t xml:space="preserve"> du bloc</w:t>
      </w:r>
      <w:r>
        <w:rPr>
          <w:lang w:eastAsia="fr-FR"/>
        </w:rPr>
        <w:t>.</w:t>
      </w:r>
      <w:r w:rsidR="000910F2">
        <w:rPr>
          <w:lang w:eastAsia="fr-FR"/>
        </w:rPr>
        <w:t xml:space="preserve"> (On shift les 8 bits de poids fort de 8 vers la gauche et on utilise un masque 0b11111110 pour les 8 bits de poids faible afin de ne pas prendre en compte le bit de flag. En additionnant ces deux nombres binaires, nous obtenons la taille réelle du bloc.</w:t>
      </w:r>
    </w:p>
    <w:p w14:paraId="7239D10E" w14:textId="77777777" w:rsidR="008557FB" w:rsidRDefault="00313234" w:rsidP="008557FB">
      <w:pPr>
        <w:keepNext/>
        <w:jc w:val="center"/>
      </w:pPr>
      <w:r>
        <w:rPr>
          <w:noProof/>
          <w:lang w:eastAsia="fr-FR"/>
        </w:rPr>
        <w:drawing>
          <wp:inline distT="0" distB="0" distL="0" distR="0" wp14:anchorId="0F3650CF" wp14:editId="7EFDF1F3">
            <wp:extent cx="3287865" cy="1853534"/>
            <wp:effectExtent l="0" t="0" r="8255" b="0"/>
            <wp:docPr id="319770583" name="Graphiqu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70583" name="Graphique 319770583"/>
                    <pic:cNvPicPr/>
                  </pic:nvPicPr>
                  <pic:blipFill>
                    <a:blip r:embed="rId7">
                      <a:extLst>
                        <a:ext uri="{96DAC541-7B7A-43D3-8B79-37D633B846F1}">
                          <asvg:svgBlip xmlns:asvg="http://schemas.microsoft.com/office/drawing/2016/SVG/main" r:embed="rId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5344" cy="185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982E" w14:textId="4623FD01" w:rsidR="008557FB" w:rsidRDefault="008557FB" w:rsidP="008557FB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1</w:t>
        </w:r>
      </w:fldSimple>
      <w:r w:rsidR="00C22F7B">
        <w:t xml:space="preserve"> </w:t>
      </w:r>
      <w:r>
        <w:t>- Mémoire après l'</w:t>
      </w:r>
      <w:r w:rsidRPr="00003190">
        <w:t>initialisation</w:t>
      </w:r>
    </w:p>
    <w:p w14:paraId="2EDFDF70" w14:textId="41F36C26" w:rsidR="00CA13DA" w:rsidRDefault="00550FFA" w:rsidP="000910F2">
      <w:pPr>
        <w:rPr>
          <w:lang w:eastAsia="fr-FR"/>
        </w:rPr>
      </w:pPr>
      <w:r>
        <w:rPr>
          <w:lang w:eastAsia="fr-FR"/>
        </w:rPr>
        <w:t xml:space="preserve">Au niveau algorithmique, </w:t>
      </w:r>
      <w:proofErr w:type="spellStart"/>
      <w:r w:rsidRPr="00C53940">
        <w:rPr>
          <w:b/>
          <w:bCs/>
          <w:lang w:eastAsia="fr-FR"/>
        </w:rPr>
        <w:t>my_malloc</w:t>
      </w:r>
      <w:proofErr w:type="spellEnd"/>
      <w:r>
        <w:rPr>
          <w:lang w:eastAsia="fr-FR"/>
        </w:rPr>
        <w:t xml:space="preserve"> commence par calculer la taille réelle qui va être nécessaire sur base de la taille demandée à laquelle on ajoute 2, pour les octets de métadonnées et </w:t>
      </w:r>
      <w:r w:rsidR="000910F2">
        <w:rPr>
          <w:lang w:eastAsia="fr-FR"/>
        </w:rPr>
        <w:t xml:space="preserve">qu’on arrondit au nombre pair </w:t>
      </w:r>
      <w:r w:rsidR="00C53940">
        <w:rPr>
          <w:lang w:eastAsia="fr-FR"/>
        </w:rPr>
        <w:t>supérieur</w:t>
      </w:r>
      <w:r w:rsidR="000910F2">
        <w:rPr>
          <w:lang w:eastAsia="fr-FR"/>
        </w:rPr>
        <w:t xml:space="preserve"> pour toujours avoir une taille paire et que le bit de poids le plus faible puisse toujours servir de flag.</w:t>
      </w:r>
      <w:r w:rsidR="000910F2">
        <w:rPr>
          <w:lang w:eastAsia="fr-FR"/>
        </w:rPr>
        <w:br/>
      </w:r>
      <w:r w:rsidR="00AC0D95">
        <w:rPr>
          <w:lang w:eastAsia="fr-FR"/>
        </w:rPr>
        <w:t>Ensuite la fonction</w:t>
      </w:r>
      <w:r w:rsidR="003D6870">
        <w:rPr>
          <w:lang w:eastAsia="fr-FR"/>
        </w:rPr>
        <w:t xml:space="preserve"> parcourt la </w:t>
      </w:r>
      <w:proofErr w:type="spellStart"/>
      <w:r w:rsidR="003D6870">
        <w:rPr>
          <w:lang w:eastAsia="fr-FR"/>
        </w:rPr>
        <w:t>heap</w:t>
      </w:r>
      <w:proofErr w:type="spellEnd"/>
      <w:r w:rsidR="003D6870">
        <w:rPr>
          <w:lang w:eastAsia="fr-FR"/>
        </w:rPr>
        <w:t xml:space="preserve"> bloc par bloc afin de trouver un bloc suffisamment grand par rapport à la taille demand</w:t>
      </w:r>
      <w:r w:rsidR="00FC791B">
        <w:rPr>
          <w:lang w:eastAsia="fr-FR"/>
        </w:rPr>
        <w:t>ée</w:t>
      </w:r>
      <w:r w:rsidR="003D6870">
        <w:rPr>
          <w:lang w:eastAsia="fr-FR"/>
        </w:rPr>
        <w:t>. Pour</w:t>
      </w:r>
      <w:r w:rsidR="00FC791B">
        <w:rPr>
          <w:lang w:eastAsia="fr-FR"/>
        </w:rPr>
        <w:t xml:space="preserve"> cela,</w:t>
      </w:r>
      <w:r w:rsidR="003D6870">
        <w:rPr>
          <w:lang w:eastAsia="fr-FR"/>
        </w:rPr>
        <w:t xml:space="preserve"> on va additionner les blocs libres consécutif jusqu’à avoir un bloc de taille supérieur ou égale à la taille réel</w:t>
      </w:r>
      <w:r w:rsidR="00FE6270">
        <w:rPr>
          <w:lang w:eastAsia="fr-FR"/>
        </w:rPr>
        <w:t>le</w:t>
      </w:r>
      <w:r w:rsidR="003D6870">
        <w:rPr>
          <w:lang w:eastAsia="fr-FR"/>
        </w:rPr>
        <w:t xml:space="preserve">. Si on tombe sur un bloc occupé </w:t>
      </w:r>
      <w:r w:rsidR="00FE6270">
        <w:rPr>
          <w:lang w:eastAsia="fr-FR"/>
        </w:rPr>
        <w:t>et</w:t>
      </w:r>
      <w:r w:rsidR="003D6870">
        <w:rPr>
          <w:lang w:eastAsia="fr-FR"/>
        </w:rPr>
        <w:t xml:space="preserve"> que la taille des bloc</w:t>
      </w:r>
      <w:r w:rsidR="00FE6270">
        <w:rPr>
          <w:lang w:eastAsia="fr-FR"/>
        </w:rPr>
        <w:t>s</w:t>
      </w:r>
      <w:r w:rsidR="003D6870">
        <w:rPr>
          <w:lang w:eastAsia="fr-FR"/>
        </w:rPr>
        <w:t xml:space="preserve"> fusionné</w:t>
      </w:r>
      <w:r w:rsidR="00FE6270">
        <w:rPr>
          <w:lang w:eastAsia="fr-FR"/>
        </w:rPr>
        <w:t>s</w:t>
      </w:r>
      <w:r w:rsidR="003D6870">
        <w:rPr>
          <w:lang w:eastAsia="fr-FR"/>
        </w:rPr>
        <w:t xml:space="preserve"> ne suffit pas</w:t>
      </w:r>
      <w:r w:rsidR="00FE6270">
        <w:rPr>
          <w:lang w:eastAsia="fr-FR"/>
        </w:rPr>
        <w:t>,</w:t>
      </w:r>
      <w:r w:rsidR="003D6870">
        <w:rPr>
          <w:lang w:eastAsia="fr-FR"/>
        </w:rPr>
        <w:t xml:space="preserve"> on remet</w:t>
      </w:r>
      <w:r w:rsidR="00FE6270">
        <w:rPr>
          <w:lang w:eastAsia="fr-FR"/>
        </w:rPr>
        <w:t xml:space="preserve"> cette taille</w:t>
      </w:r>
      <w:r w:rsidR="003D6870">
        <w:rPr>
          <w:lang w:eastAsia="fr-FR"/>
        </w:rPr>
        <w:t xml:space="preserve"> à 0 et on continue le parcour</w:t>
      </w:r>
      <w:r w:rsidR="002576BE">
        <w:rPr>
          <w:lang w:eastAsia="fr-FR"/>
        </w:rPr>
        <w:t>s</w:t>
      </w:r>
      <w:r w:rsidR="003D6870">
        <w:rPr>
          <w:lang w:eastAsia="fr-FR"/>
        </w:rPr>
        <w:t>.</w:t>
      </w:r>
      <w:r w:rsidR="00BB074D">
        <w:rPr>
          <w:lang w:eastAsia="fr-FR"/>
        </w:rPr>
        <w:t xml:space="preserve"> </w:t>
      </w:r>
      <w:r w:rsidR="00AC0D95">
        <w:rPr>
          <w:lang w:eastAsia="fr-FR"/>
        </w:rPr>
        <w:t xml:space="preserve">Si aucun emplacement ne convient ou si la taille demandée vaut 0, elle renvoie NULL. </w:t>
      </w:r>
      <w:r w:rsidR="000910F2">
        <w:rPr>
          <w:lang w:eastAsia="fr-FR"/>
        </w:rPr>
        <w:t>Si un bloc respectant les contraintes est trouvé,</w:t>
      </w:r>
      <w:r w:rsidR="00AC0D95">
        <w:rPr>
          <w:lang w:eastAsia="fr-FR"/>
        </w:rPr>
        <w:t xml:space="preserve"> elle met à jour la métadonnée du début du bloc avec sa nouvelle taille et </w:t>
      </w:r>
      <w:r w:rsidR="00FE6270">
        <w:rPr>
          <w:lang w:eastAsia="fr-FR"/>
        </w:rPr>
        <w:t>la marque comme utilisée (bit de poids</w:t>
      </w:r>
      <w:r w:rsidR="000910F2">
        <w:rPr>
          <w:lang w:eastAsia="fr-FR"/>
        </w:rPr>
        <w:t xml:space="preserve"> le plus</w:t>
      </w:r>
      <w:r w:rsidR="00FE6270">
        <w:rPr>
          <w:lang w:eastAsia="fr-FR"/>
        </w:rPr>
        <w:t xml:space="preserve"> faible à 1)</w:t>
      </w:r>
      <w:r w:rsidR="00AC0D95">
        <w:rPr>
          <w:lang w:eastAsia="fr-FR"/>
        </w:rPr>
        <w:t xml:space="preserve">, crée une nouvelle métadonnée libre </w:t>
      </w:r>
      <w:r w:rsidR="00DC09B0">
        <w:rPr>
          <w:lang w:eastAsia="fr-FR"/>
        </w:rPr>
        <w:lastRenderedPageBreak/>
        <w:t xml:space="preserve">contenant la taille restante </w:t>
      </w:r>
      <w:r w:rsidR="00AC0D95">
        <w:rPr>
          <w:lang w:eastAsia="fr-FR"/>
        </w:rPr>
        <w:t>après le bloc et renvoie un pointeur sur la première case après les métadonnées.</w:t>
      </w:r>
    </w:p>
    <w:p w14:paraId="5FF2BCEB" w14:textId="77777777" w:rsidR="008557FB" w:rsidRDefault="008860C5" w:rsidP="008557FB">
      <w:pPr>
        <w:keepNext/>
        <w:jc w:val="center"/>
      </w:pPr>
      <w:r>
        <w:rPr>
          <w:noProof/>
          <w:lang w:eastAsia="fr-FR"/>
        </w:rPr>
        <w:drawing>
          <wp:inline distT="0" distB="0" distL="0" distR="0" wp14:anchorId="31404C57" wp14:editId="501B292A">
            <wp:extent cx="3398608" cy="2767739"/>
            <wp:effectExtent l="0" t="0" r="0" b="0"/>
            <wp:docPr id="1413374917" name="Graphiqu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74917" name="Graphique 1413374917"/>
                    <pic:cNvPicPr/>
                  </pic:nvPicPr>
                  <pic:blipFill>
                    <a:blip r:embed="rId9">
                      <a:extLs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4739" cy="27727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35C231" w14:textId="1F88C164" w:rsidR="00BE501A" w:rsidRDefault="008557FB" w:rsidP="00BE501A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2</w:t>
        </w:r>
      </w:fldSimple>
      <w:r>
        <w:t xml:space="preserve"> - Mémoire après 3 </w:t>
      </w:r>
      <w:proofErr w:type="spellStart"/>
      <w:r>
        <w:t>malloc</w:t>
      </w:r>
      <w:proofErr w:type="spellEnd"/>
    </w:p>
    <w:p w14:paraId="5CF10410" w14:textId="01AC6C5E" w:rsidR="00BE501A" w:rsidRPr="00BE501A" w:rsidRDefault="00BE501A" w:rsidP="00BE501A">
      <w:pPr>
        <w:rPr>
          <w:lang w:eastAsia="fr-FR"/>
        </w:rPr>
      </w:pPr>
      <w:r>
        <w:rPr>
          <w:lang w:eastAsia="fr-FR"/>
        </w:rPr>
        <w:t xml:space="preserve">La fonction </w:t>
      </w:r>
      <w:proofErr w:type="spellStart"/>
      <w:r w:rsidRPr="00C53940">
        <w:rPr>
          <w:b/>
          <w:bCs/>
          <w:lang w:eastAsia="fr-FR"/>
        </w:rPr>
        <w:t>my_free</w:t>
      </w:r>
      <w:proofErr w:type="spellEnd"/>
      <w:r>
        <w:rPr>
          <w:lang w:eastAsia="fr-FR"/>
        </w:rPr>
        <w:t xml:space="preserve"> reçoit ce pointeur, recule d'une case pour retrouver le second octet de métadonnées et met son bit de poids faible à 0. Si le pointeur est NULL, elle ne fait rien. On n’efface pas les éventuelles données qui sont écrite dans la </w:t>
      </w:r>
      <w:proofErr w:type="spellStart"/>
      <w:r>
        <w:rPr>
          <w:lang w:eastAsia="fr-FR"/>
        </w:rPr>
        <w:t>heap</w:t>
      </w:r>
      <w:proofErr w:type="spellEnd"/>
      <w:r>
        <w:rPr>
          <w:lang w:eastAsia="fr-FR"/>
        </w:rPr>
        <w:t>, celle</w:t>
      </w:r>
      <w:r w:rsidR="002576BE">
        <w:rPr>
          <w:lang w:eastAsia="fr-FR"/>
        </w:rPr>
        <w:t>s</w:t>
      </w:r>
      <w:r>
        <w:rPr>
          <w:lang w:eastAsia="fr-FR"/>
        </w:rPr>
        <w:t>-</w:t>
      </w:r>
      <w:r w:rsidR="00FE6270">
        <w:rPr>
          <w:lang w:eastAsia="fr-FR"/>
        </w:rPr>
        <w:t xml:space="preserve">ci pourront être écrasées </w:t>
      </w:r>
      <w:r>
        <w:rPr>
          <w:lang w:eastAsia="fr-FR"/>
        </w:rPr>
        <w:t>lors de leurs prochaine</w:t>
      </w:r>
      <w:r w:rsidR="00DC09B0">
        <w:rPr>
          <w:lang w:eastAsia="fr-FR"/>
        </w:rPr>
        <w:t>s</w:t>
      </w:r>
      <w:r>
        <w:rPr>
          <w:lang w:eastAsia="fr-FR"/>
        </w:rPr>
        <w:t xml:space="preserve"> allocation</w:t>
      </w:r>
      <w:r w:rsidR="00DC09B0">
        <w:rPr>
          <w:lang w:eastAsia="fr-FR"/>
        </w:rPr>
        <w:t>s</w:t>
      </w:r>
      <w:r w:rsidR="00FE6270">
        <w:rPr>
          <w:lang w:eastAsia="fr-FR"/>
        </w:rPr>
        <w:t xml:space="preserve"> et utilisation</w:t>
      </w:r>
      <w:r w:rsidR="00DC09B0">
        <w:rPr>
          <w:lang w:eastAsia="fr-FR"/>
        </w:rPr>
        <w:t>s</w:t>
      </w:r>
      <w:r w:rsidR="00FE6270">
        <w:rPr>
          <w:lang w:eastAsia="fr-FR"/>
        </w:rPr>
        <w:t>.</w:t>
      </w:r>
    </w:p>
    <w:p w14:paraId="53BC235C" w14:textId="4C271D6F" w:rsidR="00BE501A" w:rsidRDefault="008860C5" w:rsidP="00BE501A">
      <w:pPr>
        <w:keepNext/>
        <w:jc w:val="center"/>
      </w:pPr>
      <w:r>
        <w:rPr>
          <w:noProof/>
          <w:lang w:eastAsia="fr-FR"/>
        </w:rPr>
        <w:drawing>
          <wp:inline distT="0" distB="0" distL="0" distR="0" wp14:anchorId="3EC6E6EA" wp14:editId="3EB93E66">
            <wp:extent cx="3477891" cy="2826937"/>
            <wp:effectExtent l="0" t="0" r="8890" b="0"/>
            <wp:docPr id="439122448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122448" name="Graphique 439122448"/>
                    <pic:cNvPicPr/>
                  </pic:nvPicPr>
                  <pic:blipFill>
                    <a:blip r:embed="rId11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87247" cy="2834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8BF0D" w14:textId="49060B39" w:rsidR="00CA13DA" w:rsidRDefault="008557FB" w:rsidP="00CA13DA">
      <w:pPr>
        <w:pStyle w:val="Caption"/>
        <w:jc w:val="center"/>
      </w:pPr>
      <w:r>
        <w:t xml:space="preserve">Figure </w:t>
      </w:r>
      <w:fldSimple w:instr=" SEQ Figure \* ARABIC ">
        <w:r>
          <w:rPr>
            <w:noProof/>
          </w:rPr>
          <w:t>3</w:t>
        </w:r>
      </w:fldSimple>
      <w:r>
        <w:t xml:space="preserve"> - Mémoire après le free du bloc de 13 octets</w:t>
      </w:r>
    </w:p>
    <w:p w14:paraId="42AEFF06" w14:textId="5CB0F00A" w:rsidR="00C53940" w:rsidRPr="00A65D46" w:rsidRDefault="00C53940" w:rsidP="00C53940">
      <w:pPr>
        <w:rPr>
          <w:b/>
          <w:bCs/>
        </w:rPr>
      </w:pPr>
      <w:r w:rsidRPr="00C53940">
        <w:rPr>
          <w:b/>
          <w:bCs/>
        </w:rPr>
        <w:t>Améliorations :</w:t>
      </w:r>
      <w:r w:rsidR="00A65D46">
        <w:rPr>
          <w:b/>
          <w:bCs/>
        </w:rPr>
        <w:t xml:space="preserve"> </w:t>
      </w:r>
      <w:r>
        <w:t>Nous avions</w:t>
      </w:r>
      <w:r w:rsidRPr="00C53940">
        <w:t xml:space="preserve"> commencé en n'utilisant qu'un octet pour les métadonnées, ne permettant que des blocs </w:t>
      </w:r>
      <w:r>
        <w:t xml:space="preserve">d’une longueur de 250 maximum (pour avoir 256 blocs disponibles) </w:t>
      </w:r>
      <w:r w:rsidRPr="00C53940">
        <w:t>mais cette version ne passait pas l</w:t>
      </w:r>
      <w:r w:rsidR="00A65D46">
        <w:t xml:space="preserve">’entièreté des </w:t>
      </w:r>
      <w:r w:rsidRPr="00C53940">
        <w:t>tests</w:t>
      </w:r>
      <w:r w:rsidR="00A65D46">
        <w:t xml:space="preserve"> </w:t>
      </w:r>
      <w:proofErr w:type="spellStart"/>
      <w:r w:rsidR="00A65D46">
        <w:t>Inginious</w:t>
      </w:r>
      <w:proofErr w:type="spellEnd"/>
      <w:r w:rsidR="00A65D46">
        <w:t xml:space="preserve"> (</w:t>
      </w:r>
      <w:r w:rsidR="00A65D46" w:rsidRPr="00A65D46">
        <w:rPr>
          <w:lang w:val="en-BE"/>
        </w:rPr>
        <w:t xml:space="preserve">Test : </w:t>
      </w:r>
      <w:proofErr w:type="spellStart"/>
      <w:r w:rsidR="00A65D46" w:rsidRPr="00A65D46">
        <w:rPr>
          <w:lang w:val="en-BE"/>
        </w:rPr>
        <w:t>my_malloc</w:t>
      </w:r>
      <w:proofErr w:type="spellEnd"/>
      <w:r w:rsidR="00A65D46" w:rsidRPr="00A65D46">
        <w:rPr>
          <w:lang w:val="en-BE"/>
        </w:rPr>
        <w:t xml:space="preserve">() et </w:t>
      </w:r>
      <w:proofErr w:type="spellStart"/>
      <w:r w:rsidR="00A65D46" w:rsidRPr="00A65D46">
        <w:rPr>
          <w:lang w:val="en-BE"/>
        </w:rPr>
        <w:t>my_free</w:t>
      </w:r>
      <w:proofErr w:type="spellEnd"/>
      <w:r w:rsidR="00A65D46" w:rsidRPr="00A65D46">
        <w:rPr>
          <w:lang w:val="en-BE"/>
        </w:rPr>
        <w:t>() de gros blocs</w:t>
      </w:r>
      <w:r w:rsidR="00A65D46">
        <w:t>)</w:t>
      </w:r>
      <w:r>
        <w:t xml:space="preserve">. Cette version-ci est </w:t>
      </w:r>
      <w:r w:rsidR="00A65D46">
        <w:t>une amélioration</w:t>
      </w:r>
      <w:r>
        <w:t xml:space="preserve"> de la première</w:t>
      </w:r>
      <w:r w:rsidRPr="00C53940">
        <w:t xml:space="preserve"> pour résoudre le problème</w:t>
      </w:r>
    </w:p>
    <w:sectPr w:rsidR="00C53940" w:rsidRPr="00A65D46" w:rsidSect="00BE501A">
      <w:pgSz w:w="11906" w:h="16838"/>
      <w:pgMar w:top="1134" w:right="1418" w:bottom="1134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F0CCBC" w14:textId="77777777" w:rsidR="003D0EF2" w:rsidRDefault="003D0EF2" w:rsidP="00BE501A">
      <w:pPr>
        <w:spacing w:after="0" w:line="240" w:lineRule="auto"/>
      </w:pPr>
      <w:r>
        <w:separator/>
      </w:r>
    </w:p>
  </w:endnote>
  <w:endnote w:type="continuationSeparator" w:id="0">
    <w:p w14:paraId="2E16440D" w14:textId="77777777" w:rsidR="003D0EF2" w:rsidRDefault="003D0EF2" w:rsidP="00BE50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667CD5" w14:textId="77777777" w:rsidR="003D0EF2" w:rsidRDefault="003D0EF2" w:rsidP="00BE501A">
      <w:pPr>
        <w:spacing w:after="0" w:line="240" w:lineRule="auto"/>
      </w:pPr>
      <w:r>
        <w:separator/>
      </w:r>
    </w:p>
  </w:footnote>
  <w:footnote w:type="continuationSeparator" w:id="0">
    <w:p w14:paraId="60E5B934" w14:textId="77777777" w:rsidR="003D0EF2" w:rsidRDefault="003D0EF2" w:rsidP="00BE501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77E"/>
    <w:rsid w:val="00067ED8"/>
    <w:rsid w:val="000910F2"/>
    <w:rsid w:val="000A1EA6"/>
    <w:rsid w:val="001C76C2"/>
    <w:rsid w:val="002147BE"/>
    <w:rsid w:val="002576BE"/>
    <w:rsid w:val="002D6410"/>
    <w:rsid w:val="002F0A99"/>
    <w:rsid w:val="00313234"/>
    <w:rsid w:val="003D0EF2"/>
    <w:rsid w:val="003D6870"/>
    <w:rsid w:val="004130FE"/>
    <w:rsid w:val="005361B2"/>
    <w:rsid w:val="00550FFA"/>
    <w:rsid w:val="008557FB"/>
    <w:rsid w:val="00857D14"/>
    <w:rsid w:val="008860C5"/>
    <w:rsid w:val="008F62E9"/>
    <w:rsid w:val="009E3FAD"/>
    <w:rsid w:val="00A11D2E"/>
    <w:rsid w:val="00A65D46"/>
    <w:rsid w:val="00AA1FA5"/>
    <w:rsid w:val="00AA723B"/>
    <w:rsid w:val="00AC0D95"/>
    <w:rsid w:val="00AE00AE"/>
    <w:rsid w:val="00B400CD"/>
    <w:rsid w:val="00BB074D"/>
    <w:rsid w:val="00BB0D69"/>
    <w:rsid w:val="00BE501A"/>
    <w:rsid w:val="00BF3A43"/>
    <w:rsid w:val="00C01976"/>
    <w:rsid w:val="00C22F7B"/>
    <w:rsid w:val="00C53940"/>
    <w:rsid w:val="00CA13DA"/>
    <w:rsid w:val="00CF7A6C"/>
    <w:rsid w:val="00D224FF"/>
    <w:rsid w:val="00D7108F"/>
    <w:rsid w:val="00DB53FA"/>
    <w:rsid w:val="00DC09B0"/>
    <w:rsid w:val="00E2677E"/>
    <w:rsid w:val="00E82E74"/>
    <w:rsid w:val="00EE075B"/>
    <w:rsid w:val="00FC1753"/>
    <w:rsid w:val="00FC791B"/>
    <w:rsid w:val="00FE6270"/>
    <w:rsid w:val="00FE71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12D501D"/>
  <w15:chartTrackingRefBased/>
  <w15:docId w15:val="{CE43C60F-1A3D-4ECA-B960-518FC5E23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1D2E"/>
  </w:style>
  <w:style w:type="paragraph" w:styleId="Heading1">
    <w:name w:val="heading 1"/>
    <w:basedOn w:val="Normal"/>
    <w:next w:val="Normal"/>
    <w:link w:val="Heading1Char"/>
    <w:uiPriority w:val="9"/>
    <w:qFormat/>
    <w:rsid w:val="00E267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7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7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7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7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7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7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7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7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7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7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7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7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7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7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7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7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7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7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7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7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7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7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7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7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7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7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7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77E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8557FB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BE50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501A"/>
  </w:style>
  <w:style w:type="paragraph" w:styleId="Footer">
    <w:name w:val="footer"/>
    <w:basedOn w:val="Normal"/>
    <w:link w:val="FooterChar"/>
    <w:uiPriority w:val="99"/>
    <w:unhideWhenUsed/>
    <w:rsid w:val="00BE501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50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sv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sv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730AC5-568E-41F2-90E8-AFF6349CDC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2593</TotalTime>
  <Pages>2</Pages>
  <Words>509</Words>
  <Characters>2905</Characters>
  <Application>Microsoft Office Word</Application>
  <DocSecurity>0</DocSecurity>
  <Lines>24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Mathias Van der Cuylen</dc:creator>
  <cp:keywords/>
  <dc:description/>
  <cp:lastModifiedBy>Julien Locht</cp:lastModifiedBy>
  <cp:revision>34</cp:revision>
  <dcterms:created xsi:type="dcterms:W3CDTF">2026-10-17T16:07:00Z</dcterms:created>
  <dcterms:modified xsi:type="dcterms:W3CDTF">2026-10-22T13:35:00Z</dcterms:modified>
</cp:coreProperties>
</file>