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B5568" w14:textId="2D3E4FDF" w:rsidR="00F7165A" w:rsidRDefault="00A3602A" w:rsidP="00EC13C3">
      <w:pPr>
        <w:pStyle w:val="Title"/>
      </w:pPr>
      <w:r>
        <w:t xml:space="preserve">Manual for </w:t>
      </w:r>
      <w:proofErr w:type="spellStart"/>
      <w:r w:rsidR="00EC13C3" w:rsidRPr="00EC13C3">
        <w:t>MetamaterialFinder</w:t>
      </w:r>
      <w:proofErr w:type="spellEnd"/>
      <w:r w:rsidR="00EC13C3" w:rsidRPr="00EC13C3">
        <w:t xml:space="preserve">: </w:t>
      </w:r>
      <w:r w:rsidR="00E869E8">
        <w:t>A</w:t>
      </w:r>
      <w:r w:rsidR="00EC13C3" w:rsidRPr="00EC13C3">
        <w:t xml:space="preserve"> </w:t>
      </w:r>
      <w:r w:rsidR="00EC13C3">
        <w:t>Software</w:t>
      </w:r>
      <w:r w:rsidR="001E2B2A">
        <w:t xml:space="preserve"> </w:t>
      </w:r>
      <w:r w:rsidR="00EC13C3">
        <w:t xml:space="preserve">Toolbox for Discovering </w:t>
      </w:r>
      <w:r w:rsidR="00F62159">
        <w:t xml:space="preserve">Mechanical </w:t>
      </w:r>
      <w:r w:rsidR="00EC13C3">
        <w:t>Metamaterials Based on Simple Closed Curves</w:t>
      </w:r>
    </w:p>
    <w:p w14:paraId="6A41EE4E" w14:textId="5FDF531B" w:rsidR="00A3602A" w:rsidRDefault="00A3602A" w:rsidP="00A3602A">
      <w:pPr>
        <w:pStyle w:val="Heading1"/>
        <w:rPr>
          <w:lang w:val="de-DE"/>
        </w:rPr>
      </w:pPr>
      <w:proofErr w:type="spellStart"/>
      <w:r>
        <w:rPr>
          <w:lang w:val="de-DE"/>
        </w:rPr>
        <w:t>Overview</w:t>
      </w:r>
      <w:proofErr w:type="spellEnd"/>
    </w:p>
    <w:p w14:paraId="6E46CE89" w14:textId="754364D8" w:rsidR="00A3602A" w:rsidRPr="00A3602A" w:rsidRDefault="00A3602A" w:rsidP="00EC13C3">
      <w:r>
        <w:t xml:space="preserve">The software toolbox was built upon the ABAQUS scripting interface and implemented in Python </w:t>
      </w:r>
      <w:sdt>
        <w:sdtPr>
          <w:alias w:val="To edit, see citavi.com/edit"/>
          <w:tag w:val="CitaviPlaceholder#32187fdb-4195-40b5-b37d-33f25a15b8f5"/>
          <w:id w:val="1442031014"/>
          <w:placeholder>
            <w:docPart w:val="DefaultPlaceholder_-1854013440"/>
          </w:placeholder>
        </w:sdtPr>
        <w:sdtEndPr/>
        <w:sdtContent>
          <w:r>
            <w:rPr>
              <w:noProof/>
            </w:rPr>
            <w:fldChar w:fldCharType="begin"/>
          </w:r>
          <w:r>
            <w:rPr>
              <w:noProof/>
            </w:rPr>
            <w:instrText>ADDIN CitaviPlaceholder{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}</w:instrText>
          </w:r>
          <w:r>
            <w:rPr>
              <w:noProof/>
            </w:rPr>
            <w:fldChar w:fldCharType="separate"/>
          </w:r>
          <w:r>
            <w:rPr>
              <w:noProof/>
            </w:rPr>
            <w:t>[1]</w:t>
          </w:r>
          <w:r>
            <w:rPr>
              <w:noProof/>
            </w:rPr>
            <w:fldChar w:fldCharType="end"/>
          </w:r>
        </w:sdtContent>
      </w:sdt>
      <w:r>
        <w:t xml:space="preserve">. The framework provides a text-based interface consisting of four individual json files: </w:t>
      </w:r>
      <w:proofErr w:type="spellStart"/>
      <w:r>
        <w:t>Meshes.json</w:t>
      </w:r>
      <w:proofErr w:type="spellEnd"/>
      <w:r>
        <w:t xml:space="preserve">, </w:t>
      </w:r>
      <w:proofErr w:type="spellStart"/>
      <w:r>
        <w:t>Materials.json</w:t>
      </w:r>
      <w:proofErr w:type="spellEnd"/>
      <w:r>
        <w:t xml:space="preserve">, </w:t>
      </w:r>
      <w:proofErr w:type="spellStart"/>
      <w:r>
        <w:t>Pores.json</w:t>
      </w:r>
      <w:proofErr w:type="spellEnd"/>
      <w:r>
        <w:t xml:space="preserve"> and </w:t>
      </w:r>
      <w:proofErr w:type="spellStart"/>
      <w:r>
        <w:t>Materials.json</w:t>
      </w:r>
      <w:proofErr w:type="spellEnd"/>
      <w:r>
        <w:t xml:space="preserve">. Each file contains a collection of properties, effectively serving as databases. These files serve as input for three Python files, PoreFunctions.py, Materials.py and MetamaterialFinder.py. The file PoreFunctions.py contains a collection of pore functions. Each new function has to be added in this file. Materials.py provides classes for distinct material models. So far, only linear elastic material models are supported. New models can be added there. The third Python file gets executed by ABAQUS and collects the data from all the other files. A flow chart diagram of the toolbox is presented in </w:t>
      </w:r>
      <w:r>
        <w:fldChar w:fldCharType="begin"/>
      </w:r>
      <w:r>
        <w:instrText xml:space="preserve"> REF _Ref127864409 \h </w:instrText>
      </w:r>
      <w:r>
        <w:fldChar w:fldCharType="separate"/>
      </w:r>
      <w:r>
        <w:t xml:space="preserve">Figure </w:t>
      </w:r>
      <w:r>
        <w:rPr>
          <w:noProof/>
        </w:rPr>
        <w:t>1</w:t>
      </w:r>
      <w:r>
        <w:fldChar w:fldCharType="end"/>
      </w:r>
      <w:r>
        <w:t>.</w:t>
      </w:r>
    </w:p>
    <w:p w14:paraId="62735C85" w14:textId="77777777" w:rsidR="00A3602A" w:rsidRDefault="00A3602A" w:rsidP="00A3602A">
      <w:pPr>
        <w:keepNext/>
      </w:pPr>
      <w:r>
        <w:rPr>
          <w:noProof/>
        </w:rPr>
        <w:drawing>
          <wp:inline distT="0" distB="0" distL="0" distR="0" wp14:anchorId="59D5112A" wp14:editId="034CC101">
            <wp:extent cx="5760720" cy="3239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760720" cy="3239770"/>
                    </a:xfrm>
                    <a:prstGeom prst="rect">
                      <a:avLst/>
                    </a:prstGeom>
                    <a:noFill/>
                    <a:ln>
                      <a:noFill/>
                    </a:ln>
                  </pic:spPr>
                </pic:pic>
              </a:graphicData>
            </a:graphic>
          </wp:inline>
        </w:drawing>
      </w:r>
    </w:p>
    <w:p w14:paraId="633AB598" w14:textId="33310F74" w:rsidR="00A3602A" w:rsidRDefault="00A3602A" w:rsidP="00A3602A">
      <w:pPr>
        <w:pStyle w:val="Caption"/>
      </w:pPr>
      <w:bookmarkStart w:id="0" w:name="_Ref127864409"/>
      <w:r>
        <w:t xml:space="preserve">Figure </w:t>
      </w:r>
      <w:fldSimple w:instr=" SEQ Figure \* ARABIC ">
        <w:r w:rsidR="00952811">
          <w:rPr>
            <w:noProof/>
          </w:rPr>
          <w:t>1</w:t>
        </w:r>
      </w:fldSimple>
      <w:bookmarkEnd w:id="0"/>
      <w:r>
        <w:t xml:space="preserve">: </w:t>
      </w:r>
      <w:r w:rsidRPr="004B7C73">
        <w:t>Flowchart</w:t>
      </w:r>
      <w:r>
        <w:t xml:space="preserve"> diagram</w:t>
      </w:r>
      <w:r w:rsidRPr="004B7C73">
        <w:t xml:space="preserve"> of the proposed framework. Red nodes indicate the individual steps performed for an individual simulation.</w:t>
      </w:r>
    </w:p>
    <w:p w14:paraId="043AAB66" w14:textId="7595E9B0" w:rsidR="001F61A1" w:rsidRPr="001F61A1" w:rsidRDefault="001F61A1" w:rsidP="001F61A1">
      <w:r>
        <w:t xml:space="preserve">The paths to the ABAQUS plugins and additional files are specified in a configuration file, config.ini, as listed in </w:t>
      </w:r>
      <w:r>
        <w:fldChar w:fldCharType="begin"/>
      </w:r>
      <w:r>
        <w:instrText xml:space="preserve"> REF _Ref127865448 \h </w:instrText>
      </w:r>
      <w:r>
        <w:fldChar w:fldCharType="separate"/>
      </w:r>
      <w:r>
        <w:t xml:space="preserve">Listing </w:t>
      </w:r>
      <w:r>
        <w:rPr>
          <w:noProof/>
        </w:rPr>
        <w:t>1</w:t>
      </w:r>
      <w:r>
        <w:fldChar w:fldCharType="end"/>
      </w:r>
      <w:r>
        <w:t>. Two ABAQUS plugins are needed for the full feature set of the toolbox: Find Nearest Node and Micromechanics. The first plugin is used to find the nearest nodes for the evaluation of extensometers. The second is needed to perform homogenization simulations.</w:t>
      </w:r>
    </w:p>
    <w:tbl>
      <w:tblPr>
        <w:tblStyle w:val="TableGrid"/>
        <w:tblW w:w="0" w:type="auto"/>
        <w:tblLook w:val="04A0" w:firstRow="1" w:lastRow="0" w:firstColumn="1" w:lastColumn="0" w:noHBand="0" w:noVBand="1"/>
      </w:tblPr>
      <w:tblGrid>
        <w:gridCol w:w="9062"/>
      </w:tblGrid>
      <w:tr w:rsidR="001F61A1" w14:paraId="6640C9AC" w14:textId="77777777" w:rsidTr="0095707F">
        <w:tc>
          <w:tcPr>
            <w:tcW w:w="9062" w:type="dxa"/>
          </w:tcPr>
          <w:p w14:paraId="501CFCE3" w14:textId="77777777" w:rsidR="001F61A1" w:rsidRPr="00985885" w:rsidRDefault="001F61A1" w:rsidP="001F61A1">
            <w:pPr>
              <w:keepNext/>
              <w:keepLines/>
              <w:shd w:val="clear" w:color="auto" w:fill="FFFFFF"/>
              <w:rPr>
                <w:rFonts w:ascii="Courier New" w:eastAsia="Times New Roman" w:hAnsi="Courier New" w:cs="Courier New"/>
                <w:b/>
                <w:bCs/>
                <w:color w:val="8000FF"/>
                <w:sz w:val="20"/>
                <w:szCs w:val="20"/>
                <w:shd w:val="clear" w:color="auto" w:fill="F2F4FF"/>
              </w:rPr>
            </w:pPr>
            <w:r w:rsidRPr="00985885">
              <w:rPr>
                <w:rFonts w:ascii="Courier New" w:eastAsia="Times New Roman" w:hAnsi="Courier New" w:cs="Courier New"/>
                <w:b/>
                <w:bCs/>
                <w:color w:val="8000FF"/>
                <w:sz w:val="20"/>
                <w:szCs w:val="20"/>
                <w:shd w:val="clear" w:color="auto" w:fill="F2F4FF"/>
              </w:rPr>
              <w:lastRenderedPageBreak/>
              <w:t>[ABAQUS]</w:t>
            </w:r>
          </w:p>
          <w:p w14:paraId="031E6583" w14:textId="77777777" w:rsidR="001F61A1" w:rsidRPr="00985885" w:rsidRDefault="001F61A1" w:rsidP="001F61A1">
            <w:pPr>
              <w:keepNext/>
              <w:keepLines/>
              <w:shd w:val="clear" w:color="auto" w:fill="FFFFFF"/>
              <w:rPr>
                <w:rFonts w:ascii="Courier New" w:eastAsia="Times New Roman" w:hAnsi="Courier New" w:cs="Courier New"/>
                <w:color w:val="000000"/>
                <w:sz w:val="20"/>
                <w:szCs w:val="20"/>
              </w:rPr>
            </w:pPr>
            <w:proofErr w:type="spellStart"/>
            <w:r w:rsidRPr="00985885">
              <w:rPr>
                <w:rFonts w:ascii="Courier New" w:eastAsia="Times New Roman" w:hAnsi="Courier New" w:cs="Courier New"/>
                <w:i/>
                <w:iCs/>
                <w:color w:val="0000FF"/>
                <w:sz w:val="20"/>
                <w:szCs w:val="20"/>
              </w:rPr>
              <w:t>path_nearest_node</w:t>
            </w:r>
            <w:proofErr w:type="spellEnd"/>
            <w:r w:rsidRPr="00985885">
              <w:rPr>
                <w:rFonts w:ascii="Courier New" w:eastAsia="Times New Roman" w:hAnsi="Courier New" w:cs="Courier New"/>
                <w:i/>
                <w:iCs/>
                <w:color w:val="0000FF"/>
                <w:sz w:val="20"/>
                <w:szCs w:val="20"/>
              </w:rPr>
              <w:t xml:space="preserve"> </w:t>
            </w:r>
            <w:r w:rsidRPr="00985885">
              <w:rPr>
                <w:rFonts w:ascii="Courier New" w:eastAsia="Times New Roman" w:hAnsi="Courier New" w:cs="Courier New"/>
                <w:b/>
                <w:bCs/>
                <w:color w:val="FF0000"/>
                <w:sz w:val="20"/>
                <w:szCs w:val="20"/>
              </w:rPr>
              <w:t>=</w:t>
            </w:r>
            <w:r w:rsidRPr="00985885">
              <w:rPr>
                <w:rFonts w:ascii="Courier New" w:eastAsia="Times New Roman" w:hAnsi="Courier New" w:cs="Courier New"/>
                <w:color w:val="000000"/>
                <w:sz w:val="20"/>
                <w:szCs w:val="20"/>
              </w:rPr>
              <w:t xml:space="preserve"> C:\SIMULIA\CAE\2019\win_b64\code\python2.7\lib\abaqus_plugins\findNearestNode</w:t>
            </w:r>
          </w:p>
          <w:p w14:paraId="40290C49" w14:textId="77777777" w:rsidR="001F61A1" w:rsidRPr="00985885" w:rsidRDefault="001F61A1" w:rsidP="001F61A1">
            <w:pPr>
              <w:keepNext/>
              <w:keepLines/>
              <w:shd w:val="clear" w:color="auto" w:fill="FFFFFF"/>
              <w:rPr>
                <w:rFonts w:ascii="Courier New" w:eastAsia="Times New Roman" w:hAnsi="Courier New" w:cs="Courier New"/>
                <w:color w:val="000000"/>
                <w:sz w:val="20"/>
                <w:szCs w:val="20"/>
              </w:rPr>
            </w:pPr>
            <w:proofErr w:type="spellStart"/>
            <w:r w:rsidRPr="00985885">
              <w:rPr>
                <w:rFonts w:ascii="Courier New" w:eastAsia="Times New Roman" w:hAnsi="Courier New" w:cs="Courier New"/>
                <w:i/>
                <w:iCs/>
                <w:color w:val="0000FF"/>
                <w:sz w:val="20"/>
                <w:szCs w:val="20"/>
              </w:rPr>
              <w:t>path_micromechanics</w:t>
            </w:r>
            <w:proofErr w:type="spellEnd"/>
            <w:r w:rsidRPr="00985885">
              <w:rPr>
                <w:rFonts w:ascii="Courier New" w:eastAsia="Times New Roman" w:hAnsi="Courier New" w:cs="Courier New"/>
                <w:i/>
                <w:iCs/>
                <w:color w:val="0000FF"/>
                <w:sz w:val="20"/>
                <w:szCs w:val="20"/>
              </w:rPr>
              <w:t xml:space="preserve"> </w:t>
            </w:r>
            <w:r w:rsidRPr="00985885">
              <w:rPr>
                <w:rFonts w:ascii="Courier New" w:eastAsia="Times New Roman" w:hAnsi="Courier New" w:cs="Courier New"/>
                <w:b/>
                <w:bCs/>
                <w:color w:val="FF0000"/>
                <w:sz w:val="20"/>
                <w:szCs w:val="20"/>
              </w:rPr>
              <w:t>=</w:t>
            </w:r>
            <w:r w:rsidRPr="00985885">
              <w:rPr>
                <w:rFonts w:ascii="Courier New" w:eastAsia="Times New Roman" w:hAnsi="Courier New" w:cs="Courier New"/>
                <w:color w:val="000000"/>
                <w:sz w:val="20"/>
                <w:szCs w:val="20"/>
              </w:rPr>
              <w:t xml:space="preserve"> C:\SIMULIA\CAE\plugins\2019\MicroMechanics</w:t>
            </w:r>
          </w:p>
          <w:p w14:paraId="01C9211F" w14:textId="77777777" w:rsidR="001F61A1" w:rsidRPr="00985885" w:rsidRDefault="001F61A1" w:rsidP="001F61A1">
            <w:pPr>
              <w:keepNext/>
              <w:keepLines/>
              <w:shd w:val="clear" w:color="auto" w:fill="FFFFFF"/>
              <w:rPr>
                <w:rFonts w:ascii="Courier New" w:eastAsia="Times New Roman" w:hAnsi="Courier New" w:cs="Courier New"/>
                <w:color w:val="000000"/>
                <w:sz w:val="20"/>
                <w:szCs w:val="20"/>
              </w:rPr>
            </w:pPr>
          </w:p>
          <w:p w14:paraId="1C084927" w14:textId="77777777" w:rsidR="001F61A1" w:rsidRPr="00985885" w:rsidRDefault="001F61A1" w:rsidP="001F61A1">
            <w:pPr>
              <w:keepNext/>
              <w:keepLines/>
              <w:shd w:val="clear" w:color="auto" w:fill="FFFFFF"/>
              <w:rPr>
                <w:rFonts w:ascii="Courier New" w:eastAsia="Times New Roman" w:hAnsi="Courier New" w:cs="Courier New"/>
                <w:b/>
                <w:bCs/>
                <w:color w:val="8000FF"/>
                <w:sz w:val="20"/>
                <w:szCs w:val="20"/>
                <w:shd w:val="clear" w:color="auto" w:fill="F2F4FF"/>
              </w:rPr>
            </w:pPr>
            <w:r w:rsidRPr="00985885">
              <w:rPr>
                <w:rFonts w:ascii="Courier New" w:eastAsia="Times New Roman" w:hAnsi="Courier New" w:cs="Courier New"/>
                <w:b/>
                <w:bCs/>
                <w:color w:val="8000FF"/>
                <w:sz w:val="20"/>
                <w:szCs w:val="20"/>
                <w:shd w:val="clear" w:color="auto" w:fill="F2F4FF"/>
              </w:rPr>
              <w:t>[LOCAL]</w:t>
            </w:r>
          </w:p>
          <w:p w14:paraId="04EB1B11" w14:textId="77777777" w:rsidR="001F61A1" w:rsidRPr="00985885" w:rsidRDefault="001F61A1" w:rsidP="001F61A1">
            <w:pPr>
              <w:keepNext/>
              <w:keepLines/>
              <w:shd w:val="clear" w:color="auto" w:fill="FFFFFF"/>
              <w:rPr>
                <w:rFonts w:ascii="Courier New" w:eastAsia="Times New Roman" w:hAnsi="Courier New" w:cs="Courier New"/>
                <w:color w:val="000000"/>
                <w:sz w:val="20"/>
                <w:szCs w:val="20"/>
              </w:rPr>
            </w:pPr>
            <w:proofErr w:type="spellStart"/>
            <w:r w:rsidRPr="00985885">
              <w:rPr>
                <w:rFonts w:ascii="Courier New" w:eastAsia="Times New Roman" w:hAnsi="Courier New" w:cs="Courier New"/>
                <w:i/>
                <w:iCs/>
                <w:color w:val="0000FF"/>
                <w:sz w:val="20"/>
                <w:szCs w:val="20"/>
              </w:rPr>
              <w:t>path_temp</w:t>
            </w:r>
            <w:proofErr w:type="spellEnd"/>
            <w:r w:rsidRPr="00985885">
              <w:rPr>
                <w:rFonts w:ascii="Courier New" w:eastAsia="Times New Roman" w:hAnsi="Courier New" w:cs="Courier New"/>
                <w:i/>
                <w:iCs/>
                <w:color w:val="0000FF"/>
                <w:sz w:val="20"/>
                <w:szCs w:val="20"/>
              </w:rPr>
              <w:t xml:space="preserve"> </w:t>
            </w:r>
            <w:r w:rsidRPr="00985885">
              <w:rPr>
                <w:rFonts w:ascii="Courier New" w:eastAsia="Times New Roman" w:hAnsi="Courier New" w:cs="Courier New"/>
                <w:b/>
                <w:bCs/>
                <w:color w:val="FF0000"/>
                <w:sz w:val="20"/>
                <w:szCs w:val="20"/>
              </w:rPr>
              <w:t>=</w:t>
            </w:r>
            <w:r w:rsidRPr="00985885">
              <w:rPr>
                <w:rFonts w:ascii="Courier New" w:eastAsia="Times New Roman" w:hAnsi="Courier New" w:cs="Courier New"/>
                <w:color w:val="000000"/>
                <w:sz w:val="20"/>
                <w:szCs w:val="20"/>
              </w:rPr>
              <w:t xml:space="preserve"> C:\temp</w:t>
            </w:r>
          </w:p>
          <w:p w14:paraId="4A7A00A4" w14:textId="77777777" w:rsidR="001F61A1" w:rsidRPr="00985885" w:rsidRDefault="001F61A1" w:rsidP="001F61A1">
            <w:pPr>
              <w:keepNext/>
              <w:keepLines/>
              <w:shd w:val="clear" w:color="auto" w:fill="FFFFFF"/>
              <w:rPr>
                <w:rFonts w:ascii="Courier New" w:eastAsia="Times New Roman" w:hAnsi="Courier New" w:cs="Courier New"/>
                <w:color w:val="000000"/>
                <w:sz w:val="20"/>
                <w:szCs w:val="20"/>
              </w:rPr>
            </w:pPr>
          </w:p>
          <w:p w14:paraId="45776686" w14:textId="77777777" w:rsidR="001F61A1" w:rsidRPr="00985885" w:rsidRDefault="001F61A1" w:rsidP="001F61A1">
            <w:pPr>
              <w:keepNext/>
              <w:keepLines/>
              <w:shd w:val="clear" w:color="auto" w:fill="FFFFFF"/>
              <w:rPr>
                <w:rFonts w:ascii="Courier New" w:eastAsia="Times New Roman" w:hAnsi="Courier New" w:cs="Courier New"/>
                <w:b/>
                <w:bCs/>
                <w:color w:val="8000FF"/>
                <w:sz w:val="20"/>
                <w:szCs w:val="20"/>
                <w:shd w:val="clear" w:color="auto" w:fill="F2F4FF"/>
              </w:rPr>
            </w:pPr>
            <w:r w:rsidRPr="00985885">
              <w:rPr>
                <w:rFonts w:ascii="Courier New" w:eastAsia="Times New Roman" w:hAnsi="Courier New" w:cs="Courier New"/>
                <w:b/>
                <w:bCs/>
                <w:color w:val="8000FF"/>
                <w:sz w:val="20"/>
                <w:szCs w:val="20"/>
                <w:shd w:val="clear" w:color="auto" w:fill="F2F4FF"/>
              </w:rPr>
              <w:t>[DATABASES]</w:t>
            </w:r>
          </w:p>
          <w:p w14:paraId="10A4FF72" w14:textId="77777777" w:rsidR="001F61A1" w:rsidRPr="00985885" w:rsidRDefault="001F61A1" w:rsidP="001F61A1">
            <w:pPr>
              <w:keepNext/>
              <w:keepLines/>
              <w:shd w:val="clear" w:color="auto" w:fill="FFFFFF"/>
              <w:rPr>
                <w:rFonts w:ascii="Courier New" w:eastAsia="Times New Roman" w:hAnsi="Courier New" w:cs="Courier New"/>
                <w:color w:val="000000"/>
                <w:sz w:val="20"/>
                <w:szCs w:val="20"/>
              </w:rPr>
            </w:pPr>
            <w:proofErr w:type="spellStart"/>
            <w:r w:rsidRPr="00985885">
              <w:rPr>
                <w:rFonts w:ascii="Courier New" w:eastAsia="Times New Roman" w:hAnsi="Courier New" w:cs="Courier New"/>
                <w:i/>
                <w:iCs/>
                <w:color w:val="0000FF"/>
                <w:sz w:val="20"/>
                <w:szCs w:val="20"/>
              </w:rPr>
              <w:t>materials_json_path</w:t>
            </w:r>
            <w:proofErr w:type="spellEnd"/>
            <w:r w:rsidRPr="00985885">
              <w:rPr>
                <w:rFonts w:ascii="Courier New" w:eastAsia="Times New Roman" w:hAnsi="Courier New" w:cs="Courier New"/>
                <w:i/>
                <w:iCs/>
                <w:color w:val="0000FF"/>
                <w:sz w:val="20"/>
                <w:szCs w:val="20"/>
              </w:rPr>
              <w:t xml:space="preserve"> </w:t>
            </w:r>
            <w:r w:rsidRPr="00985885">
              <w:rPr>
                <w:rFonts w:ascii="Courier New" w:eastAsia="Times New Roman" w:hAnsi="Courier New" w:cs="Courier New"/>
                <w:b/>
                <w:bCs/>
                <w:color w:val="FF0000"/>
                <w:sz w:val="20"/>
                <w:szCs w:val="20"/>
              </w:rPr>
              <w:t>=</w:t>
            </w:r>
            <w:r w:rsidRPr="00985885">
              <w:rPr>
                <w:rFonts w:ascii="Courier New" w:eastAsia="Times New Roman" w:hAnsi="Courier New" w:cs="Courier New"/>
                <w:color w:val="000000"/>
                <w:sz w:val="20"/>
                <w:szCs w:val="20"/>
              </w:rPr>
              <w:t xml:space="preserve"> </w:t>
            </w:r>
            <w:proofErr w:type="spellStart"/>
            <w:r w:rsidRPr="00985885">
              <w:rPr>
                <w:rFonts w:ascii="Courier New" w:eastAsia="Times New Roman" w:hAnsi="Courier New" w:cs="Courier New"/>
                <w:color w:val="000000"/>
                <w:sz w:val="20"/>
                <w:szCs w:val="20"/>
              </w:rPr>
              <w:t>Materials.json</w:t>
            </w:r>
            <w:proofErr w:type="spellEnd"/>
          </w:p>
          <w:p w14:paraId="24E866F2" w14:textId="77777777" w:rsidR="001F61A1" w:rsidRPr="00985885" w:rsidRDefault="001F61A1" w:rsidP="001F61A1">
            <w:pPr>
              <w:keepNext/>
              <w:keepLines/>
              <w:shd w:val="clear" w:color="auto" w:fill="FFFFFF"/>
              <w:rPr>
                <w:rFonts w:ascii="Courier New" w:eastAsia="Times New Roman" w:hAnsi="Courier New" w:cs="Courier New"/>
                <w:color w:val="000000"/>
                <w:sz w:val="20"/>
                <w:szCs w:val="20"/>
              </w:rPr>
            </w:pPr>
            <w:proofErr w:type="spellStart"/>
            <w:r w:rsidRPr="00985885">
              <w:rPr>
                <w:rFonts w:ascii="Courier New" w:eastAsia="Times New Roman" w:hAnsi="Courier New" w:cs="Courier New"/>
                <w:i/>
                <w:iCs/>
                <w:color w:val="0000FF"/>
                <w:sz w:val="20"/>
                <w:szCs w:val="20"/>
              </w:rPr>
              <w:t>meshes_json_path</w:t>
            </w:r>
            <w:proofErr w:type="spellEnd"/>
            <w:r w:rsidRPr="00985885">
              <w:rPr>
                <w:rFonts w:ascii="Courier New" w:eastAsia="Times New Roman" w:hAnsi="Courier New" w:cs="Courier New"/>
                <w:i/>
                <w:iCs/>
                <w:color w:val="0000FF"/>
                <w:sz w:val="20"/>
                <w:szCs w:val="20"/>
              </w:rPr>
              <w:t xml:space="preserve"> </w:t>
            </w:r>
            <w:r w:rsidRPr="00985885">
              <w:rPr>
                <w:rFonts w:ascii="Courier New" w:eastAsia="Times New Roman" w:hAnsi="Courier New" w:cs="Courier New"/>
                <w:b/>
                <w:bCs/>
                <w:color w:val="FF0000"/>
                <w:sz w:val="20"/>
                <w:szCs w:val="20"/>
              </w:rPr>
              <w:t>=</w:t>
            </w:r>
            <w:r w:rsidRPr="00985885">
              <w:rPr>
                <w:rFonts w:ascii="Courier New" w:eastAsia="Times New Roman" w:hAnsi="Courier New" w:cs="Courier New"/>
                <w:color w:val="000000"/>
                <w:sz w:val="20"/>
                <w:szCs w:val="20"/>
              </w:rPr>
              <w:t xml:space="preserve"> </w:t>
            </w:r>
            <w:proofErr w:type="spellStart"/>
            <w:r w:rsidRPr="00985885">
              <w:rPr>
                <w:rFonts w:ascii="Courier New" w:eastAsia="Times New Roman" w:hAnsi="Courier New" w:cs="Courier New"/>
                <w:color w:val="000000"/>
                <w:sz w:val="20"/>
                <w:szCs w:val="20"/>
              </w:rPr>
              <w:t>Meshes.json</w:t>
            </w:r>
            <w:proofErr w:type="spellEnd"/>
          </w:p>
          <w:p w14:paraId="02C2240A" w14:textId="77777777" w:rsidR="001F61A1" w:rsidRPr="00985885" w:rsidRDefault="001F61A1" w:rsidP="001F61A1">
            <w:pPr>
              <w:keepNext/>
              <w:keepLines/>
              <w:shd w:val="clear" w:color="auto" w:fill="FFFFFF"/>
              <w:rPr>
                <w:rFonts w:ascii="Courier New" w:eastAsia="Times New Roman" w:hAnsi="Courier New" w:cs="Courier New"/>
                <w:color w:val="000000"/>
                <w:sz w:val="20"/>
                <w:szCs w:val="20"/>
              </w:rPr>
            </w:pPr>
            <w:proofErr w:type="spellStart"/>
            <w:r w:rsidRPr="00985885">
              <w:rPr>
                <w:rFonts w:ascii="Courier New" w:eastAsia="Times New Roman" w:hAnsi="Courier New" w:cs="Courier New"/>
                <w:i/>
                <w:iCs/>
                <w:color w:val="0000FF"/>
                <w:sz w:val="20"/>
                <w:szCs w:val="20"/>
              </w:rPr>
              <w:t>pores_json_path</w:t>
            </w:r>
            <w:proofErr w:type="spellEnd"/>
            <w:r w:rsidRPr="00985885">
              <w:rPr>
                <w:rFonts w:ascii="Courier New" w:eastAsia="Times New Roman" w:hAnsi="Courier New" w:cs="Courier New"/>
                <w:i/>
                <w:iCs/>
                <w:color w:val="0000FF"/>
                <w:sz w:val="20"/>
                <w:szCs w:val="20"/>
              </w:rPr>
              <w:t xml:space="preserve"> </w:t>
            </w:r>
            <w:r w:rsidRPr="00985885">
              <w:rPr>
                <w:rFonts w:ascii="Courier New" w:eastAsia="Times New Roman" w:hAnsi="Courier New" w:cs="Courier New"/>
                <w:b/>
                <w:bCs/>
                <w:color w:val="FF0000"/>
                <w:sz w:val="20"/>
                <w:szCs w:val="20"/>
              </w:rPr>
              <w:t>=</w:t>
            </w:r>
            <w:r w:rsidRPr="00985885">
              <w:rPr>
                <w:rFonts w:ascii="Courier New" w:eastAsia="Times New Roman" w:hAnsi="Courier New" w:cs="Courier New"/>
                <w:color w:val="000000"/>
                <w:sz w:val="20"/>
                <w:szCs w:val="20"/>
              </w:rPr>
              <w:t xml:space="preserve"> </w:t>
            </w:r>
            <w:proofErr w:type="spellStart"/>
            <w:r w:rsidRPr="00985885">
              <w:rPr>
                <w:rFonts w:ascii="Courier New" w:eastAsia="Times New Roman" w:hAnsi="Courier New" w:cs="Courier New"/>
                <w:color w:val="000000"/>
                <w:sz w:val="20"/>
                <w:szCs w:val="20"/>
              </w:rPr>
              <w:t>Pores.json</w:t>
            </w:r>
            <w:proofErr w:type="spellEnd"/>
          </w:p>
          <w:p w14:paraId="6CED4A1A" w14:textId="77777777" w:rsidR="001F61A1" w:rsidRPr="00985885" w:rsidRDefault="001F61A1" w:rsidP="001F61A1">
            <w:pPr>
              <w:keepNext/>
              <w:keepLines/>
              <w:shd w:val="clear" w:color="auto" w:fill="FFFFFF"/>
              <w:rPr>
                <w:rFonts w:ascii="Times New Roman" w:eastAsia="Times New Roman" w:hAnsi="Times New Roman" w:cs="Times New Roman"/>
                <w:sz w:val="24"/>
                <w:szCs w:val="24"/>
              </w:rPr>
            </w:pPr>
            <w:proofErr w:type="spellStart"/>
            <w:r w:rsidRPr="00985885">
              <w:rPr>
                <w:rFonts w:ascii="Courier New" w:eastAsia="Times New Roman" w:hAnsi="Courier New" w:cs="Courier New"/>
                <w:i/>
                <w:iCs/>
                <w:color w:val="0000FF"/>
                <w:sz w:val="20"/>
                <w:szCs w:val="20"/>
              </w:rPr>
              <w:t>simulations_json_path</w:t>
            </w:r>
            <w:proofErr w:type="spellEnd"/>
            <w:r w:rsidRPr="00985885">
              <w:rPr>
                <w:rFonts w:ascii="Courier New" w:eastAsia="Times New Roman" w:hAnsi="Courier New" w:cs="Courier New"/>
                <w:i/>
                <w:iCs/>
                <w:color w:val="0000FF"/>
                <w:sz w:val="20"/>
                <w:szCs w:val="20"/>
              </w:rPr>
              <w:t xml:space="preserve"> </w:t>
            </w:r>
            <w:r w:rsidRPr="00985885">
              <w:rPr>
                <w:rFonts w:ascii="Courier New" w:eastAsia="Times New Roman" w:hAnsi="Courier New" w:cs="Courier New"/>
                <w:b/>
                <w:bCs/>
                <w:color w:val="FF0000"/>
                <w:sz w:val="20"/>
                <w:szCs w:val="20"/>
              </w:rPr>
              <w:t>=</w:t>
            </w:r>
            <w:r w:rsidRPr="00985885">
              <w:rPr>
                <w:rFonts w:ascii="Courier New" w:eastAsia="Times New Roman" w:hAnsi="Courier New" w:cs="Courier New"/>
                <w:color w:val="000000"/>
                <w:sz w:val="20"/>
                <w:szCs w:val="20"/>
              </w:rPr>
              <w:t xml:space="preserve"> </w:t>
            </w:r>
            <w:proofErr w:type="spellStart"/>
            <w:r w:rsidRPr="00985885">
              <w:rPr>
                <w:rFonts w:ascii="Courier New" w:eastAsia="Times New Roman" w:hAnsi="Courier New" w:cs="Courier New"/>
                <w:color w:val="000000"/>
                <w:sz w:val="20"/>
                <w:szCs w:val="20"/>
              </w:rPr>
              <w:t>Simulations.json</w:t>
            </w:r>
            <w:proofErr w:type="spellEnd"/>
          </w:p>
        </w:tc>
      </w:tr>
    </w:tbl>
    <w:p w14:paraId="06282B02" w14:textId="3A1F835A" w:rsidR="00A3602A" w:rsidRDefault="001F61A1" w:rsidP="001F61A1">
      <w:pPr>
        <w:pStyle w:val="Caption"/>
      </w:pPr>
      <w:bookmarkStart w:id="1" w:name="_Ref127865448"/>
      <w:r>
        <w:t xml:space="preserve">Listing </w:t>
      </w:r>
      <w:fldSimple w:instr=" SEQ Listing \* ARABIC ">
        <w:r w:rsidR="00944356">
          <w:rPr>
            <w:noProof/>
          </w:rPr>
          <w:t>1</w:t>
        </w:r>
      </w:fldSimple>
      <w:bookmarkEnd w:id="1"/>
      <w:r>
        <w:t>: Configuration file, config.ini, containing the paths to the ABAQUS plugins and database files.</w:t>
      </w:r>
    </w:p>
    <w:p w14:paraId="6DDED45D" w14:textId="246710AE" w:rsidR="00D03721" w:rsidRDefault="00D03721" w:rsidP="00D03721">
      <w:r>
        <w:t xml:space="preserve">In the following sections we present the format of the individual input files with a simple example structure: one radial pore in the middle of the unit cell made of one material (“Hard”), surrounded by another material (“Soft”) as depicted in </w:t>
      </w:r>
      <w:r>
        <w:fldChar w:fldCharType="begin"/>
      </w:r>
      <w:r>
        <w:instrText xml:space="preserve"> REF _Ref127866157 \h </w:instrText>
      </w:r>
      <w:r>
        <w:fldChar w:fldCharType="separate"/>
      </w:r>
      <w:r>
        <w:t xml:space="preserve">Figure </w:t>
      </w:r>
      <w:r>
        <w:rPr>
          <w:noProof/>
        </w:rPr>
        <w:t>2</w:t>
      </w:r>
      <w:r>
        <w:fldChar w:fldCharType="end"/>
      </w:r>
      <w:r>
        <w:t>.</w:t>
      </w:r>
      <w:r w:rsidR="00AE5367">
        <w:t xml:space="preserve"> Since the pore is fully contained in the unit cell, homogenization simulations are performed.</w:t>
      </w:r>
    </w:p>
    <w:p w14:paraId="559342DD" w14:textId="77777777" w:rsidR="00D03721" w:rsidRDefault="00D03721" w:rsidP="00D03721">
      <w:pPr>
        <w:keepNext/>
        <w:jc w:val="center"/>
      </w:pPr>
      <w:r>
        <w:rPr>
          <w:noProof/>
        </w:rPr>
        <w:drawing>
          <wp:inline distT="0" distB="0" distL="0" distR="0" wp14:anchorId="609FE4CB" wp14:editId="525EC37B">
            <wp:extent cx="1874823" cy="18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408" t="11311" r="48707"/>
                    <a:stretch/>
                  </pic:blipFill>
                  <pic:spPr bwMode="auto">
                    <a:xfrm>
                      <a:off x="0" y="0"/>
                      <a:ext cx="1874823"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3DB15870" w14:textId="7C82ADB0" w:rsidR="00D03721" w:rsidRPr="006F3A17" w:rsidRDefault="00D03721" w:rsidP="00D03721">
      <w:pPr>
        <w:pStyle w:val="Caption"/>
        <w:jc w:val="center"/>
      </w:pPr>
      <w:bookmarkStart w:id="2" w:name="_Ref127866157"/>
      <w:r>
        <w:t xml:space="preserve">Figure </w:t>
      </w:r>
      <w:fldSimple w:instr=" SEQ Figure \* ARABIC ">
        <w:r w:rsidR="00952811">
          <w:rPr>
            <w:noProof/>
          </w:rPr>
          <w:t>2</w:t>
        </w:r>
      </w:fldSimple>
      <w:bookmarkEnd w:id="2"/>
      <w:r>
        <w:t>: Example unit cell.</w:t>
      </w:r>
    </w:p>
    <w:p w14:paraId="291A560B" w14:textId="08E4665E" w:rsidR="00D03721" w:rsidRDefault="00D03721" w:rsidP="00D03721">
      <w:pPr>
        <w:pStyle w:val="Heading2"/>
      </w:pPr>
      <w:r>
        <w:t>Material Definition</w:t>
      </w:r>
    </w:p>
    <w:p w14:paraId="2EA0C36E" w14:textId="22A12C54" w:rsidR="00D03721" w:rsidRDefault="00311632" w:rsidP="00D03721">
      <w:r>
        <w:t xml:space="preserve">Materials are defined in </w:t>
      </w:r>
      <w:proofErr w:type="spellStart"/>
      <w:r>
        <w:t>Materials.json</w:t>
      </w:r>
      <w:proofErr w:type="spellEnd"/>
      <w:r>
        <w:t xml:space="preserve">. </w:t>
      </w:r>
      <w:r w:rsidR="00D03721">
        <w:t xml:space="preserve">In the current state of the software toolbox only linear elastic materials are supported. Therefore, three material parameters are necessary to specify a material: Young’s modulus, Poisson’s Ratio and density. Two example materials (“Soft” and “Hard”) are listed in </w:t>
      </w:r>
      <w:r w:rsidR="00D03721">
        <w:fldChar w:fldCharType="begin"/>
      </w:r>
      <w:r w:rsidR="00D03721">
        <w:instrText xml:space="preserve"> REF _Ref127865938 \h </w:instrText>
      </w:r>
      <w:r w:rsidR="00D03721">
        <w:fldChar w:fldCharType="separate"/>
      </w:r>
      <w:r w:rsidR="00D03721">
        <w:t xml:space="preserve">Listing </w:t>
      </w:r>
      <w:r w:rsidR="00D03721">
        <w:rPr>
          <w:noProof/>
        </w:rPr>
        <w:t>2</w:t>
      </w:r>
      <w:r w:rsidR="00D03721">
        <w:fldChar w:fldCharType="end"/>
      </w:r>
      <w:r w:rsidR="00D03721">
        <w:t xml:space="preserve">. The descriptions and options of these parameters are listed in </w:t>
      </w:r>
      <w:r w:rsidR="00D03721">
        <w:fldChar w:fldCharType="begin"/>
      </w:r>
      <w:r w:rsidR="00D03721">
        <w:instrText xml:space="preserve"> REF _Ref127866028 \h </w:instrText>
      </w:r>
      <w:r w:rsidR="00D03721">
        <w:fldChar w:fldCharType="separate"/>
      </w:r>
      <w:r w:rsidR="00D03721">
        <w:t xml:space="preserve">Table </w:t>
      </w:r>
      <w:r w:rsidR="00D03721">
        <w:rPr>
          <w:noProof/>
        </w:rPr>
        <w:t>1</w:t>
      </w:r>
      <w:r w:rsidR="00D03721">
        <w:fldChar w:fldCharType="end"/>
      </w:r>
      <w:r w:rsidR="00D03721">
        <w:t xml:space="preserve">. The specifier </w:t>
      </w:r>
      <w:r w:rsidR="00185DD0">
        <w:t>(</w:t>
      </w:r>
      <w:r w:rsidR="00D03721">
        <w:t>“</w:t>
      </w:r>
      <w:proofErr w:type="spellStart"/>
      <w:r w:rsidR="00D03721">
        <w:t>LinearElasticMaterial</w:t>
      </w:r>
      <w:proofErr w:type="spellEnd"/>
      <w:r w:rsidR="00D03721">
        <w:t>”</w:t>
      </w:r>
      <w:r w:rsidR="00185DD0">
        <w:t xml:space="preserve"> in this example)</w:t>
      </w:r>
      <w:r w:rsidR="00D03721">
        <w:t xml:space="preserve"> corresponds to a class of the same name defined in Materials.py. The names of the materials are used as references in </w:t>
      </w:r>
      <w:proofErr w:type="spellStart"/>
      <w:r w:rsidR="000E3F6A">
        <w:t>Pores.json</w:t>
      </w:r>
      <w:proofErr w:type="spellEnd"/>
      <w:r w:rsidR="000E3F6A">
        <w:t xml:space="preserve"> and </w:t>
      </w:r>
      <w:proofErr w:type="spellStart"/>
      <w:r w:rsidR="00D03721">
        <w:t>Simulations.json</w:t>
      </w:r>
      <w:proofErr w:type="spellEnd"/>
      <w:r w:rsidR="00D03721">
        <w:t>.</w:t>
      </w:r>
      <w:r w:rsidR="005137C0">
        <w:t xml:space="preserve"> To add a new material model, a corresponding class needs to be added to Materials.py.</w:t>
      </w:r>
    </w:p>
    <w:tbl>
      <w:tblPr>
        <w:tblStyle w:val="TableGrid"/>
        <w:tblW w:w="0" w:type="auto"/>
        <w:tblLook w:val="04A0" w:firstRow="1" w:lastRow="0" w:firstColumn="1" w:lastColumn="0" w:noHBand="0" w:noVBand="1"/>
      </w:tblPr>
      <w:tblGrid>
        <w:gridCol w:w="9062"/>
      </w:tblGrid>
      <w:tr w:rsidR="00D03721" w14:paraId="5BA81706" w14:textId="77777777" w:rsidTr="0095707F">
        <w:tc>
          <w:tcPr>
            <w:tcW w:w="9062" w:type="dxa"/>
          </w:tcPr>
          <w:p w14:paraId="68761A84" w14:textId="77777777" w:rsidR="00D03721" w:rsidRPr="00D03721" w:rsidRDefault="00D03721" w:rsidP="0095707F">
            <w:pPr>
              <w:shd w:val="clear" w:color="auto" w:fill="FFFFFF"/>
              <w:rPr>
                <w:rFonts w:ascii="Courier New" w:eastAsia="Times New Roman" w:hAnsi="Courier New" w:cs="Courier New"/>
                <w:color w:val="000000"/>
                <w:sz w:val="18"/>
                <w:szCs w:val="18"/>
              </w:rPr>
            </w:pPr>
            <w:r w:rsidRPr="00D03721">
              <w:rPr>
                <w:rFonts w:ascii="Courier New" w:eastAsia="Times New Roman" w:hAnsi="Courier New" w:cs="Courier New"/>
                <w:color w:val="000000"/>
                <w:sz w:val="18"/>
                <w:szCs w:val="18"/>
              </w:rPr>
              <w:t>{</w:t>
            </w:r>
          </w:p>
          <w:p w14:paraId="15E425B4" w14:textId="77777777" w:rsidR="00D03721" w:rsidRPr="00D03721" w:rsidRDefault="00D03721" w:rsidP="0095707F">
            <w:pPr>
              <w:shd w:val="clear" w:color="auto" w:fill="FFFFFF"/>
              <w:rPr>
                <w:rFonts w:ascii="Courier New" w:eastAsia="Times New Roman" w:hAnsi="Courier New" w:cs="Courier New"/>
                <w:color w:val="000000"/>
                <w:sz w:val="18"/>
                <w:szCs w:val="18"/>
              </w:rPr>
            </w:pPr>
            <w:r w:rsidRPr="00D03721">
              <w:rPr>
                <w:rFonts w:ascii="Courier New" w:eastAsia="Times New Roman" w:hAnsi="Courier New" w:cs="Courier New"/>
                <w:color w:val="8000FF"/>
                <w:sz w:val="18"/>
                <w:szCs w:val="18"/>
              </w:rPr>
              <w:t>"</w:t>
            </w:r>
            <w:proofErr w:type="spellStart"/>
            <w:r w:rsidRPr="00D03721">
              <w:rPr>
                <w:rFonts w:ascii="Courier New" w:eastAsia="Times New Roman" w:hAnsi="Courier New" w:cs="Courier New"/>
                <w:color w:val="8000FF"/>
                <w:sz w:val="18"/>
                <w:szCs w:val="18"/>
              </w:rPr>
              <w:t>LinearElasticMaterial</w:t>
            </w:r>
            <w:proofErr w:type="spellEnd"/>
            <w:r w:rsidRPr="00D03721">
              <w:rPr>
                <w:rFonts w:ascii="Courier New" w:eastAsia="Times New Roman" w:hAnsi="Courier New" w:cs="Courier New"/>
                <w:color w:val="8000FF"/>
                <w:sz w:val="18"/>
                <w:szCs w:val="18"/>
              </w:rPr>
              <w:t>"</w:t>
            </w:r>
            <w:r w:rsidRPr="00D03721">
              <w:rPr>
                <w:rFonts w:ascii="Courier New" w:eastAsia="Times New Roman" w:hAnsi="Courier New" w:cs="Courier New"/>
                <w:color w:val="000000"/>
                <w:sz w:val="18"/>
                <w:szCs w:val="18"/>
              </w:rPr>
              <w:t>: [{</w:t>
            </w:r>
            <w:r w:rsidRPr="00D03721">
              <w:rPr>
                <w:rFonts w:ascii="Courier New" w:eastAsia="Times New Roman" w:hAnsi="Courier New" w:cs="Courier New"/>
                <w:color w:val="8000FF"/>
                <w:sz w:val="18"/>
                <w:szCs w:val="18"/>
              </w:rPr>
              <w:t>"name"</w:t>
            </w: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800000"/>
                <w:sz w:val="18"/>
                <w:szCs w:val="18"/>
              </w:rPr>
              <w:t>"Soft"</w:t>
            </w: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8000FF"/>
                <w:sz w:val="18"/>
                <w:szCs w:val="18"/>
              </w:rPr>
              <w:t>"E"</w:t>
            </w: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FF8000"/>
                <w:sz w:val="18"/>
                <w:szCs w:val="18"/>
              </w:rPr>
              <w:t>4</w:t>
            </w: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8000FF"/>
                <w:sz w:val="18"/>
                <w:szCs w:val="18"/>
              </w:rPr>
              <w:t>"nu"</w:t>
            </w: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FF8000"/>
                <w:sz w:val="18"/>
                <w:szCs w:val="18"/>
              </w:rPr>
              <w:t>0.35</w:t>
            </w: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8000FF"/>
                <w:sz w:val="18"/>
                <w:szCs w:val="18"/>
              </w:rPr>
              <w:t>"density"</w:t>
            </w: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FF8000"/>
                <w:sz w:val="18"/>
                <w:szCs w:val="18"/>
              </w:rPr>
              <w:t>1</w:t>
            </w:r>
            <w:r w:rsidRPr="00D03721">
              <w:rPr>
                <w:rFonts w:ascii="Courier New" w:eastAsia="Times New Roman" w:hAnsi="Courier New" w:cs="Courier New"/>
                <w:color w:val="000000"/>
                <w:sz w:val="18"/>
                <w:szCs w:val="18"/>
              </w:rPr>
              <w:t>},</w:t>
            </w:r>
          </w:p>
          <w:p w14:paraId="6C872582" w14:textId="77777777" w:rsidR="00D03721" w:rsidRPr="00D03721" w:rsidRDefault="00D03721" w:rsidP="0095707F">
            <w:pPr>
              <w:shd w:val="clear" w:color="auto" w:fill="FFFFFF"/>
              <w:rPr>
                <w:rFonts w:ascii="Courier New" w:eastAsia="Times New Roman" w:hAnsi="Courier New" w:cs="Courier New"/>
                <w:color w:val="000000"/>
                <w:sz w:val="18"/>
                <w:szCs w:val="18"/>
              </w:rPr>
            </w:pP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8000FF"/>
                <w:sz w:val="18"/>
                <w:szCs w:val="18"/>
              </w:rPr>
              <w:t>"name"</w:t>
            </w: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800000"/>
                <w:sz w:val="18"/>
                <w:szCs w:val="18"/>
              </w:rPr>
              <w:t>"Hard"</w:t>
            </w: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8000FF"/>
                <w:sz w:val="18"/>
                <w:szCs w:val="18"/>
              </w:rPr>
              <w:t>"E"</w:t>
            </w: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FF8000"/>
                <w:sz w:val="18"/>
                <w:szCs w:val="18"/>
              </w:rPr>
              <w:t>1991</w:t>
            </w: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8000FF"/>
                <w:sz w:val="18"/>
                <w:szCs w:val="18"/>
              </w:rPr>
              <w:t>"nu"</w:t>
            </w: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FF8000"/>
                <w:sz w:val="18"/>
                <w:szCs w:val="18"/>
              </w:rPr>
              <w:t>0.35</w:t>
            </w: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8000FF"/>
                <w:sz w:val="18"/>
                <w:szCs w:val="18"/>
              </w:rPr>
              <w:t>"density"</w:t>
            </w: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FF8000"/>
                <w:sz w:val="18"/>
                <w:szCs w:val="18"/>
              </w:rPr>
              <w:t>1</w:t>
            </w:r>
            <w:r w:rsidRPr="00D03721">
              <w:rPr>
                <w:rFonts w:ascii="Courier New" w:eastAsia="Times New Roman" w:hAnsi="Courier New" w:cs="Courier New"/>
                <w:color w:val="000000"/>
                <w:sz w:val="18"/>
                <w:szCs w:val="18"/>
              </w:rPr>
              <w:t>}]</w:t>
            </w:r>
          </w:p>
          <w:p w14:paraId="17B6D222" w14:textId="77777777" w:rsidR="00D03721" w:rsidRPr="00FE1D78" w:rsidRDefault="00D03721" w:rsidP="00D03721">
            <w:pPr>
              <w:keepNext/>
              <w:shd w:val="clear" w:color="auto" w:fill="FFFFFF"/>
              <w:rPr>
                <w:rFonts w:ascii="Times New Roman" w:eastAsia="Times New Roman" w:hAnsi="Times New Roman" w:cs="Times New Roman"/>
                <w:sz w:val="24"/>
                <w:szCs w:val="24"/>
              </w:rPr>
            </w:pPr>
            <w:r w:rsidRPr="00D03721">
              <w:rPr>
                <w:rFonts w:ascii="Courier New" w:eastAsia="Times New Roman" w:hAnsi="Courier New" w:cs="Courier New"/>
                <w:color w:val="000000"/>
                <w:sz w:val="18"/>
                <w:szCs w:val="18"/>
              </w:rPr>
              <w:t>}</w:t>
            </w:r>
          </w:p>
        </w:tc>
      </w:tr>
    </w:tbl>
    <w:p w14:paraId="3D37CB1D" w14:textId="71E6BC6B" w:rsidR="00D03721" w:rsidRDefault="00D03721" w:rsidP="00D03721">
      <w:pPr>
        <w:pStyle w:val="Caption"/>
      </w:pPr>
      <w:bookmarkStart w:id="3" w:name="_Ref127865938"/>
      <w:r>
        <w:t xml:space="preserve">Listing </w:t>
      </w:r>
      <w:fldSimple w:instr=" SEQ Listing \* ARABIC ">
        <w:r w:rsidR="00944356">
          <w:rPr>
            <w:noProof/>
          </w:rPr>
          <w:t>2</w:t>
        </w:r>
      </w:fldSimple>
      <w:bookmarkEnd w:id="3"/>
      <w:r>
        <w:t>: Material definition example (</w:t>
      </w:r>
      <w:proofErr w:type="spellStart"/>
      <w:r>
        <w:t>Materials.json</w:t>
      </w:r>
      <w:proofErr w:type="spellEnd"/>
      <w:r>
        <w:t>) for two linear elastic materials.</w:t>
      </w:r>
    </w:p>
    <w:p w14:paraId="41876B94" w14:textId="4F6F846E" w:rsidR="00D03721" w:rsidRDefault="00D03721" w:rsidP="00D03721">
      <w:pPr>
        <w:pStyle w:val="Caption"/>
        <w:keepNext/>
      </w:pPr>
      <w:bookmarkStart w:id="4" w:name="_Ref127866028"/>
      <w:r>
        <w:lastRenderedPageBreak/>
        <w:t xml:space="preserve">Table </w:t>
      </w:r>
      <w:fldSimple w:instr=" SEQ Table \* ARABIC ">
        <w:r w:rsidR="00944356">
          <w:rPr>
            <w:noProof/>
          </w:rPr>
          <w:t>1</w:t>
        </w:r>
      </w:fldSimple>
      <w:bookmarkEnd w:id="4"/>
      <w:r>
        <w:t xml:space="preserve">: </w:t>
      </w:r>
      <w:r w:rsidRPr="009959AA">
        <w:t xml:space="preserve">Material parameters as used in </w:t>
      </w:r>
      <w:proofErr w:type="spellStart"/>
      <w:r w:rsidRPr="009959AA">
        <w:t>Materials.json</w:t>
      </w:r>
      <w:proofErr w:type="spellEnd"/>
      <w:r w:rsidRPr="009959AA">
        <w:t>.</w:t>
      </w:r>
    </w:p>
    <w:tbl>
      <w:tblPr>
        <w:tblStyle w:val="TableGrid"/>
        <w:tblW w:w="0" w:type="auto"/>
        <w:tblLook w:val="04A0" w:firstRow="1" w:lastRow="0" w:firstColumn="1" w:lastColumn="0" w:noHBand="0" w:noVBand="1"/>
      </w:tblPr>
      <w:tblGrid>
        <w:gridCol w:w="1694"/>
        <w:gridCol w:w="4307"/>
        <w:gridCol w:w="3061"/>
      </w:tblGrid>
      <w:tr w:rsidR="00D03721" w:rsidRPr="004B4796" w14:paraId="7E4260A3" w14:textId="77777777" w:rsidTr="0095707F">
        <w:tc>
          <w:tcPr>
            <w:tcW w:w="1694" w:type="dxa"/>
          </w:tcPr>
          <w:p w14:paraId="5EF0D4F1" w14:textId="77777777" w:rsidR="00D03721" w:rsidRPr="004B4796" w:rsidRDefault="00D03721" w:rsidP="0095707F">
            <w:pPr>
              <w:keepNext/>
              <w:keepLines/>
              <w:jc w:val="center"/>
              <w:rPr>
                <w:b/>
              </w:rPr>
            </w:pPr>
            <w:r w:rsidRPr="004B4796">
              <w:rPr>
                <w:b/>
              </w:rPr>
              <w:t>Parameter</w:t>
            </w:r>
          </w:p>
        </w:tc>
        <w:tc>
          <w:tcPr>
            <w:tcW w:w="4307" w:type="dxa"/>
          </w:tcPr>
          <w:p w14:paraId="5825FC96" w14:textId="77777777" w:rsidR="00D03721" w:rsidRPr="004B4796" w:rsidRDefault="00D03721" w:rsidP="0095707F">
            <w:pPr>
              <w:keepNext/>
              <w:keepLines/>
              <w:jc w:val="center"/>
              <w:rPr>
                <w:b/>
              </w:rPr>
            </w:pPr>
            <w:r w:rsidRPr="004B4796">
              <w:rPr>
                <w:b/>
              </w:rPr>
              <w:t>Description</w:t>
            </w:r>
          </w:p>
        </w:tc>
        <w:tc>
          <w:tcPr>
            <w:tcW w:w="3061" w:type="dxa"/>
          </w:tcPr>
          <w:p w14:paraId="4457FAEE" w14:textId="77777777" w:rsidR="00D03721" w:rsidRPr="004B4796" w:rsidRDefault="00D03721" w:rsidP="0095707F">
            <w:pPr>
              <w:keepNext/>
              <w:keepLines/>
              <w:jc w:val="center"/>
              <w:rPr>
                <w:b/>
              </w:rPr>
            </w:pPr>
            <w:r w:rsidRPr="004B4796">
              <w:rPr>
                <w:b/>
              </w:rPr>
              <w:t>Options</w:t>
            </w:r>
          </w:p>
        </w:tc>
      </w:tr>
      <w:tr w:rsidR="00D03721" w14:paraId="2009D77C" w14:textId="77777777" w:rsidTr="0095707F">
        <w:tc>
          <w:tcPr>
            <w:tcW w:w="1694" w:type="dxa"/>
          </w:tcPr>
          <w:p w14:paraId="538247CC" w14:textId="77777777" w:rsidR="00D03721" w:rsidRDefault="00D03721" w:rsidP="0095707F">
            <w:pPr>
              <w:keepNext/>
              <w:keepLines/>
            </w:pPr>
            <w:r>
              <w:t>Name</w:t>
            </w:r>
          </w:p>
        </w:tc>
        <w:tc>
          <w:tcPr>
            <w:tcW w:w="4307" w:type="dxa"/>
          </w:tcPr>
          <w:p w14:paraId="48093D3E" w14:textId="77777777" w:rsidR="00D03721" w:rsidRDefault="00D03721" w:rsidP="0095707F">
            <w:pPr>
              <w:keepNext/>
              <w:keepLines/>
            </w:pPr>
            <w:r>
              <w:t>Name of the material</w:t>
            </w:r>
          </w:p>
        </w:tc>
        <w:tc>
          <w:tcPr>
            <w:tcW w:w="3061" w:type="dxa"/>
          </w:tcPr>
          <w:p w14:paraId="257F4F16" w14:textId="3B9BCC05" w:rsidR="00D03721" w:rsidRDefault="00D03721" w:rsidP="0095707F">
            <w:pPr>
              <w:keepNext/>
              <w:keepLines/>
            </w:pPr>
            <w:r>
              <w:t>String</w:t>
            </w:r>
            <w:r w:rsidR="00797AFE">
              <w:t xml:space="preserve">, used as a reference in </w:t>
            </w:r>
            <w:proofErr w:type="spellStart"/>
            <w:r w:rsidR="00797AFE">
              <w:t>Pores.json</w:t>
            </w:r>
            <w:proofErr w:type="spellEnd"/>
            <w:r w:rsidR="00797AFE">
              <w:t xml:space="preserve"> and </w:t>
            </w:r>
            <w:proofErr w:type="spellStart"/>
            <w:r w:rsidR="00797AFE">
              <w:t>Simulations.json</w:t>
            </w:r>
            <w:proofErr w:type="spellEnd"/>
          </w:p>
        </w:tc>
      </w:tr>
      <w:tr w:rsidR="00D03721" w14:paraId="446CE31A" w14:textId="77777777" w:rsidTr="0095707F">
        <w:tc>
          <w:tcPr>
            <w:tcW w:w="1694" w:type="dxa"/>
          </w:tcPr>
          <w:p w14:paraId="349C7761" w14:textId="77777777" w:rsidR="00D03721" w:rsidRDefault="00D03721" w:rsidP="0095707F">
            <w:pPr>
              <w:keepNext/>
              <w:keepLines/>
            </w:pPr>
            <w:r>
              <w:t>E</w:t>
            </w:r>
          </w:p>
        </w:tc>
        <w:tc>
          <w:tcPr>
            <w:tcW w:w="4307" w:type="dxa"/>
          </w:tcPr>
          <w:p w14:paraId="719C9B14" w14:textId="77777777" w:rsidR="00D03721" w:rsidRDefault="00D03721" w:rsidP="0095707F">
            <w:pPr>
              <w:keepNext/>
              <w:keepLines/>
            </w:pPr>
            <w:r>
              <w:t>Young’s modulus</w:t>
            </w:r>
          </w:p>
        </w:tc>
        <w:tc>
          <w:tcPr>
            <w:tcW w:w="3061" w:type="dxa"/>
          </w:tcPr>
          <w:p w14:paraId="1FF63C1D" w14:textId="77777777" w:rsidR="00D03721" w:rsidRDefault="00D03721" w:rsidP="0095707F">
            <w:pPr>
              <w:keepNext/>
              <w:keepLines/>
            </w:pPr>
            <w:r>
              <w:t>Number</w:t>
            </w:r>
          </w:p>
        </w:tc>
      </w:tr>
      <w:tr w:rsidR="00D03721" w14:paraId="66F660C2" w14:textId="77777777" w:rsidTr="0095707F">
        <w:tc>
          <w:tcPr>
            <w:tcW w:w="1694" w:type="dxa"/>
          </w:tcPr>
          <w:p w14:paraId="205129A0" w14:textId="77777777" w:rsidR="00D03721" w:rsidRPr="00EA5F7D" w:rsidRDefault="00D03721" w:rsidP="0095707F">
            <w:pPr>
              <w:keepNext/>
              <w:keepLines/>
            </w:pPr>
            <w:r>
              <w:t>nu</w:t>
            </w:r>
          </w:p>
        </w:tc>
        <w:tc>
          <w:tcPr>
            <w:tcW w:w="4307" w:type="dxa"/>
          </w:tcPr>
          <w:p w14:paraId="64B6960C" w14:textId="77777777" w:rsidR="00D03721" w:rsidRDefault="00D03721" w:rsidP="0095707F">
            <w:pPr>
              <w:keepNext/>
              <w:keepLines/>
            </w:pPr>
            <w:r>
              <w:t>Poisson’s Ratio</w:t>
            </w:r>
          </w:p>
        </w:tc>
        <w:tc>
          <w:tcPr>
            <w:tcW w:w="3061" w:type="dxa"/>
          </w:tcPr>
          <w:p w14:paraId="4BA729AB" w14:textId="77777777" w:rsidR="00D03721" w:rsidRDefault="00D03721" w:rsidP="0095707F">
            <w:pPr>
              <w:keepNext/>
              <w:keepLines/>
            </w:pPr>
            <w:r>
              <w:t>Number</w:t>
            </w:r>
          </w:p>
        </w:tc>
      </w:tr>
      <w:tr w:rsidR="00D03721" w14:paraId="58810063" w14:textId="77777777" w:rsidTr="0095707F">
        <w:tc>
          <w:tcPr>
            <w:tcW w:w="1694" w:type="dxa"/>
          </w:tcPr>
          <w:p w14:paraId="14EAD1F0" w14:textId="77777777" w:rsidR="00D03721" w:rsidRDefault="00D03721" w:rsidP="0095707F">
            <w:pPr>
              <w:keepNext/>
              <w:keepLines/>
            </w:pPr>
            <w:r>
              <w:t>density</w:t>
            </w:r>
          </w:p>
        </w:tc>
        <w:tc>
          <w:tcPr>
            <w:tcW w:w="4307" w:type="dxa"/>
          </w:tcPr>
          <w:p w14:paraId="0F84A767" w14:textId="77777777" w:rsidR="00D03721" w:rsidRDefault="00D03721" w:rsidP="0095707F">
            <w:pPr>
              <w:keepNext/>
              <w:keepLines/>
            </w:pPr>
            <w:r>
              <w:t>Density</w:t>
            </w:r>
          </w:p>
        </w:tc>
        <w:tc>
          <w:tcPr>
            <w:tcW w:w="3061" w:type="dxa"/>
          </w:tcPr>
          <w:p w14:paraId="6F16CB45" w14:textId="77777777" w:rsidR="00D03721" w:rsidRDefault="00D03721" w:rsidP="0095707F">
            <w:pPr>
              <w:keepNext/>
              <w:keepLines/>
            </w:pPr>
            <w:r>
              <w:t>Number</w:t>
            </w:r>
          </w:p>
        </w:tc>
      </w:tr>
    </w:tbl>
    <w:p w14:paraId="314EE5C2" w14:textId="29757E6D" w:rsidR="00D03721" w:rsidRPr="00D03721" w:rsidRDefault="00D03721" w:rsidP="00D03721">
      <w:pPr>
        <w:pStyle w:val="Heading2"/>
      </w:pPr>
      <w:r>
        <w:t>Mesh Definition</w:t>
      </w:r>
    </w:p>
    <w:p w14:paraId="26CDEE3B" w14:textId="25B39715" w:rsidR="00D03721" w:rsidRDefault="009102AD" w:rsidP="00D03721">
      <w:r>
        <w:t xml:space="preserve">The mesh parameters are defined in the file Meshes.json. An example of such a file is presented in </w:t>
      </w:r>
      <w:r>
        <w:fldChar w:fldCharType="begin"/>
      </w:r>
      <w:r>
        <w:instrText xml:space="preserve"> REF _Ref127866699 \h </w:instrText>
      </w:r>
      <w:r>
        <w:fldChar w:fldCharType="separate"/>
      </w:r>
      <w:r>
        <w:t xml:space="preserve">Listing </w:t>
      </w:r>
      <w:r>
        <w:rPr>
          <w:noProof/>
        </w:rPr>
        <w:t>3</w:t>
      </w:r>
      <w:r>
        <w:fldChar w:fldCharType="end"/>
      </w:r>
      <w:r>
        <w:t>. The descriptions and possible values of the individual entries are listed in</w:t>
      </w:r>
      <w:r w:rsidR="00AE5367">
        <w:t xml:space="preserve"> </w:t>
      </w:r>
      <w:r w:rsidR="00AE5367">
        <w:fldChar w:fldCharType="begin"/>
      </w:r>
      <w:r w:rsidR="00AE5367">
        <w:instrText xml:space="preserve"> REF _Ref127867185 \h </w:instrText>
      </w:r>
      <w:r w:rsidR="00AE5367">
        <w:fldChar w:fldCharType="separate"/>
      </w:r>
      <w:r w:rsidR="00AE5367">
        <w:t xml:space="preserve">Table </w:t>
      </w:r>
      <w:r w:rsidR="00AE5367">
        <w:rPr>
          <w:noProof/>
        </w:rPr>
        <w:t>2</w:t>
      </w:r>
      <w:r w:rsidR="00AE5367">
        <w:fldChar w:fldCharType="end"/>
      </w:r>
      <w:r>
        <w:t>.</w:t>
      </w:r>
      <w:r w:rsidR="00AE5367">
        <w:t xml:space="preserve"> The parameters “</w:t>
      </w:r>
      <w:proofErr w:type="spellStart"/>
      <w:r w:rsidR="00AE5367">
        <w:t>mesh_size</w:t>
      </w:r>
      <w:proofErr w:type="spellEnd"/>
      <w:r w:rsidR="00AE5367">
        <w:t>”, “</w:t>
      </w:r>
      <w:proofErr w:type="spellStart"/>
      <w:r w:rsidR="00AE5367">
        <w:t>mesh_size_z</w:t>
      </w:r>
      <w:proofErr w:type="spellEnd"/>
      <w:r w:rsidR="00AE5367">
        <w:t>”, “</w:t>
      </w:r>
      <w:proofErr w:type="spellStart"/>
      <w:r w:rsidR="00AE5367">
        <w:t>deviation_factor</w:t>
      </w:r>
      <w:proofErr w:type="spellEnd"/>
      <w:r w:rsidR="00AE5367">
        <w:t>” and “</w:t>
      </w:r>
      <w:proofErr w:type="spellStart"/>
      <w:r w:rsidR="00AE5367">
        <w:t>min_size_factor</w:t>
      </w:r>
      <w:proofErr w:type="spellEnd"/>
      <w:r w:rsidR="00AE5367">
        <w:t xml:space="preserve">” are used to control the size of the mesh. </w:t>
      </w:r>
      <w:r>
        <w:t>The parameter “</w:t>
      </w:r>
      <w:proofErr w:type="spellStart"/>
      <w:r>
        <w:t>mesh_size_z</w:t>
      </w:r>
      <w:proofErr w:type="spellEnd"/>
      <w:r>
        <w:t>” is optional. It can be used to create bigger (or smaller) mesh elements in the z-direction. This can help to speed up simulations. If the parameter is not specified, the parameter “</w:t>
      </w:r>
      <w:proofErr w:type="spellStart"/>
      <w:r>
        <w:t>mesh_size</w:t>
      </w:r>
      <w:proofErr w:type="spellEnd"/>
      <w:r>
        <w:t xml:space="preserve">” is used instead. </w:t>
      </w:r>
      <w:r w:rsidR="00AE5367">
        <w:t>The parameters “</w:t>
      </w:r>
      <w:proofErr w:type="spellStart"/>
      <w:r w:rsidR="00AE5367">
        <w:t>element_shape</w:t>
      </w:r>
      <w:proofErr w:type="spellEnd"/>
      <w:r w:rsidR="00AE5367">
        <w:t>” and “</w:t>
      </w:r>
      <w:proofErr w:type="spellStart"/>
      <w:r w:rsidR="00AE5367">
        <w:t>element_type</w:t>
      </w:r>
      <w:proofErr w:type="spellEnd"/>
      <w:r w:rsidR="00AE5367">
        <w:t xml:space="preserve">” control the shape and type of the mesh elements, respectively. Different options, depending of the dimension of the simulation are available and listed in </w:t>
      </w:r>
      <w:r w:rsidR="00AE5367">
        <w:fldChar w:fldCharType="begin"/>
      </w:r>
      <w:r w:rsidR="00AE5367">
        <w:instrText xml:space="preserve"> REF _Ref127867185 \h </w:instrText>
      </w:r>
      <w:r w:rsidR="00AE5367">
        <w:fldChar w:fldCharType="separate"/>
      </w:r>
      <w:r w:rsidR="00AE5367">
        <w:t xml:space="preserve">Table </w:t>
      </w:r>
      <w:r w:rsidR="00AE5367">
        <w:rPr>
          <w:noProof/>
        </w:rPr>
        <w:t>2</w:t>
      </w:r>
      <w:r w:rsidR="00AE5367">
        <w:fldChar w:fldCharType="end"/>
      </w:r>
      <w:r w:rsidR="00AE5367">
        <w:t xml:space="preserve">. </w:t>
      </w:r>
      <w:r>
        <w:t xml:space="preserve">The </w:t>
      </w:r>
      <w:r w:rsidR="00AE5367">
        <w:t>specifier</w:t>
      </w:r>
      <w:r>
        <w:t xml:space="preserve"> (“3dfine” in the example) is used as</w:t>
      </w:r>
      <w:r w:rsidR="00AE5367">
        <w:t xml:space="preserve"> a</w:t>
      </w:r>
      <w:r>
        <w:t xml:space="preserve"> reference in </w:t>
      </w:r>
      <w:proofErr w:type="spellStart"/>
      <w:r>
        <w:t>Simulations.json</w:t>
      </w:r>
      <w:proofErr w:type="spellEnd"/>
      <w:r>
        <w:t>.</w:t>
      </w:r>
    </w:p>
    <w:tbl>
      <w:tblPr>
        <w:tblStyle w:val="TableGrid"/>
        <w:tblW w:w="0" w:type="auto"/>
        <w:tblLook w:val="04A0" w:firstRow="1" w:lastRow="0" w:firstColumn="1" w:lastColumn="0" w:noHBand="0" w:noVBand="1"/>
      </w:tblPr>
      <w:tblGrid>
        <w:gridCol w:w="9062"/>
      </w:tblGrid>
      <w:tr w:rsidR="00D03721" w14:paraId="664A1CDF" w14:textId="77777777" w:rsidTr="0095707F">
        <w:tc>
          <w:tcPr>
            <w:tcW w:w="9062" w:type="dxa"/>
          </w:tcPr>
          <w:p w14:paraId="45391FDB" w14:textId="77777777" w:rsidR="00D03721" w:rsidRPr="00D03721" w:rsidRDefault="00D03721" w:rsidP="0095707F">
            <w:pPr>
              <w:shd w:val="clear" w:color="auto" w:fill="FFFFFF"/>
              <w:rPr>
                <w:rFonts w:ascii="Courier New" w:eastAsia="Times New Roman" w:hAnsi="Courier New" w:cs="Courier New"/>
                <w:color w:val="000000"/>
                <w:sz w:val="18"/>
                <w:szCs w:val="18"/>
              </w:rPr>
            </w:pPr>
            <w:bookmarkStart w:id="5" w:name="_Hlk127865693"/>
            <w:bookmarkStart w:id="6" w:name="_Hlk127865700"/>
            <w:r w:rsidRPr="00D03721">
              <w:rPr>
                <w:rFonts w:ascii="Courier New" w:eastAsia="Times New Roman" w:hAnsi="Courier New" w:cs="Courier New"/>
                <w:color w:val="000000"/>
                <w:sz w:val="18"/>
                <w:szCs w:val="18"/>
              </w:rPr>
              <w:t>{</w:t>
            </w:r>
          </w:p>
          <w:p w14:paraId="74A86ECA" w14:textId="77777777" w:rsidR="00D03721" w:rsidRPr="00D03721" w:rsidRDefault="00D03721" w:rsidP="0095707F">
            <w:pPr>
              <w:shd w:val="clear" w:color="auto" w:fill="FFFFFF"/>
              <w:rPr>
                <w:rFonts w:ascii="Courier New" w:eastAsia="Times New Roman" w:hAnsi="Courier New" w:cs="Courier New"/>
                <w:color w:val="000000"/>
                <w:sz w:val="18"/>
                <w:szCs w:val="18"/>
              </w:rPr>
            </w:pPr>
            <w:r w:rsidRPr="00D03721">
              <w:rPr>
                <w:rFonts w:ascii="Courier New" w:eastAsia="Times New Roman" w:hAnsi="Courier New" w:cs="Courier New"/>
                <w:color w:val="8000FF"/>
                <w:sz w:val="18"/>
                <w:szCs w:val="18"/>
              </w:rPr>
              <w:t>"3dfine"</w:t>
            </w:r>
            <w:r w:rsidRPr="00D03721">
              <w:rPr>
                <w:rFonts w:ascii="Courier New" w:eastAsia="Times New Roman" w:hAnsi="Courier New" w:cs="Courier New"/>
                <w:color w:val="000000"/>
                <w:sz w:val="18"/>
                <w:szCs w:val="18"/>
              </w:rPr>
              <w:t>: {</w:t>
            </w:r>
            <w:r w:rsidRPr="00D03721">
              <w:rPr>
                <w:rFonts w:ascii="Courier New" w:eastAsia="Times New Roman" w:hAnsi="Courier New" w:cs="Courier New"/>
                <w:color w:val="8000FF"/>
                <w:sz w:val="18"/>
                <w:szCs w:val="18"/>
              </w:rPr>
              <w:t>"</w:t>
            </w:r>
            <w:proofErr w:type="spellStart"/>
            <w:r w:rsidRPr="00D03721">
              <w:rPr>
                <w:rFonts w:ascii="Courier New" w:eastAsia="Times New Roman" w:hAnsi="Courier New" w:cs="Courier New"/>
                <w:color w:val="8000FF"/>
                <w:sz w:val="18"/>
                <w:szCs w:val="18"/>
              </w:rPr>
              <w:t>mesh_size</w:t>
            </w:r>
            <w:proofErr w:type="spellEnd"/>
            <w:r w:rsidRPr="00D03721">
              <w:rPr>
                <w:rFonts w:ascii="Courier New" w:eastAsia="Times New Roman" w:hAnsi="Courier New" w:cs="Courier New"/>
                <w:color w:val="8000FF"/>
                <w:sz w:val="18"/>
                <w:szCs w:val="18"/>
              </w:rPr>
              <w:t>"</w:t>
            </w: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FF8000"/>
                <w:sz w:val="18"/>
                <w:szCs w:val="18"/>
              </w:rPr>
              <w:t>0.3</w:t>
            </w:r>
            <w:r w:rsidRPr="00D03721">
              <w:rPr>
                <w:rFonts w:ascii="Courier New" w:eastAsia="Times New Roman" w:hAnsi="Courier New" w:cs="Courier New"/>
                <w:color w:val="000000"/>
                <w:sz w:val="18"/>
                <w:szCs w:val="18"/>
              </w:rPr>
              <w:t>,</w:t>
            </w:r>
          </w:p>
          <w:p w14:paraId="7CAF20C2" w14:textId="77777777" w:rsidR="00D03721" w:rsidRPr="00D03721" w:rsidRDefault="00D03721" w:rsidP="0095707F">
            <w:pPr>
              <w:shd w:val="clear" w:color="auto" w:fill="FFFFFF"/>
              <w:rPr>
                <w:rFonts w:ascii="Courier New" w:eastAsia="Times New Roman" w:hAnsi="Courier New" w:cs="Courier New"/>
                <w:color w:val="000000"/>
                <w:sz w:val="18"/>
                <w:szCs w:val="18"/>
              </w:rPr>
            </w:pP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8000FF"/>
                <w:sz w:val="18"/>
                <w:szCs w:val="18"/>
              </w:rPr>
              <w:t>"</w:t>
            </w:r>
            <w:proofErr w:type="spellStart"/>
            <w:r w:rsidRPr="00D03721">
              <w:rPr>
                <w:rFonts w:ascii="Courier New" w:eastAsia="Times New Roman" w:hAnsi="Courier New" w:cs="Courier New"/>
                <w:color w:val="8000FF"/>
                <w:sz w:val="18"/>
                <w:szCs w:val="18"/>
              </w:rPr>
              <w:t>mesh_size_z</w:t>
            </w:r>
            <w:proofErr w:type="spellEnd"/>
            <w:r w:rsidRPr="00D03721">
              <w:rPr>
                <w:rFonts w:ascii="Courier New" w:eastAsia="Times New Roman" w:hAnsi="Courier New" w:cs="Courier New"/>
                <w:color w:val="8000FF"/>
                <w:sz w:val="18"/>
                <w:szCs w:val="18"/>
              </w:rPr>
              <w:t>"</w:t>
            </w: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FF8000"/>
                <w:sz w:val="18"/>
                <w:szCs w:val="18"/>
              </w:rPr>
              <w:t>5</w:t>
            </w:r>
            <w:r w:rsidRPr="00D03721">
              <w:rPr>
                <w:rFonts w:ascii="Courier New" w:eastAsia="Times New Roman" w:hAnsi="Courier New" w:cs="Courier New"/>
                <w:color w:val="000000"/>
                <w:sz w:val="18"/>
                <w:szCs w:val="18"/>
              </w:rPr>
              <w:t>,</w:t>
            </w:r>
          </w:p>
          <w:p w14:paraId="6588A989" w14:textId="77777777" w:rsidR="00D03721" w:rsidRPr="00D03721" w:rsidRDefault="00D03721" w:rsidP="0095707F">
            <w:pPr>
              <w:shd w:val="clear" w:color="auto" w:fill="FFFFFF"/>
              <w:rPr>
                <w:rFonts w:ascii="Courier New" w:eastAsia="Times New Roman" w:hAnsi="Courier New" w:cs="Courier New"/>
                <w:color w:val="000000"/>
                <w:sz w:val="18"/>
                <w:szCs w:val="18"/>
              </w:rPr>
            </w:pP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8000FF"/>
                <w:sz w:val="18"/>
                <w:szCs w:val="18"/>
              </w:rPr>
              <w:t>"</w:t>
            </w:r>
            <w:proofErr w:type="spellStart"/>
            <w:r w:rsidRPr="00D03721">
              <w:rPr>
                <w:rFonts w:ascii="Courier New" w:eastAsia="Times New Roman" w:hAnsi="Courier New" w:cs="Courier New"/>
                <w:color w:val="8000FF"/>
                <w:sz w:val="18"/>
                <w:szCs w:val="18"/>
              </w:rPr>
              <w:t>deviation_factor</w:t>
            </w:r>
            <w:proofErr w:type="spellEnd"/>
            <w:r w:rsidRPr="00D03721">
              <w:rPr>
                <w:rFonts w:ascii="Courier New" w:eastAsia="Times New Roman" w:hAnsi="Courier New" w:cs="Courier New"/>
                <w:color w:val="8000FF"/>
                <w:sz w:val="18"/>
                <w:szCs w:val="18"/>
              </w:rPr>
              <w:t>"</w:t>
            </w: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FF8000"/>
                <w:sz w:val="18"/>
                <w:szCs w:val="18"/>
              </w:rPr>
              <w:t>0.1</w:t>
            </w:r>
            <w:r w:rsidRPr="00D03721">
              <w:rPr>
                <w:rFonts w:ascii="Courier New" w:eastAsia="Times New Roman" w:hAnsi="Courier New" w:cs="Courier New"/>
                <w:color w:val="000000"/>
                <w:sz w:val="18"/>
                <w:szCs w:val="18"/>
              </w:rPr>
              <w:t>,</w:t>
            </w:r>
          </w:p>
          <w:p w14:paraId="46DCDEBC" w14:textId="77777777" w:rsidR="00D03721" w:rsidRPr="00D03721" w:rsidRDefault="00D03721" w:rsidP="0095707F">
            <w:pPr>
              <w:shd w:val="clear" w:color="auto" w:fill="FFFFFF"/>
              <w:rPr>
                <w:rFonts w:ascii="Courier New" w:eastAsia="Times New Roman" w:hAnsi="Courier New" w:cs="Courier New"/>
                <w:color w:val="000000"/>
                <w:sz w:val="18"/>
                <w:szCs w:val="18"/>
              </w:rPr>
            </w:pP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8000FF"/>
                <w:sz w:val="18"/>
                <w:szCs w:val="18"/>
              </w:rPr>
              <w:t>"</w:t>
            </w:r>
            <w:proofErr w:type="spellStart"/>
            <w:r w:rsidRPr="00D03721">
              <w:rPr>
                <w:rFonts w:ascii="Courier New" w:eastAsia="Times New Roman" w:hAnsi="Courier New" w:cs="Courier New"/>
                <w:color w:val="8000FF"/>
                <w:sz w:val="18"/>
                <w:szCs w:val="18"/>
              </w:rPr>
              <w:t>min_size_factor</w:t>
            </w:r>
            <w:proofErr w:type="spellEnd"/>
            <w:r w:rsidRPr="00D03721">
              <w:rPr>
                <w:rFonts w:ascii="Courier New" w:eastAsia="Times New Roman" w:hAnsi="Courier New" w:cs="Courier New"/>
                <w:color w:val="8000FF"/>
                <w:sz w:val="18"/>
                <w:szCs w:val="18"/>
              </w:rPr>
              <w:t>"</w:t>
            </w: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FF8000"/>
                <w:sz w:val="18"/>
                <w:szCs w:val="18"/>
              </w:rPr>
              <w:t>0.1</w:t>
            </w:r>
            <w:r w:rsidRPr="00D03721">
              <w:rPr>
                <w:rFonts w:ascii="Courier New" w:eastAsia="Times New Roman" w:hAnsi="Courier New" w:cs="Courier New"/>
                <w:color w:val="000000"/>
                <w:sz w:val="18"/>
                <w:szCs w:val="18"/>
              </w:rPr>
              <w:t>,</w:t>
            </w:r>
          </w:p>
          <w:p w14:paraId="2259B6B4" w14:textId="77777777" w:rsidR="00D03721" w:rsidRPr="00D03721" w:rsidRDefault="00D03721" w:rsidP="0095707F">
            <w:pPr>
              <w:shd w:val="clear" w:color="auto" w:fill="FFFFFF"/>
              <w:rPr>
                <w:rFonts w:ascii="Courier New" w:eastAsia="Times New Roman" w:hAnsi="Courier New" w:cs="Courier New"/>
                <w:color w:val="000000"/>
                <w:sz w:val="18"/>
                <w:szCs w:val="18"/>
              </w:rPr>
            </w:pP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8000FF"/>
                <w:sz w:val="18"/>
                <w:szCs w:val="18"/>
              </w:rPr>
              <w:t>"</w:t>
            </w:r>
            <w:proofErr w:type="spellStart"/>
            <w:r w:rsidRPr="00D03721">
              <w:rPr>
                <w:rFonts w:ascii="Courier New" w:eastAsia="Times New Roman" w:hAnsi="Courier New" w:cs="Courier New"/>
                <w:color w:val="8000FF"/>
                <w:sz w:val="18"/>
                <w:szCs w:val="18"/>
              </w:rPr>
              <w:t>element_shape</w:t>
            </w:r>
            <w:proofErr w:type="spellEnd"/>
            <w:r w:rsidRPr="00D03721">
              <w:rPr>
                <w:rFonts w:ascii="Courier New" w:eastAsia="Times New Roman" w:hAnsi="Courier New" w:cs="Courier New"/>
                <w:color w:val="8000FF"/>
                <w:sz w:val="18"/>
                <w:szCs w:val="18"/>
              </w:rPr>
              <w:t>"</w:t>
            </w: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800000"/>
                <w:sz w:val="18"/>
                <w:szCs w:val="18"/>
              </w:rPr>
              <w:t>"hex"</w:t>
            </w:r>
            <w:r w:rsidRPr="00D03721">
              <w:rPr>
                <w:rFonts w:ascii="Courier New" w:eastAsia="Times New Roman" w:hAnsi="Courier New" w:cs="Courier New"/>
                <w:color w:val="000000"/>
                <w:sz w:val="18"/>
                <w:szCs w:val="18"/>
              </w:rPr>
              <w:t>,</w:t>
            </w:r>
          </w:p>
          <w:p w14:paraId="66C2DA26" w14:textId="77777777" w:rsidR="00D03721" w:rsidRPr="00D03721" w:rsidRDefault="00D03721" w:rsidP="0095707F">
            <w:pPr>
              <w:shd w:val="clear" w:color="auto" w:fill="FFFFFF"/>
              <w:rPr>
                <w:rFonts w:ascii="Courier New" w:eastAsia="Times New Roman" w:hAnsi="Courier New" w:cs="Courier New"/>
                <w:color w:val="000000"/>
                <w:sz w:val="18"/>
                <w:szCs w:val="18"/>
              </w:rPr>
            </w:pP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8000FF"/>
                <w:sz w:val="18"/>
                <w:szCs w:val="18"/>
              </w:rPr>
              <w:t>"</w:t>
            </w:r>
            <w:proofErr w:type="spellStart"/>
            <w:r w:rsidRPr="00D03721">
              <w:rPr>
                <w:rFonts w:ascii="Courier New" w:eastAsia="Times New Roman" w:hAnsi="Courier New" w:cs="Courier New"/>
                <w:color w:val="8000FF"/>
                <w:sz w:val="18"/>
                <w:szCs w:val="18"/>
              </w:rPr>
              <w:t>element_type</w:t>
            </w:r>
            <w:proofErr w:type="spellEnd"/>
            <w:r w:rsidRPr="00D03721">
              <w:rPr>
                <w:rFonts w:ascii="Courier New" w:eastAsia="Times New Roman" w:hAnsi="Courier New" w:cs="Courier New"/>
                <w:color w:val="8000FF"/>
                <w:sz w:val="18"/>
                <w:szCs w:val="18"/>
              </w:rPr>
              <w:t>"</w:t>
            </w:r>
            <w:r w:rsidRPr="00D03721">
              <w:rPr>
                <w:rFonts w:ascii="Courier New" w:eastAsia="Times New Roman" w:hAnsi="Courier New" w:cs="Courier New"/>
                <w:color w:val="000000"/>
                <w:sz w:val="18"/>
                <w:szCs w:val="18"/>
              </w:rPr>
              <w:t xml:space="preserve">: </w:t>
            </w:r>
            <w:r w:rsidRPr="00D03721">
              <w:rPr>
                <w:rFonts w:ascii="Courier New" w:eastAsia="Times New Roman" w:hAnsi="Courier New" w:cs="Courier New"/>
                <w:color w:val="800000"/>
                <w:sz w:val="18"/>
                <w:szCs w:val="18"/>
              </w:rPr>
              <w:t>"quadratic"</w:t>
            </w:r>
            <w:r w:rsidRPr="00D03721">
              <w:rPr>
                <w:rFonts w:ascii="Courier New" w:eastAsia="Times New Roman" w:hAnsi="Courier New" w:cs="Courier New"/>
                <w:color w:val="000000"/>
                <w:sz w:val="18"/>
                <w:szCs w:val="18"/>
              </w:rPr>
              <w:t>}</w:t>
            </w:r>
          </w:p>
          <w:p w14:paraId="5C37DDF0" w14:textId="77777777" w:rsidR="00D03721" w:rsidRPr="00A9151C" w:rsidRDefault="00D03721" w:rsidP="00D03721">
            <w:pPr>
              <w:keepNext/>
              <w:shd w:val="clear" w:color="auto" w:fill="FFFFFF"/>
              <w:rPr>
                <w:rFonts w:ascii="Times New Roman" w:eastAsia="Times New Roman" w:hAnsi="Times New Roman" w:cs="Times New Roman"/>
                <w:sz w:val="24"/>
                <w:szCs w:val="24"/>
              </w:rPr>
            </w:pPr>
            <w:r w:rsidRPr="00D03721">
              <w:rPr>
                <w:rFonts w:ascii="Courier New" w:eastAsia="Times New Roman" w:hAnsi="Courier New" w:cs="Courier New"/>
                <w:color w:val="000000"/>
                <w:sz w:val="18"/>
                <w:szCs w:val="18"/>
              </w:rPr>
              <w:t>}</w:t>
            </w:r>
            <w:bookmarkEnd w:id="5"/>
          </w:p>
        </w:tc>
      </w:tr>
    </w:tbl>
    <w:p w14:paraId="08F985DF" w14:textId="2FA3E28B" w:rsidR="00D03721" w:rsidRDefault="00D03721" w:rsidP="00D03721">
      <w:pPr>
        <w:pStyle w:val="Caption"/>
      </w:pPr>
      <w:bookmarkStart w:id="7" w:name="_Ref127866699"/>
      <w:bookmarkEnd w:id="6"/>
      <w:r>
        <w:t xml:space="preserve">Listing </w:t>
      </w:r>
      <w:fldSimple w:instr=" SEQ Listing \* ARABIC ">
        <w:r w:rsidR="00944356">
          <w:rPr>
            <w:noProof/>
          </w:rPr>
          <w:t>3</w:t>
        </w:r>
      </w:fldSimple>
      <w:bookmarkEnd w:id="7"/>
      <w:r>
        <w:t>: Mesh definition example (Meshes.json) for 2D and 3D simulations.</w:t>
      </w:r>
    </w:p>
    <w:p w14:paraId="09B7C871" w14:textId="411BF376" w:rsidR="00AE5367" w:rsidRDefault="00AE5367" w:rsidP="00AE5367">
      <w:pPr>
        <w:pStyle w:val="Caption"/>
        <w:keepNext/>
      </w:pPr>
      <w:bookmarkStart w:id="8" w:name="_Ref127867185"/>
      <w:r>
        <w:t xml:space="preserve">Table </w:t>
      </w:r>
      <w:fldSimple w:instr=" SEQ Table \* ARABIC ">
        <w:r w:rsidR="00944356">
          <w:rPr>
            <w:noProof/>
          </w:rPr>
          <w:t>2</w:t>
        </w:r>
      </w:fldSimple>
      <w:bookmarkEnd w:id="8"/>
      <w:r>
        <w:t xml:space="preserve">: </w:t>
      </w:r>
      <w:r w:rsidRPr="000E2D5E">
        <w:t>Parameters of the mesh as used in Meshes.json.</w:t>
      </w:r>
    </w:p>
    <w:tbl>
      <w:tblPr>
        <w:tblStyle w:val="TableGrid"/>
        <w:tblW w:w="0" w:type="auto"/>
        <w:tblLook w:val="04A0" w:firstRow="1" w:lastRow="0" w:firstColumn="1" w:lastColumn="0" w:noHBand="0" w:noVBand="1"/>
      </w:tblPr>
      <w:tblGrid>
        <w:gridCol w:w="1694"/>
        <w:gridCol w:w="3971"/>
        <w:gridCol w:w="3397"/>
      </w:tblGrid>
      <w:tr w:rsidR="009102AD" w:rsidRPr="004B4796" w14:paraId="01B84C40" w14:textId="77777777" w:rsidTr="0095707F">
        <w:tc>
          <w:tcPr>
            <w:tcW w:w="1694" w:type="dxa"/>
          </w:tcPr>
          <w:p w14:paraId="6FA66033" w14:textId="77777777" w:rsidR="009102AD" w:rsidRPr="004B4796" w:rsidRDefault="009102AD" w:rsidP="0095707F">
            <w:pPr>
              <w:keepNext/>
              <w:keepLines/>
              <w:jc w:val="center"/>
              <w:rPr>
                <w:b/>
              </w:rPr>
            </w:pPr>
            <w:r w:rsidRPr="004B4796">
              <w:rPr>
                <w:b/>
              </w:rPr>
              <w:t>Parameter</w:t>
            </w:r>
          </w:p>
        </w:tc>
        <w:tc>
          <w:tcPr>
            <w:tcW w:w="3971" w:type="dxa"/>
          </w:tcPr>
          <w:p w14:paraId="5CC56DA6" w14:textId="77777777" w:rsidR="009102AD" w:rsidRPr="004B4796" w:rsidRDefault="009102AD" w:rsidP="0095707F">
            <w:pPr>
              <w:keepNext/>
              <w:keepLines/>
              <w:jc w:val="center"/>
              <w:rPr>
                <w:b/>
              </w:rPr>
            </w:pPr>
            <w:r w:rsidRPr="004B4796">
              <w:rPr>
                <w:b/>
              </w:rPr>
              <w:t>Description</w:t>
            </w:r>
          </w:p>
        </w:tc>
        <w:tc>
          <w:tcPr>
            <w:tcW w:w="3397" w:type="dxa"/>
          </w:tcPr>
          <w:p w14:paraId="1D0C7384" w14:textId="77777777" w:rsidR="009102AD" w:rsidRPr="004B4796" w:rsidRDefault="009102AD" w:rsidP="0095707F">
            <w:pPr>
              <w:keepNext/>
              <w:keepLines/>
              <w:jc w:val="center"/>
              <w:rPr>
                <w:b/>
              </w:rPr>
            </w:pPr>
            <w:r w:rsidRPr="004B4796">
              <w:rPr>
                <w:b/>
              </w:rPr>
              <w:t>Options</w:t>
            </w:r>
          </w:p>
        </w:tc>
      </w:tr>
      <w:tr w:rsidR="009102AD" w14:paraId="66FD7A23" w14:textId="77777777" w:rsidTr="0095707F">
        <w:tc>
          <w:tcPr>
            <w:tcW w:w="1694" w:type="dxa"/>
          </w:tcPr>
          <w:p w14:paraId="1651D6B2" w14:textId="77777777" w:rsidR="009102AD" w:rsidRDefault="009102AD" w:rsidP="0095707F">
            <w:pPr>
              <w:keepNext/>
              <w:keepLines/>
            </w:pPr>
            <w:proofErr w:type="spellStart"/>
            <w:r w:rsidRPr="00EA5F7D">
              <w:t>mesh_size</w:t>
            </w:r>
            <w:proofErr w:type="spellEnd"/>
          </w:p>
        </w:tc>
        <w:tc>
          <w:tcPr>
            <w:tcW w:w="3971" w:type="dxa"/>
          </w:tcPr>
          <w:p w14:paraId="5CA61AEB" w14:textId="77777777" w:rsidR="009102AD" w:rsidRDefault="009102AD" w:rsidP="0095707F">
            <w:pPr>
              <w:keepNext/>
              <w:keepLines/>
            </w:pPr>
            <w:r>
              <w:t>Global element mesh size</w:t>
            </w:r>
          </w:p>
        </w:tc>
        <w:tc>
          <w:tcPr>
            <w:tcW w:w="3397" w:type="dxa"/>
          </w:tcPr>
          <w:p w14:paraId="6B639950" w14:textId="77777777" w:rsidR="009102AD" w:rsidRDefault="009102AD" w:rsidP="0095707F">
            <w:pPr>
              <w:keepNext/>
              <w:keepLines/>
            </w:pPr>
            <w:r>
              <w:t>Number</w:t>
            </w:r>
          </w:p>
        </w:tc>
      </w:tr>
      <w:tr w:rsidR="009102AD" w14:paraId="32AF7F9A" w14:textId="77777777" w:rsidTr="0095707F">
        <w:tc>
          <w:tcPr>
            <w:tcW w:w="1694" w:type="dxa"/>
          </w:tcPr>
          <w:p w14:paraId="25437618" w14:textId="77777777" w:rsidR="009102AD" w:rsidRPr="00EA5F7D" w:rsidRDefault="009102AD" w:rsidP="0095707F">
            <w:pPr>
              <w:keepNext/>
              <w:keepLines/>
            </w:pPr>
            <w:proofErr w:type="spellStart"/>
            <w:r>
              <w:t>mesh_size_z</w:t>
            </w:r>
            <w:proofErr w:type="spellEnd"/>
          </w:p>
        </w:tc>
        <w:tc>
          <w:tcPr>
            <w:tcW w:w="3971" w:type="dxa"/>
          </w:tcPr>
          <w:p w14:paraId="28164758" w14:textId="77777777" w:rsidR="009102AD" w:rsidRDefault="009102AD" w:rsidP="0095707F">
            <w:pPr>
              <w:keepNext/>
              <w:keepLines/>
            </w:pPr>
            <w:r>
              <w:t>Element size in the z-direction</w:t>
            </w:r>
          </w:p>
        </w:tc>
        <w:tc>
          <w:tcPr>
            <w:tcW w:w="3397" w:type="dxa"/>
          </w:tcPr>
          <w:p w14:paraId="79BBBF86" w14:textId="77777777" w:rsidR="009102AD" w:rsidRDefault="009102AD" w:rsidP="0095707F">
            <w:pPr>
              <w:keepNext/>
              <w:keepLines/>
            </w:pPr>
            <w:r>
              <w:t>Number (optional parameter)</w:t>
            </w:r>
          </w:p>
        </w:tc>
      </w:tr>
      <w:tr w:rsidR="009102AD" w14:paraId="6960639E" w14:textId="77777777" w:rsidTr="0095707F">
        <w:tc>
          <w:tcPr>
            <w:tcW w:w="1694" w:type="dxa"/>
          </w:tcPr>
          <w:p w14:paraId="11BEFD9B" w14:textId="77777777" w:rsidR="009102AD" w:rsidRDefault="009102AD" w:rsidP="0095707F">
            <w:pPr>
              <w:keepNext/>
              <w:keepLines/>
            </w:pPr>
            <w:proofErr w:type="spellStart"/>
            <w:r w:rsidRPr="00EA5F7D">
              <w:t>deviation_factor</w:t>
            </w:r>
            <w:proofErr w:type="spellEnd"/>
          </w:p>
        </w:tc>
        <w:tc>
          <w:tcPr>
            <w:tcW w:w="3971" w:type="dxa"/>
          </w:tcPr>
          <w:p w14:paraId="6713E1CC" w14:textId="77777777" w:rsidR="009102AD" w:rsidRDefault="009102AD" w:rsidP="0095707F">
            <w:pPr>
              <w:keepNext/>
              <w:keepLines/>
            </w:pPr>
            <w:r>
              <w:t>Measure of how much the element edges deviate from the original geometry</w:t>
            </w:r>
          </w:p>
        </w:tc>
        <w:tc>
          <w:tcPr>
            <w:tcW w:w="3397" w:type="dxa"/>
          </w:tcPr>
          <w:p w14:paraId="00CA3BAF" w14:textId="77777777" w:rsidR="009102AD" w:rsidRDefault="009102AD" w:rsidP="0095707F">
            <w:pPr>
              <w:keepNext/>
              <w:keepLines/>
            </w:pPr>
            <w:r>
              <w:t>Number</w:t>
            </w:r>
          </w:p>
        </w:tc>
      </w:tr>
      <w:tr w:rsidR="009102AD" w14:paraId="32B2F1DA" w14:textId="77777777" w:rsidTr="0095707F">
        <w:tc>
          <w:tcPr>
            <w:tcW w:w="1694" w:type="dxa"/>
          </w:tcPr>
          <w:p w14:paraId="31DA8356" w14:textId="77777777" w:rsidR="009102AD" w:rsidRDefault="009102AD" w:rsidP="0095707F">
            <w:pPr>
              <w:keepNext/>
              <w:keepLines/>
            </w:pPr>
            <w:proofErr w:type="spellStart"/>
            <w:r w:rsidRPr="00EA5F7D">
              <w:t>min_size_factor</w:t>
            </w:r>
            <w:proofErr w:type="spellEnd"/>
          </w:p>
        </w:tc>
        <w:tc>
          <w:tcPr>
            <w:tcW w:w="3971" w:type="dxa"/>
          </w:tcPr>
          <w:p w14:paraId="26ED3E81" w14:textId="77777777" w:rsidR="009102AD" w:rsidRDefault="009102AD" w:rsidP="0095707F">
            <w:pPr>
              <w:keepNext/>
              <w:keepLines/>
            </w:pPr>
            <w:r>
              <w:t>Curvature control</w:t>
            </w:r>
          </w:p>
        </w:tc>
        <w:tc>
          <w:tcPr>
            <w:tcW w:w="3397" w:type="dxa"/>
          </w:tcPr>
          <w:p w14:paraId="7683A08B" w14:textId="77777777" w:rsidR="009102AD" w:rsidRDefault="009102AD" w:rsidP="0095707F">
            <w:pPr>
              <w:keepNext/>
              <w:keepLines/>
            </w:pPr>
            <w:r>
              <w:t>Number</w:t>
            </w:r>
          </w:p>
        </w:tc>
      </w:tr>
      <w:tr w:rsidR="009102AD" w14:paraId="44DBBB84" w14:textId="77777777" w:rsidTr="0095707F">
        <w:tc>
          <w:tcPr>
            <w:tcW w:w="1694" w:type="dxa"/>
          </w:tcPr>
          <w:p w14:paraId="15F50DB1" w14:textId="77777777" w:rsidR="009102AD" w:rsidRDefault="009102AD" w:rsidP="0095707F">
            <w:pPr>
              <w:keepNext/>
              <w:keepLines/>
            </w:pPr>
            <w:proofErr w:type="spellStart"/>
            <w:r w:rsidRPr="00EA5F7D">
              <w:t>element_shape</w:t>
            </w:r>
            <w:proofErr w:type="spellEnd"/>
          </w:p>
        </w:tc>
        <w:tc>
          <w:tcPr>
            <w:tcW w:w="3971" w:type="dxa"/>
          </w:tcPr>
          <w:p w14:paraId="751AFC70" w14:textId="77777777" w:rsidR="009102AD" w:rsidRDefault="009102AD" w:rsidP="0095707F">
            <w:pPr>
              <w:keepNext/>
              <w:keepLines/>
            </w:pPr>
            <w:r>
              <w:t>Controls the shape of the mesh elements</w:t>
            </w:r>
          </w:p>
        </w:tc>
        <w:tc>
          <w:tcPr>
            <w:tcW w:w="3397" w:type="dxa"/>
          </w:tcPr>
          <w:p w14:paraId="27535D49" w14:textId="525BDAD5" w:rsidR="009102AD" w:rsidRDefault="009102AD" w:rsidP="0095707F">
            <w:pPr>
              <w:keepNext/>
              <w:keepLines/>
            </w:pPr>
            <w:r>
              <w:t>2D: quad, quad-dominated</w:t>
            </w:r>
            <w:r w:rsidR="00AE5367">
              <w:t xml:space="preserve"> or</w:t>
            </w:r>
            <w:r>
              <w:t xml:space="preserve"> tri</w:t>
            </w:r>
          </w:p>
          <w:p w14:paraId="442E7217" w14:textId="6F7258EE" w:rsidR="009102AD" w:rsidRDefault="009102AD" w:rsidP="0095707F">
            <w:pPr>
              <w:keepNext/>
              <w:keepLines/>
            </w:pPr>
            <w:r>
              <w:t xml:space="preserve">3D: hex, hex-dominated, </w:t>
            </w:r>
            <w:proofErr w:type="spellStart"/>
            <w:r>
              <w:t>tet</w:t>
            </w:r>
            <w:proofErr w:type="spellEnd"/>
            <w:r w:rsidR="00AE5367">
              <w:t xml:space="preserve"> or </w:t>
            </w:r>
            <w:r>
              <w:t>wedge</w:t>
            </w:r>
          </w:p>
        </w:tc>
      </w:tr>
      <w:tr w:rsidR="009102AD" w14:paraId="23DDE6B8" w14:textId="77777777" w:rsidTr="0095707F">
        <w:tc>
          <w:tcPr>
            <w:tcW w:w="1694" w:type="dxa"/>
          </w:tcPr>
          <w:p w14:paraId="3CB584A7" w14:textId="77777777" w:rsidR="009102AD" w:rsidRDefault="009102AD" w:rsidP="0095707F">
            <w:pPr>
              <w:keepNext/>
              <w:keepLines/>
            </w:pPr>
            <w:proofErr w:type="spellStart"/>
            <w:r w:rsidRPr="00EA5F7D">
              <w:t>element_type</w:t>
            </w:r>
            <w:proofErr w:type="spellEnd"/>
          </w:p>
        </w:tc>
        <w:tc>
          <w:tcPr>
            <w:tcW w:w="3971" w:type="dxa"/>
          </w:tcPr>
          <w:p w14:paraId="1AAEE25F" w14:textId="77777777" w:rsidR="009102AD" w:rsidRDefault="009102AD" w:rsidP="0095707F">
            <w:pPr>
              <w:keepNext/>
              <w:keepLines/>
            </w:pPr>
            <w:r>
              <w:t>Controls the type of the mesh elements</w:t>
            </w:r>
          </w:p>
        </w:tc>
        <w:tc>
          <w:tcPr>
            <w:tcW w:w="3397" w:type="dxa"/>
          </w:tcPr>
          <w:p w14:paraId="2D75D506" w14:textId="0BC38576" w:rsidR="009102AD" w:rsidRDefault="00AE5367" w:rsidP="0095707F">
            <w:pPr>
              <w:keepNext/>
              <w:keepLines/>
            </w:pPr>
            <w:r>
              <w:t xml:space="preserve">2D: linear-plane-stress, </w:t>
            </w:r>
            <w:r w:rsidRPr="00AE5367">
              <w:t>quadratic-plane-stress</w:t>
            </w:r>
            <w:r>
              <w:t>, linear-plane-strain or quadratic-plane-strain</w:t>
            </w:r>
          </w:p>
          <w:p w14:paraId="422F18F9" w14:textId="7EAC70FF" w:rsidR="00AE5367" w:rsidRDefault="00AE5367" w:rsidP="0095707F">
            <w:pPr>
              <w:keepNext/>
              <w:keepLines/>
            </w:pPr>
            <w:r>
              <w:t>3D: linear or quadratic</w:t>
            </w:r>
          </w:p>
        </w:tc>
      </w:tr>
    </w:tbl>
    <w:p w14:paraId="6E6E9007" w14:textId="738942BE" w:rsidR="009102AD" w:rsidRDefault="00185DD0" w:rsidP="00185DD0">
      <w:pPr>
        <w:pStyle w:val="Heading2"/>
      </w:pPr>
      <w:r>
        <w:t>Pore Definition</w:t>
      </w:r>
    </w:p>
    <w:p w14:paraId="73D259F9" w14:textId="4CE128AB" w:rsidR="00311632" w:rsidRPr="00311632" w:rsidRDefault="00311632" w:rsidP="00311632">
      <w:r>
        <w:t xml:space="preserve">The pores are defined in </w:t>
      </w:r>
      <w:proofErr w:type="spellStart"/>
      <w:r>
        <w:t>Pores.json</w:t>
      </w:r>
      <w:proofErr w:type="spellEnd"/>
      <w:r>
        <w:t>.</w:t>
      </w:r>
      <w:r w:rsidR="009B36B5">
        <w:t xml:space="preserve"> Parameter studies and their respective values are mainly defined in this file. </w:t>
      </w:r>
      <w:r>
        <w:t xml:space="preserve">An example is listed in </w:t>
      </w:r>
      <w:r>
        <w:fldChar w:fldCharType="begin"/>
      </w:r>
      <w:r>
        <w:instrText xml:space="preserve"> REF _Ref127868046 \h </w:instrText>
      </w:r>
      <w:r>
        <w:fldChar w:fldCharType="separate"/>
      </w:r>
      <w:r>
        <w:t xml:space="preserve">Listing </w:t>
      </w:r>
      <w:r>
        <w:rPr>
          <w:noProof/>
        </w:rPr>
        <w:t>4</w:t>
      </w:r>
      <w:r>
        <w:fldChar w:fldCharType="end"/>
      </w:r>
      <w:r>
        <w:t xml:space="preserve"> for a single pore located at the center of the unit cell</w:t>
      </w:r>
      <w:r w:rsidR="009B36B5">
        <w:t>,</w:t>
      </w:r>
      <w:r>
        <w:t xml:space="preserve"> filled with material “Hard” (as specified in </w:t>
      </w:r>
      <w:proofErr w:type="spellStart"/>
      <w:r>
        <w:t>Materials.json</w:t>
      </w:r>
      <w:proofErr w:type="spellEnd"/>
      <w:r>
        <w:t xml:space="preserve">). </w:t>
      </w:r>
      <w:r w:rsidR="009B36B5">
        <w:t>The parameter “Pore functions” i</w:t>
      </w:r>
      <w:r w:rsidR="000C26D7">
        <w:t>s</w:t>
      </w:r>
      <w:r w:rsidR="009B36B5">
        <w:t xml:space="preserve"> defined by a list of pore function names corresponding to functions with the same name as defined in PoreFunctions.py. The number of pores </w:t>
      </w:r>
      <w:r w:rsidR="000C26D7">
        <w:t>is</w:t>
      </w:r>
      <w:r w:rsidR="009B36B5">
        <w:t xml:space="preserve"> defined here. For each defined pore, a corresponding </w:t>
      </w:r>
      <w:r w:rsidR="000C26D7">
        <w:t>set of parameters have to be defined in “Pore function parameters”, “Pore displacements”, “Pore angles” and “Pore materials”. The parameter “Pore function parameters” is defined by a list of pore function ranges with general form “</w:t>
      </w:r>
      <m:oMath>
        <m:sSub>
          <m:sSubPr>
            <m:ctrlPr>
              <w:rPr>
                <w:rFonts w:ascii="Cambria Math" w:hAnsi="Cambria Math"/>
                <w:i/>
              </w:rPr>
            </m:ctrlPr>
          </m:sSubPr>
          <m:e>
            <m:r>
              <w:rPr>
                <w:rFonts w:ascii="Cambria Math" w:hAnsi="Cambria Math"/>
              </w:rPr>
              <m:t>p</m:t>
            </m:r>
          </m:e>
          <m:sub>
            <m:r>
              <w:rPr>
                <w:rFonts w:ascii="Cambria Math" w:hAnsi="Cambria Math"/>
              </w:rPr>
              <m:t>1,start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1,end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1,steps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2,start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2,end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2,steps</m:t>
                </m:r>
              </m:sub>
            </m:sSub>
            <m:ctrlPr>
              <w:rPr>
                <w:rFonts w:ascii="Cambria Math" w:eastAsiaTheme="minorEastAsia" w:hAnsi="Cambria Math"/>
                <w:i/>
              </w:rPr>
            </m:ctrlPr>
          </m:e>
        </m:d>
        <m:r>
          <w:rPr>
            <w:rFonts w:ascii="Cambria Math" w:eastAsiaTheme="minorEastAsia" w:hAnsi="Cambria Math"/>
          </w:rPr>
          <m:t xml:space="preserve">… </m:t>
        </m:r>
      </m:oMath>
      <w:r w:rsidR="000C26D7">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i,start</m:t>
            </m:r>
          </m:sub>
        </m:sSub>
      </m:oMath>
      <w:r w:rsidR="000C26D7">
        <w:rPr>
          <w:rFonts w:eastAsiaTheme="minorEastAsia"/>
        </w:rPr>
        <w:t xml:space="preserve"> </w:t>
      </w:r>
      <w:r w:rsidR="000C26D7">
        <w:rPr>
          <w:rFonts w:eastAsiaTheme="minorEastAsia"/>
        </w:rPr>
        <w:lastRenderedPageBreak/>
        <w:t xml:space="preserve">is the start value of the </w:t>
      </w:r>
      <m:oMath>
        <m:r>
          <w:rPr>
            <w:rFonts w:ascii="Cambria Math" w:eastAsiaTheme="minorEastAsia" w:hAnsi="Cambria Math"/>
          </w:rPr>
          <m:t>i</m:t>
        </m:r>
      </m:oMath>
      <w:r w:rsidR="000C26D7">
        <w:rPr>
          <w:rFonts w:eastAsiaTheme="minorEastAsia"/>
        </w:rPr>
        <w:t xml:space="preserve">-th parameter of the function,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i,end</m:t>
            </m:r>
          </m:sub>
        </m:sSub>
      </m:oMath>
      <w:r w:rsidR="000C26D7">
        <w:rPr>
          <w:rFonts w:eastAsiaTheme="minorEastAsia"/>
        </w:rPr>
        <w:t xml:space="preserve"> is the end value of the </w:t>
      </w:r>
      <m:oMath>
        <m:r>
          <w:rPr>
            <w:rFonts w:ascii="Cambria Math" w:eastAsiaTheme="minorEastAsia" w:hAnsi="Cambria Math"/>
          </w:rPr>
          <m:t>i</m:t>
        </m:r>
      </m:oMath>
      <w:r w:rsidR="000C26D7">
        <w:rPr>
          <w:rFonts w:eastAsiaTheme="minorEastAsia"/>
        </w:rPr>
        <w:t xml:space="preserve">-th parameter of the function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i,step</m:t>
            </m:r>
          </m:sub>
        </m:sSub>
      </m:oMath>
      <w:r w:rsidR="000C26D7">
        <w:rPr>
          <w:rFonts w:eastAsiaTheme="minorEastAsia"/>
        </w:rPr>
        <w:t xml:space="preserve"> is the amount of steps created between the start and end value. ”. If more than one function parameter is defined with multiple values, all permutations are generated. Since a circle has only one geometric parameter, this reduces to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start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end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step</m:t>
            </m:r>
          </m:sub>
        </m:sSub>
      </m:oMath>
      <w:r w:rsidR="000C26D7">
        <w:rPr>
          <w:rFonts w:eastAsiaTheme="minorEastAsia"/>
        </w:rPr>
        <w:t>”. In the example (</w:t>
      </w:r>
      <w:r w:rsidR="000C26D7">
        <w:rPr>
          <w:rFonts w:eastAsiaTheme="minorEastAsia"/>
        </w:rPr>
        <w:fldChar w:fldCharType="begin"/>
      </w:r>
      <w:r w:rsidR="000C26D7">
        <w:rPr>
          <w:rFonts w:eastAsiaTheme="minorEastAsia"/>
        </w:rPr>
        <w:instrText xml:space="preserve"> REF _Ref127868046 \h </w:instrText>
      </w:r>
      <w:r w:rsidR="000C26D7">
        <w:rPr>
          <w:rFonts w:eastAsiaTheme="minorEastAsia"/>
        </w:rPr>
      </w:r>
      <w:r w:rsidR="000C26D7">
        <w:rPr>
          <w:rFonts w:eastAsiaTheme="minorEastAsia"/>
        </w:rPr>
        <w:fldChar w:fldCharType="separate"/>
      </w:r>
      <w:r w:rsidR="000C26D7">
        <w:t xml:space="preserve">Listing </w:t>
      </w:r>
      <w:r w:rsidR="000C26D7">
        <w:rPr>
          <w:noProof/>
        </w:rPr>
        <w:t>4</w:t>
      </w:r>
      <w:r w:rsidR="000C26D7">
        <w:rPr>
          <w:rFonts w:eastAsiaTheme="minorEastAsia"/>
        </w:rPr>
        <w:fldChar w:fldCharType="end"/>
      </w:r>
      <w:r w:rsidR="000C26D7">
        <w:rPr>
          <w:rFonts w:eastAsiaTheme="minorEastAsia"/>
        </w:rPr>
        <w:t xml:space="preserve">) </w:t>
      </w:r>
      <w:r w:rsidR="00C71BDF">
        <w:rPr>
          <w:rFonts w:eastAsiaTheme="minorEastAsia"/>
        </w:rPr>
        <w:t>91</w:t>
      </w:r>
      <w:r w:rsidR="000C26D7">
        <w:rPr>
          <w:rFonts w:eastAsiaTheme="minorEastAsia"/>
        </w:rPr>
        <w:t xml:space="preserve"> values between </w:t>
      </w:r>
      <w:r w:rsidR="00813BC8">
        <w:rPr>
          <w:rFonts w:eastAsiaTheme="minorEastAsia"/>
        </w:rPr>
        <w:t>1 mm</w:t>
      </w:r>
      <w:r w:rsidR="000C26D7">
        <w:rPr>
          <w:rFonts w:eastAsiaTheme="minorEastAsia"/>
        </w:rPr>
        <w:t xml:space="preserve"> and </w:t>
      </w:r>
      <w:r w:rsidR="00813BC8">
        <w:rPr>
          <w:rFonts w:eastAsiaTheme="minorEastAsia"/>
        </w:rPr>
        <w:t>10 mm</w:t>
      </w:r>
      <w:r w:rsidR="000C26D7">
        <w:rPr>
          <w:rFonts w:eastAsiaTheme="minorEastAsia"/>
        </w:rPr>
        <w:t xml:space="preserve"> are created.</w:t>
      </w:r>
      <w:r w:rsidR="004645C8">
        <w:rPr>
          <w:rFonts w:eastAsiaTheme="minorEastAsia"/>
        </w:rPr>
        <w:t xml:space="preserve"> This corresponds to a step size of 0.1 mm.</w:t>
      </w:r>
      <w:r w:rsidR="001E3F46">
        <w:rPr>
          <w:rFonts w:eastAsiaTheme="minorEastAsia"/>
        </w:rPr>
        <w:t xml:space="preserve"> The pore displacements are defined as a list of dictionaries with x- and y-coordinates. Here, also the variables of the unit cell,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oMath>
      <w:r w:rsidR="001E3F4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oMath>
      <w:r w:rsidR="001E3F46">
        <w:rPr>
          <w:rFonts w:eastAsiaTheme="minorEastAsia"/>
        </w:rPr>
        <w:t xml:space="preserve">, can be used for relative positioning of the pores. Similar to the pore function parameters, the pore positions and pore angles can be defined as a parameter study. The pore materials can either be “empty”, resulting in a cut out of the pore, or a name as defined in </w:t>
      </w:r>
      <w:proofErr w:type="spellStart"/>
      <w:r w:rsidR="001E3F46">
        <w:rPr>
          <w:rFonts w:eastAsiaTheme="minorEastAsia"/>
        </w:rPr>
        <w:t>Materials.json</w:t>
      </w:r>
      <w:proofErr w:type="spellEnd"/>
      <w:r w:rsidR="001E3F46">
        <w:rPr>
          <w:rFonts w:eastAsiaTheme="minorEastAsia"/>
        </w:rPr>
        <w:t xml:space="preserve">. To avoid non-valid geometries, the parameters can be restricted by a set of relations which have to be fulfilled. For example, the relations “P1X1&lt;LX/2.” and “P1X1&lt;LY/2.” as used in the example, restricts the first parameter (X1) of the first pore (P1) to values lower than half the unit cell side lengths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oMath>
      <w:r w:rsidR="001E3F4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oMath>
      <w:r w:rsidR="001E3F46">
        <w:rPr>
          <w:rFonts w:eastAsiaTheme="minorEastAsia"/>
        </w:rPr>
        <w:t xml:space="preserve">. This ensures that the circle does not extend the unit cell. In general,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1E3F46">
        <w:rPr>
          <w:rFonts w:eastAsiaTheme="minorEastAsia"/>
        </w:rPr>
        <w:t xml:space="preserve"> (</w:t>
      </w:r>
      <w:proofErr w:type="spellStart"/>
      <w:r w:rsidR="001E3F46">
        <w:rPr>
          <w:rFonts w:eastAsiaTheme="minorEastAsia"/>
        </w:rPr>
        <w:t>Pn</w:t>
      </w:r>
      <w:proofErr w:type="spellEnd"/>
      <w:r w:rsidR="001E3F4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1E3F46">
        <w:rPr>
          <w:rFonts w:eastAsiaTheme="minorEastAsia"/>
        </w:rPr>
        <w:t xml:space="preserve"> (</w:t>
      </w:r>
      <w:proofErr w:type="spellStart"/>
      <w:r w:rsidR="001E3F46">
        <w:rPr>
          <w:rFonts w:eastAsiaTheme="minorEastAsia"/>
        </w:rPr>
        <w:t>Xm</w:t>
      </w:r>
      <w:proofErr w:type="spellEnd"/>
      <w:r w:rsidR="001E3F46">
        <w:rPr>
          <w:rFonts w:eastAsiaTheme="minorEastAsia"/>
        </w:rPr>
        <w:t xml:space="preserve">) refer to the </w:t>
      </w:r>
      <m:oMath>
        <m:r>
          <w:rPr>
            <w:rFonts w:ascii="Cambria Math" w:eastAsiaTheme="minorEastAsia" w:hAnsi="Cambria Math"/>
          </w:rPr>
          <m:t>m</m:t>
        </m:r>
      </m:oMath>
      <w:r w:rsidR="001E3F46">
        <w:rPr>
          <w:rFonts w:eastAsiaTheme="minorEastAsia"/>
        </w:rPr>
        <w:t xml:space="preserve">-th geometric parameter of the </w:t>
      </w:r>
      <m:oMath>
        <m:r>
          <w:rPr>
            <w:rFonts w:ascii="Cambria Math" w:eastAsiaTheme="minorEastAsia" w:hAnsi="Cambria Math"/>
          </w:rPr>
          <m:t>n</m:t>
        </m:r>
      </m:oMath>
      <w:r w:rsidR="001E3F46">
        <w:rPr>
          <w:rFonts w:eastAsiaTheme="minorEastAsia"/>
        </w:rPr>
        <w:t>-th pore.</w:t>
      </w:r>
      <w:r w:rsidR="00F50C41">
        <w:rPr>
          <w:rFonts w:eastAsiaTheme="minorEastAsia"/>
        </w:rPr>
        <w:t xml:space="preserve"> </w:t>
      </w:r>
      <w:r w:rsidR="00F50C41">
        <w:t xml:space="preserve">The descriptions and possible values of the individual entries are listed in </w:t>
      </w:r>
      <w:r w:rsidR="00F50C41">
        <w:fldChar w:fldCharType="begin"/>
      </w:r>
      <w:r w:rsidR="00F50C41">
        <w:instrText xml:space="preserve"> REF _Ref127870185 \h </w:instrText>
      </w:r>
      <w:r w:rsidR="00F50C41">
        <w:fldChar w:fldCharType="separate"/>
      </w:r>
      <w:r w:rsidR="00F50C41">
        <w:t xml:space="preserve">Table </w:t>
      </w:r>
      <w:r w:rsidR="00F50C41">
        <w:rPr>
          <w:noProof/>
        </w:rPr>
        <w:t>3</w:t>
      </w:r>
      <w:r w:rsidR="00F50C41">
        <w:fldChar w:fldCharType="end"/>
      </w:r>
      <w:r w:rsidR="00F50C41">
        <w:t>.</w:t>
      </w:r>
    </w:p>
    <w:tbl>
      <w:tblPr>
        <w:tblStyle w:val="TableGrid"/>
        <w:tblW w:w="0" w:type="auto"/>
        <w:tblLook w:val="04A0" w:firstRow="1" w:lastRow="0" w:firstColumn="1" w:lastColumn="0" w:noHBand="0" w:noVBand="1"/>
      </w:tblPr>
      <w:tblGrid>
        <w:gridCol w:w="9062"/>
      </w:tblGrid>
      <w:tr w:rsidR="006E60F8" w14:paraId="0ABA40C8" w14:textId="77777777" w:rsidTr="0095707F">
        <w:tc>
          <w:tcPr>
            <w:tcW w:w="9062" w:type="dxa"/>
          </w:tcPr>
          <w:p w14:paraId="0FCCBCBE" w14:textId="77777777" w:rsidR="006E60F8" w:rsidRPr="00311632" w:rsidRDefault="006E60F8" w:rsidP="00311632">
            <w:pPr>
              <w:keepNext/>
              <w:keepLines/>
              <w:shd w:val="clear" w:color="auto" w:fill="FFFFFF"/>
              <w:rPr>
                <w:rFonts w:ascii="Courier New" w:eastAsia="Times New Roman" w:hAnsi="Courier New" w:cs="Courier New"/>
                <w:color w:val="000000"/>
                <w:sz w:val="18"/>
                <w:szCs w:val="18"/>
              </w:rPr>
            </w:pPr>
            <w:r w:rsidRPr="00311632">
              <w:rPr>
                <w:rFonts w:ascii="Courier New" w:eastAsia="Times New Roman" w:hAnsi="Courier New" w:cs="Courier New"/>
                <w:color w:val="000000"/>
                <w:sz w:val="18"/>
                <w:szCs w:val="18"/>
              </w:rPr>
              <w:t>{</w:t>
            </w:r>
          </w:p>
          <w:p w14:paraId="3C717727" w14:textId="77777777" w:rsidR="006E60F8" w:rsidRPr="00311632" w:rsidRDefault="006E60F8" w:rsidP="00311632">
            <w:pPr>
              <w:keepNext/>
              <w:keepLines/>
              <w:shd w:val="clear" w:color="auto" w:fill="FFFFFF"/>
              <w:rPr>
                <w:rFonts w:ascii="Courier New" w:eastAsia="Times New Roman" w:hAnsi="Courier New" w:cs="Courier New"/>
                <w:color w:val="000000"/>
                <w:sz w:val="18"/>
                <w:szCs w:val="18"/>
              </w:rPr>
            </w:pPr>
            <w:r w:rsidRPr="00311632">
              <w:rPr>
                <w:rFonts w:ascii="Courier New" w:eastAsia="Times New Roman" w:hAnsi="Courier New" w:cs="Courier New"/>
                <w:color w:val="8000FF"/>
                <w:sz w:val="18"/>
                <w:szCs w:val="18"/>
              </w:rPr>
              <w:t>"</w:t>
            </w:r>
            <w:proofErr w:type="spellStart"/>
            <w:r w:rsidRPr="00311632">
              <w:rPr>
                <w:rFonts w:ascii="Courier New" w:eastAsia="Times New Roman" w:hAnsi="Courier New" w:cs="Courier New"/>
                <w:color w:val="8000FF"/>
                <w:sz w:val="18"/>
                <w:szCs w:val="18"/>
              </w:rPr>
              <w:t>CircleCenter</w:t>
            </w:r>
            <w:proofErr w:type="spellEnd"/>
            <w:r w:rsidRPr="00311632">
              <w:rPr>
                <w:rFonts w:ascii="Courier New" w:eastAsia="Times New Roman" w:hAnsi="Courier New" w:cs="Courier New"/>
                <w:color w:val="8000FF"/>
                <w:sz w:val="18"/>
                <w:szCs w:val="18"/>
              </w:rPr>
              <w:t>"</w:t>
            </w:r>
            <w:r w:rsidRPr="00311632">
              <w:rPr>
                <w:rFonts w:ascii="Courier New" w:eastAsia="Times New Roman" w:hAnsi="Courier New" w:cs="Courier New"/>
                <w:color w:val="000000"/>
                <w:sz w:val="18"/>
                <w:szCs w:val="18"/>
              </w:rPr>
              <w:t>: {</w:t>
            </w:r>
            <w:r w:rsidRPr="00311632">
              <w:rPr>
                <w:rFonts w:ascii="Courier New" w:eastAsia="Times New Roman" w:hAnsi="Courier New" w:cs="Courier New"/>
                <w:color w:val="8000FF"/>
                <w:sz w:val="18"/>
                <w:szCs w:val="18"/>
              </w:rPr>
              <w:t>"Pore functions"</w:t>
            </w:r>
            <w:r w:rsidRPr="00311632">
              <w:rPr>
                <w:rFonts w:ascii="Courier New" w:eastAsia="Times New Roman" w:hAnsi="Courier New" w:cs="Courier New"/>
                <w:color w:val="000000"/>
                <w:sz w:val="18"/>
                <w:szCs w:val="18"/>
              </w:rPr>
              <w:t>: [</w:t>
            </w:r>
            <w:r w:rsidRPr="00311632">
              <w:rPr>
                <w:rFonts w:ascii="Courier New" w:eastAsia="Times New Roman" w:hAnsi="Courier New" w:cs="Courier New"/>
                <w:color w:val="800000"/>
                <w:sz w:val="18"/>
                <w:szCs w:val="18"/>
              </w:rPr>
              <w:t>"circle"</w:t>
            </w:r>
            <w:r w:rsidRPr="00311632">
              <w:rPr>
                <w:rFonts w:ascii="Courier New" w:eastAsia="Times New Roman" w:hAnsi="Courier New" w:cs="Courier New"/>
                <w:color w:val="000000"/>
                <w:sz w:val="18"/>
                <w:szCs w:val="18"/>
              </w:rPr>
              <w:t>],</w:t>
            </w:r>
          </w:p>
          <w:p w14:paraId="67F4DA7F" w14:textId="1E37F416" w:rsidR="006E60F8" w:rsidRPr="00311632" w:rsidRDefault="006E60F8" w:rsidP="00311632">
            <w:pPr>
              <w:keepNext/>
              <w:keepLines/>
              <w:shd w:val="clear" w:color="auto" w:fill="FFFFFF"/>
              <w:rPr>
                <w:rFonts w:ascii="Courier New" w:eastAsia="Times New Roman" w:hAnsi="Courier New" w:cs="Courier New"/>
                <w:color w:val="000000"/>
                <w:sz w:val="18"/>
                <w:szCs w:val="18"/>
              </w:rPr>
            </w:pPr>
            <w:r w:rsidRPr="00311632">
              <w:rPr>
                <w:rFonts w:ascii="Courier New" w:eastAsia="Times New Roman" w:hAnsi="Courier New" w:cs="Courier New"/>
                <w:color w:val="000000"/>
                <w:sz w:val="18"/>
                <w:szCs w:val="18"/>
              </w:rPr>
              <w:t xml:space="preserve">                 </w:t>
            </w:r>
            <w:r w:rsidRPr="00311632">
              <w:rPr>
                <w:rFonts w:ascii="Courier New" w:eastAsia="Times New Roman" w:hAnsi="Courier New" w:cs="Courier New"/>
                <w:color w:val="8000FF"/>
                <w:sz w:val="18"/>
                <w:szCs w:val="18"/>
              </w:rPr>
              <w:t>"Pore function parameters"</w:t>
            </w:r>
            <w:r w:rsidRPr="00311632">
              <w:rPr>
                <w:rFonts w:ascii="Courier New" w:eastAsia="Times New Roman" w:hAnsi="Courier New" w:cs="Courier New"/>
                <w:color w:val="000000"/>
                <w:sz w:val="18"/>
                <w:szCs w:val="18"/>
              </w:rPr>
              <w:t>: [</w:t>
            </w:r>
            <w:r w:rsidRPr="00311632">
              <w:rPr>
                <w:rFonts w:ascii="Courier New" w:eastAsia="Times New Roman" w:hAnsi="Courier New" w:cs="Courier New"/>
                <w:color w:val="800000"/>
                <w:sz w:val="18"/>
                <w:szCs w:val="18"/>
              </w:rPr>
              <w:t>"1;10;</w:t>
            </w:r>
            <w:r w:rsidR="00C92E44">
              <w:rPr>
                <w:rFonts w:ascii="Courier New" w:eastAsia="Times New Roman" w:hAnsi="Courier New" w:cs="Courier New"/>
                <w:color w:val="800000"/>
                <w:sz w:val="18"/>
                <w:szCs w:val="18"/>
              </w:rPr>
              <w:t>91</w:t>
            </w:r>
            <w:r w:rsidRPr="00311632">
              <w:rPr>
                <w:rFonts w:ascii="Courier New" w:eastAsia="Times New Roman" w:hAnsi="Courier New" w:cs="Courier New"/>
                <w:color w:val="800000"/>
                <w:sz w:val="18"/>
                <w:szCs w:val="18"/>
              </w:rPr>
              <w:t>"</w:t>
            </w:r>
            <w:r w:rsidRPr="00311632">
              <w:rPr>
                <w:rFonts w:ascii="Courier New" w:eastAsia="Times New Roman" w:hAnsi="Courier New" w:cs="Courier New"/>
                <w:color w:val="000000"/>
                <w:sz w:val="18"/>
                <w:szCs w:val="18"/>
              </w:rPr>
              <w:t>],</w:t>
            </w:r>
          </w:p>
          <w:p w14:paraId="376F3758" w14:textId="77777777" w:rsidR="006E60F8" w:rsidRPr="00311632" w:rsidRDefault="006E60F8" w:rsidP="00311632">
            <w:pPr>
              <w:keepNext/>
              <w:keepLines/>
              <w:shd w:val="clear" w:color="auto" w:fill="FFFFFF"/>
              <w:rPr>
                <w:rFonts w:ascii="Courier New" w:eastAsia="Times New Roman" w:hAnsi="Courier New" w:cs="Courier New"/>
                <w:color w:val="000000"/>
                <w:sz w:val="18"/>
                <w:szCs w:val="18"/>
              </w:rPr>
            </w:pPr>
            <w:r w:rsidRPr="00311632">
              <w:rPr>
                <w:rFonts w:ascii="Courier New" w:eastAsia="Times New Roman" w:hAnsi="Courier New" w:cs="Courier New"/>
                <w:color w:val="000000"/>
                <w:sz w:val="18"/>
                <w:szCs w:val="18"/>
              </w:rPr>
              <w:t xml:space="preserve">                 </w:t>
            </w:r>
            <w:r w:rsidRPr="00311632">
              <w:rPr>
                <w:rFonts w:ascii="Courier New" w:eastAsia="Times New Roman" w:hAnsi="Courier New" w:cs="Courier New"/>
                <w:color w:val="8000FF"/>
                <w:sz w:val="18"/>
                <w:szCs w:val="18"/>
              </w:rPr>
              <w:t>"Pore displacements"</w:t>
            </w:r>
            <w:r w:rsidRPr="00311632">
              <w:rPr>
                <w:rFonts w:ascii="Courier New" w:eastAsia="Times New Roman" w:hAnsi="Courier New" w:cs="Courier New"/>
                <w:color w:val="000000"/>
                <w:sz w:val="18"/>
                <w:szCs w:val="18"/>
              </w:rPr>
              <w:t>: [{</w:t>
            </w:r>
            <w:r w:rsidRPr="00311632">
              <w:rPr>
                <w:rFonts w:ascii="Courier New" w:eastAsia="Times New Roman" w:hAnsi="Courier New" w:cs="Courier New"/>
                <w:color w:val="8000FF"/>
                <w:sz w:val="18"/>
                <w:szCs w:val="18"/>
              </w:rPr>
              <w:t>"X"</w:t>
            </w:r>
            <w:r w:rsidRPr="00311632">
              <w:rPr>
                <w:rFonts w:ascii="Courier New" w:eastAsia="Times New Roman" w:hAnsi="Courier New" w:cs="Courier New"/>
                <w:color w:val="000000"/>
                <w:sz w:val="18"/>
                <w:szCs w:val="18"/>
              </w:rPr>
              <w:t xml:space="preserve">: </w:t>
            </w:r>
            <w:r w:rsidRPr="00311632">
              <w:rPr>
                <w:rFonts w:ascii="Courier New" w:eastAsia="Times New Roman" w:hAnsi="Courier New" w:cs="Courier New"/>
                <w:color w:val="800000"/>
                <w:sz w:val="18"/>
                <w:szCs w:val="18"/>
              </w:rPr>
              <w:t>"LX/2.;LX/2.;1"</w:t>
            </w:r>
            <w:r w:rsidRPr="00311632">
              <w:rPr>
                <w:rFonts w:ascii="Courier New" w:eastAsia="Times New Roman" w:hAnsi="Courier New" w:cs="Courier New"/>
                <w:color w:val="000000"/>
                <w:sz w:val="18"/>
                <w:szCs w:val="18"/>
              </w:rPr>
              <w:t>,</w:t>
            </w:r>
          </w:p>
          <w:p w14:paraId="40AAF273" w14:textId="77777777" w:rsidR="006E60F8" w:rsidRPr="00311632" w:rsidRDefault="006E60F8" w:rsidP="00311632">
            <w:pPr>
              <w:keepNext/>
              <w:keepLines/>
              <w:shd w:val="clear" w:color="auto" w:fill="FFFFFF"/>
              <w:rPr>
                <w:rFonts w:ascii="Courier New" w:eastAsia="Times New Roman" w:hAnsi="Courier New" w:cs="Courier New"/>
                <w:color w:val="000000"/>
                <w:sz w:val="18"/>
                <w:szCs w:val="18"/>
              </w:rPr>
            </w:pPr>
            <w:r w:rsidRPr="00311632">
              <w:rPr>
                <w:rFonts w:ascii="Courier New" w:eastAsia="Times New Roman" w:hAnsi="Courier New" w:cs="Courier New"/>
                <w:color w:val="000000"/>
                <w:sz w:val="18"/>
                <w:szCs w:val="18"/>
              </w:rPr>
              <w:t xml:space="preserve">                                         </w:t>
            </w:r>
            <w:r w:rsidRPr="00311632">
              <w:rPr>
                <w:rFonts w:ascii="Courier New" w:eastAsia="Times New Roman" w:hAnsi="Courier New" w:cs="Courier New"/>
                <w:color w:val="8000FF"/>
                <w:sz w:val="18"/>
                <w:szCs w:val="18"/>
              </w:rPr>
              <w:t>"Y"</w:t>
            </w:r>
            <w:r w:rsidRPr="00311632">
              <w:rPr>
                <w:rFonts w:ascii="Courier New" w:eastAsia="Times New Roman" w:hAnsi="Courier New" w:cs="Courier New"/>
                <w:color w:val="000000"/>
                <w:sz w:val="18"/>
                <w:szCs w:val="18"/>
              </w:rPr>
              <w:t xml:space="preserve">: </w:t>
            </w:r>
            <w:r w:rsidRPr="00311632">
              <w:rPr>
                <w:rFonts w:ascii="Courier New" w:eastAsia="Times New Roman" w:hAnsi="Courier New" w:cs="Courier New"/>
                <w:color w:val="800000"/>
                <w:sz w:val="18"/>
                <w:szCs w:val="18"/>
              </w:rPr>
              <w:t>"LY/2.;LY/2.;1"</w:t>
            </w:r>
            <w:r w:rsidRPr="00311632">
              <w:rPr>
                <w:rFonts w:ascii="Courier New" w:eastAsia="Times New Roman" w:hAnsi="Courier New" w:cs="Courier New"/>
                <w:color w:val="000000"/>
                <w:sz w:val="18"/>
                <w:szCs w:val="18"/>
              </w:rPr>
              <w:t>}],</w:t>
            </w:r>
          </w:p>
          <w:p w14:paraId="79240A8D" w14:textId="77777777" w:rsidR="006E60F8" w:rsidRPr="00311632" w:rsidRDefault="006E60F8" w:rsidP="00311632">
            <w:pPr>
              <w:keepNext/>
              <w:keepLines/>
              <w:shd w:val="clear" w:color="auto" w:fill="FFFFFF"/>
              <w:rPr>
                <w:rFonts w:ascii="Courier New" w:eastAsia="Times New Roman" w:hAnsi="Courier New" w:cs="Courier New"/>
                <w:color w:val="000000"/>
                <w:sz w:val="18"/>
                <w:szCs w:val="18"/>
              </w:rPr>
            </w:pPr>
            <w:r w:rsidRPr="00311632">
              <w:rPr>
                <w:rFonts w:ascii="Courier New" w:eastAsia="Times New Roman" w:hAnsi="Courier New" w:cs="Courier New"/>
                <w:color w:val="000000"/>
                <w:sz w:val="18"/>
                <w:szCs w:val="18"/>
              </w:rPr>
              <w:t xml:space="preserve">                 </w:t>
            </w:r>
            <w:r w:rsidRPr="00311632">
              <w:rPr>
                <w:rFonts w:ascii="Courier New" w:eastAsia="Times New Roman" w:hAnsi="Courier New" w:cs="Courier New"/>
                <w:color w:val="8000FF"/>
                <w:sz w:val="18"/>
                <w:szCs w:val="18"/>
              </w:rPr>
              <w:t>"Pore angles"</w:t>
            </w:r>
            <w:r w:rsidRPr="00311632">
              <w:rPr>
                <w:rFonts w:ascii="Courier New" w:eastAsia="Times New Roman" w:hAnsi="Courier New" w:cs="Courier New"/>
                <w:color w:val="000000"/>
                <w:sz w:val="18"/>
                <w:szCs w:val="18"/>
              </w:rPr>
              <w:t>: [</w:t>
            </w:r>
            <w:r w:rsidRPr="00311632">
              <w:rPr>
                <w:rFonts w:ascii="Courier New" w:eastAsia="Times New Roman" w:hAnsi="Courier New" w:cs="Courier New"/>
                <w:color w:val="800000"/>
                <w:sz w:val="18"/>
                <w:szCs w:val="18"/>
              </w:rPr>
              <w:t>"0;0;1"</w:t>
            </w:r>
            <w:r w:rsidRPr="00311632">
              <w:rPr>
                <w:rFonts w:ascii="Courier New" w:eastAsia="Times New Roman" w:hAnsi="Courier New" w:cs="Courier New"/>
                <w:color w:val="000000"/>
                <w:sz w:val="18"/>
                <w:szCs w:val="18"/>
              </w:rPr>
              <w:t>],</w:t>
            </w:r>
          </w:p>
          <w:p w14:paraId="76B5CF30" w14:textId="77777777" w:rsidR="006E60F8" w:rsidRPr="00311632" w:rsidRDefault="006E60F8" w:rsidP="00311632">
            <w:pPr>
              <w:keepNext/>
              <w:keepLines/>
              <w:shd w:val="clear" w:color="auto" w:fill="FFFFFF"/>
              <w:rPr>
                <w:rFonts w:ascii="Courier New" w:eastAsia="Times New Roman" w:hAnsi="Courier New" w:cs="Courier New"/>
                <w:color w:val="000000"/>
                <w:sz w:val="18"/>
                <w:szCs w:val="18"/>
              </w:rPr>
            </w:pPr>
            <w:r w:rsidRPr="00311632">
              <w:rPr>
                <w:rFonts w:ascii="Courier New" w:eastAsia="Times New Roman" w:hAnsi="Courier New" w:cs="Courier New"/>
                <w:color w:val="000000"/>
                <w:sz w:val="18"/>
                <w:szCs w:val="18"/>
              </w:rPr>
              <w:t xml:space="preserve">                 </w:t>
            </w:r>
            <w:r w:rsidRPr="00311632">
              <w:rPr>
                <w:rFonts w:ascii="Courier New" w:eastAsia="Times New Roman" w:hAnsi="Courier New" w:cs="Courier New"/>
                <w:color w:val="8000FF"/>
                <w:sz w:val="18"/>
                <w:szCs w:val="18"/>
              </w:rPr>
              <w:t>"Pore materials"</w:t>
            </w:r>
            <w:r w:rsidRPr="00311632">
              <w:rPr>
                <w:rFonts w:ascii="Courier New" w:eastAsia="Times New Roman" w:hAnsi="Courier New" w:cs="Courier New"/>
                <w:color w:val="000000"/>
                <w:sz w:val="18"/>
                <w:szCs w:val="18"/>
              </w:rPr>
              <w:t>: [</w:t>
            </w:r>
            <w:r w:rsidRPr="00311632">
              <w:rPr>
                <w:rFonts w:ascii="Courier New" w:eastAsia="Times New Roman" w:hAnsi="Courier New" w:cs="Courier New"/>
                <w:color w:val="800000"/>
                <w:sz w:val="18"/>
                <w:szCs w:val="18"/>
              </w:rPr>
              <w:t>"Hard"</w:t>
            </w:r>
            <w:r w:rsidRPr="00311632">
              <w:rPr>
                <w:rFonts w:ascii="Courier New" w:eastAsia="Times New Roman" w:hAnsi="Courier New" w:cs="Courier New"/>
                <w:color w:val="000000"/>
                <w:sz w:val="18"/>
                <w:szCs w:val="18"/>
              </w:rPr>
              <w:t>],</w:t>
            </w:r>
          </w:p>
          <w:p w14:paraId="37DA49F7" w14:textId="36F0CD9E" w:rsidR="006E60F8" w:rsidRPr="00311632" w:rsidRDefault="006E60F8" w:rsidP="00311632">
            <w:pPr>
              <w:keepNext/>
              <w:keepLines/>
              <w:shd w:val="clear" w:color="auto" w:fill="FFFFFF"/>
              <w:rPr>
                <w:rFonts w:ascii="Courier New" w:eastAsia="Times New Roman" w:hAnsi="Courier New" w:cs="Courier New"/>
                <w:color w:val="000000"/>
                <w:sz w:val="18"/>
                <w:szCs w:val="18"/>
              </w:rPr>
            </w:pPr>
            <w:r w:rsidRPr="00311632">
              <w:rPr>
                <w:rFonts w:ascii="Courier New" w:eastAsia="Times New Roman" w:hAnsi="Courier New" w:cs="Courier New"/>
                <w:color w:val="000000"/>
                <w:sz w:val="18"/>
                <w:szCs w:val="18"/>
              </w:rPr>
              <w:t xml:space="preserve">                 </w:t>
            </w:r>
            <w:r w:rsidRPr="00311632">
              <w:rPr>
                <w:rFonts w:ascii="Courier New" w:eastAsia="Times New Roman" w:hAnsi="Courier New" w:cs="Courier New"/>
                <w:color w:val="8000FF"/>
                <w:sz w:val="18"/>
                <w:szCs w:val="18"/>
              </w:rPr>
              <w:t>"Pore relations"</w:t>
            </w:r>
            <w:r w:rsidRPr="00311632">
              <w:rPr>
                <w:rFonts w:ascii="Courier New" w:eastAsia="Times New Roman" w:hAnsi="Courier New" w:cs="Courier New"/>
                <w:color w:val="000000"/>
                <w:sz w:val="18"/>
                <w:szCs w:val="18"/>
              </w:rPr>
              <w:t>: [</w:t>
            </w:r>
            <w:r w:rsidRPr="00311632">
              <w:rPr>
                <w:rFonts w:ascii="Courier New" w:eastAsia="Times New Roman" w:hAnsi="Courier New" w:cs="Courier New"/>
                <w:color w:val="800000"/>
                <w:sz w:val="18"/>
                <w:szCs w:val="18"/>
              </w:rPr>
              <w:t>"P1X1&lt;LX/2."</w:t>
            </w:r>
            <w:r w:rsidR="001E3F46">
              <w:rPr>
                <w:rFonts w:ascii="Courier New" w:eastAsia="Times New Roman" w:hAnsi="Courier New" w:cs="Courier New"/>
                <w:color w:val="800000"/>
                <w:sz w:val="18"/>
                <w:szCs w:val="18"/>
              </w:rPr>
              <w:t>, “P1X1&lt;LY/2.”</w:t>
            </w:r>
            <w:r w:rsidRPr="00311632">
              <w:rPr>
                <w:rFonts w:ascii="Courier New" w:eastAsia="Times New Roman" w:hAnsi="Courier New" w:cs="Courier New"/>
                <w:color w:val="000000"/>
                <w:sz w:val="18"/>
                <w:szCs w:val="18"/>
              </w:rPr>
              <w:t>]}</w:t>
            </w:r>
          </w:p>
          <w:p w14:paraId="4ED2DECD" w14:textId="2AAB282F" w:rsidR="006E60F8" w:rsidRPr="00A9151C" w:rsidRDefault="006E60F8" w:rsidP="00311632">
            <w:pPr>
              <w:keepNext/>
              <w:keepLines/>
              <w:shd w:val="clear" w:color="auto" w:fill="FFFFFF"/>
              <w:rPr>
                <w:rFonts w:ascii="Times New Roman" w:eastAsia="Times New Roman" w:hAnsi="Times New Roman" w:cs="Times New Roman"/>
                <w:sz w:val="24"/>
                <w:szCs w:val="24"/>
              </w:rPr>
            </w:pPr>
            <w:r w:rsidRPr="00311632">
              <w:rPr>
                <w:rFonts w:ascii="Courier New" w:eastAsia="Times New Roman" w:hAnsi="Courier New" w:cs="Courier New"/>
                <w:color w:val="000000"/>
                <w:sz w:val="18"/>
                <w:szCs w:val="18"/>
              </w:rPr>
              <w:t>}</w:t>
            </w:r>
          </w:p>
        </w:tc>
      </w:tr>
    </w:tbl>
    <w:p w14:paraId="25126666" w14:textId="13B13003" w:rsidR="00185DD0" w:rsidRDefault="00311632" w:rsidP="00311632">
      <w:pPr>
        <w:pStyle w:val="Caption"/>
        <w:keepNext/>
        <w:keepLines/>
      </w:pPr>
      <w:bookmarkStart w:id="9" w:name="_Ref127868046"/>
      <w:r>
        <w:t xml:space="preserve">Listing </w:t>
      </w:r>
      <w:fldSimple w:instr=" SEQ Listing \* ARABIC ">
        <w:r w:rsidR="00944356">
          <w:rPr>
            <w:noProof/>
          </w:rPr>
          <w:t>4</w:t>
        </w:r>
      </w:fldSimple>
      <w:bookmarkEnd w:id="9"/>
      <w:r>
        <w:t xml:space="preserve">: </w:t>
      </w:r>
      <w:r w:rsidRPr="00BD3936">
        <w:t>Example pore definition (</w:t>
      </w:r>
      <w:proofErr w:type="spellStart"/>
      <w:r w:rsidRPr="00BD3936">
        <w:t>Pores.json</w:t>
      </w:r>
      <w:proofErr w:type="spellEnd"/>
      <w:r w:rsidRPr="00BD3936">
        <w:t>) for a parameter study with a single pore located at the center of the unit cell</w:t>
      </w:r>
      <w:r>
        <w:t xml:space="preserve"> filled with material “Hard”</w:t>
      </w:r>
      <w:r w:rsidRPr="00BD3936">
        <w:t>.</w:t>
      </w:r>
    </w:p>
    <w:p w14:paraId="11D28168" w14:textId="1117480E" w:rsidR="00F50C41" w:rsidRDefault="00F50C41" w:rsidP="00F50C41">
      <w:pPr>
        <w:pStyle w:val="Caption"/>
        <w:keepNext/>
      </w:pPr>
      <w:bookmarkStart w:id="10" w:name="_Ref127870185"/>
      <w:r>
        <w:t xml:space="preserve">Table </w:t>
      </w:r>
      <w:fldSimple w:instr=" SEQ Table \* ARABIC ">
        <w:r w:rsidR="00944356">
          <w:rPr>
            <w:noProof/>
          </w:rPr>
          <w:t>3</w:t>
        </w:r>
      </w:fldSimple>
      <w:bookmarkEnd w:id="10"/>
      <w:r>
        <w:t xml:space="preserve">: Pore function parameters as defined in </w:t>
      </w:r>
      <w:proofErr w:type="spellStart"/>
      <w:r>
        <w:t>Pores.json</w:t>
      </w:r>
      <w:proofErr w:type="spellEnd"/>
      <w:r>
        <w:t>.</w:t>
      </w:r>
    </w:p>
    <w:tbl>
      <w:tblPr>
        <w:tblStyle w:val="TableGrid"/>
        <w:tblW w:w="0" w:type="auto"/>
        <w:tblLook w:val="04A0" w:firstRow="1" w:lastRow="0" w:firstColumn="1" w:lastColumn="0" w:noHBand="0" w:noVBand="1"/>
      </w:tblPr>
      <w:tblGrid>
        <w:gridCol w:w="1845"/>
        <w:gridCol w:w="2552"/>
        <w:gridCol w:w="4665"/>
      </w:tblGrid>
      <w:tr w:rsidR="001E3F46" w:rsidRPr="004B4796" w14:paraId="0A3DFCE2" w14:textId="77777777" w:rsidTr="00F50C41">
        <w:tc>
          <w:tcPr>
            <w:tcW w:w="1845" w:type="dxa"/>
          </w:tcPr>
          <w:p w14:paraId="7F622BFD" w14:textId="77777777" w:rsidR="001E3F46" w:rsidRPr="004B4796" w:rsidRDefault="001E3F46" w:rsidP="0095707F">
            <w:pPr>
              <w:keepNext/>
              <w:keepLines/>
              <w:jc w:val="center"/>
              <w:rPr>
                <w:b/>
              </w:rPr>
            </w:pPr>
            <w:r w:rsidRPr="004B4796">
              <w:rPr>
                <w:b/>
              </w:rPr>
              <w:t>Parameter</w:t>
            </w:r>
          </w:p>
        </w:tc>
        <w:tc>
          <w:tcPr>
            <w:tcW w:w="2552" w:type="dxa"/>
          </w:tcPr>
          <w:p w14:paraId="743E8823" w14:textId="77777777" w:rsidR="001E3F46" w:rsidRPr="004B4796" w:rsidRDefault="001E3F46" w:rsidP="0095707F">
            <w:pPr>
              <w:keepNext/>
              <w:keepLines/>
              <w:jc w:val="center"/>
              <w:rPr>
                <w:b/>
              </w:rPr>
            </w:pPr>
            <w:r w:rsidRPr="004B4796">
              <w:rPr>
                <w:b/>
              </w:rPr>
              <w:t>Description</w:t>
            </w:r>
          </w:p>
        </w:tc>
        <w:tc>
          <w:tcPr>
            <w:tcW w:w="4665" w:type="dxa"/>
          </w:tcPr>
          <w:p w14:paraId="1DF9910A" w14:textId="77777777" w:rsidR="001E3F46" w:rsidRPr="004B4796" w:rsidRDefault="001E3F46" w:rsidP="0095707F">
            <w:pPr>
              <w:keepNext/>
              <w:keepLines/>
              <w:jc w:val="center"/>
              <w:rPr>
                <w:b/>
              </w:rPr>
            </w:pPr>
            <w:r w:rsidRPr="004B4796">
              <w:rPr>
                <w:b/>
              </w:rPr>
              <w:t>Options</w:t>
            </w:r>
          </w:p>
        </w:tc>
      </w:tr>
      <w:tr w:rsidR="001E3F46" w14:paraId="04C69741" w14:textId="77777777" w:rsidTr="00F50C41">
        <w:tc>
          <w:tcPr>
            <w:tcW w:w="1845" w:type="dxa"/>
          </w:tcPr>
          <w:p w14:paraId="071B3230" w14:textId="77777777" w:rsidR="001E3F46" w:rsidRDefault="001E3F46" w:rsidP="0095707F">
            <w:pPr>
              <w:keepNext/>
              <w:keepLines/>
            </w:pPr>
            <w:r>
              <w:t>Pore functions</w:t>
            </w:r>
          </w:p>
        </w:tc>
        <w:tc>
          <w:tcPr>
            <w:tcW w:w="2552" w:type="dxa"/>
          </w:tcPr>
          <w:p w14:paraId="396104E0" w14:textId="77777777" w:rsidR="001E3F46" w:rsidRDefault="001E3F46" w:rsidP="0095707F">
            <w:pPr>
              <w:keepNext/>
              <w:keepLines/>
            </w:pPr>
            <w:r>
              <w:t>List of pore functions</w:t>
            </w:r>
          </w:p>
        </w:tc>
        <w:tc>
          <w:tcPr>
            <w:tcW w:w="4665" w:type="dxa"/>
          </w:tcPr>
          <w:p w14:paraId="5A04CA02" w14:textId="6AE75C05" w:rsidR="001E3F46" w:rsidRDefault="001E3F46" w:rsidP="0095707F">
            <w:pPr>
              <w:keepNext/>
              <w:keepLines/>
            </w:pPr>
            <w:r>
              <w:t>Name, must be present in PoreFunctions.py</w:t>
            </w:r>
          </w:p>
        </w:tc>
      </w:tr>
      <w:tr w:rsidR="001E3F46" w14:paraId="274C18E8" w14:textId="77777777" w:rsidTr="00F50C41">
        <w:tc>
          <w:tcPr>
            <w:tcW w:w="1845" w:type="dxa"/>
          </w:tcPr>
          <w:p w14:paraId="51A55B00" w14:textId="77777777" w:rsidR="001E3F46" w:rsidRPr="00EA5F7D" w:rsidRDefault="001E3F46" w:rsidP="0095707F">
            <w:pPr>
              <w:keepNext/>
              <w:keepLines/>
            </w:pPr>
            <w:r>
              <w:t>Pore function parameters</w:t>
            </w:r>
          </w:p>
        </w:tc>
        <w:tc>
          <w:tcPr>
            <w:tcW w:w="2552" w:type="dxa"/>
          </w:tcPr>
          <w:p w14:paraId="4FA0E64A" w14:textId="77777777" w:rsidR="001E3F46" w:rsidRDefault="001E3F46" w:rsidP="0095707F">
            <w:pPr>
              <w:keepNext/>
              <w:keepLines/>
            </w:pPr>
            <w:r>
              <w:t>List of pore function parameters</w:t>
            </w:r>
          </w:p>
        </w:tc>
        <w:tc>
          <w:tcPr>
            <w:tcW w:w="4665" w:type="dxa"/>
          </w:tcPr>
          <w:p w14:paraId="6AAF962C" w14:textId="77777777" w:rsidR="001E3F46" w:rsidRDefault="001E3F46" w:rsidP="0095707F">
            <w:pPr>
              <w:keepNext/>
              <w:keepLines/>
            </w:pPr>
            <w:r>
              <w:t>General form:</w:t>
            </w:r>
          </w:p>
          <w:p w14:paraId="6D210866" w14:textId="77777777" w:rsidR="001E3F46" w:rsidRDefault="00F83938" w:rsidP="0095707F">
            <w:pPr>
              <w:keepNext/>
              <w:keepLines/>
            </w:pPr>
            <m:oMathPara>
              <m:oMath>
                <m:sSub>
                  <m:sSubPr>
                    <m:ctrlPr>
                      <w:rPr>
                        <w:rFonts w:ascii="Cambria Math" w:hAnsi="Cambria Math"/>
                        <w:i/>
                      </w:rPr>
                    </m:ctrlPr>
                  </m:sSubPr>
                  <m:e>
                    <m:r>
                      <w:rPr>
                        <w:rFonts w:ascii="Cambria Math" w:hAnsi="Cambria Math"/>
                      </w:rPr>
                      <m:t>p</m:t>
                    </m:r>
                  </m:e>
                  <m:sub>
                    <m:r>
                      <w:rPr>
                        <w:rFonts w:ascii="Cambria Math" w:hAnsi="Cambria Math"/>
                      </w:rPr>
                      <m:t>1,start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1,end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1,steps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2,start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2,end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2,steps</m:t>
                        </m:r>
                      </m:sub>
                    </m:sSub>
                    <m:ctrlPr>
                      <w:rPr>
                        <w:rFonts w:ascii="Cambria Math" w:eastAsiaTheme="minorEastAsia" w:hAnsi="Cambria Math"/>
                        <w:i/>
                      </w:rPr>
                    </m:ctrlPr>
                  </m:e>
                </m:d>
                <m:r>
                  <w:rPr>
                    <w:rFonts w:ascii="Cambria Math" w:eastAsiaTheme="minorEastAsia" w:hAnsi="Cambria Math"/>
                  </w:rPr>
                  <m:t>…</m:t>
                </m:r>
              </m:oMath>
            </m:oMathPara>
          </w:p>
        </w:tc>
      </w:tr>
      <w:tr w:rsidR="001E3F46" w14:paraId="135FA533" w14:textId="77777777" w:rsidTr="00F50C41">
        <w:tc>
          <w:tcPr>
            <w:tcW w:w="1845" w:type="dxa"/>
          </w:tcPr>
          <w:p w14:paraId="2D644CD5" w14:textId="77777777" w:rsidR="001E3F46" w:rsidRDefault="001E3F46" w:rsidP="0095707F">
            <w:pPr>
              <w:keepNext/>
              <w:keepLines/>
            </w:pPr>
            <w:r>
              <w:t>Pore displacements</w:t>
            </w:r>
          </w:p>
        </w:tc>
        <w:tc>
          <w:tcPr>
            <w:tcW w:w="2552" w:type="dxa"/>
          </w:tcPr>
          <w:p w14:paraId="7BE444F7" w14:textId="77777777" w:rsidR="001E3F46" w:rsidRDefault="001E3F46" w:rsidP="0095707F">
            <w:pPr>
              <w:keepNext/>
              <w:keepLines/>
            </w:pPr>
            <w:r>
              <w:t>List of pore displacements</w:t>
            </w:r>
          </w:p>
        </w:tc>
        <w:tc>
          <w:tcPr>
            <w:tcW w:w="4665" w:type="dxa"/>
          </w:tcPr>
          <w:p w14:paraId="7F36C3C5" w14:textId="77777777" w:rsidR="001E3F46" w:rsidRDefault="001E3F46" w:rsidP="0095707F">
            <w:pPr>
              <w:keepNext/>
              <w:keepLines/>
            </w:pPr>
            <w:r>
              <w:t>General form:</w:t>
            </w:r>
          </w:p>
          <w:p w14:paraId="73014922" w14:textId="77777777" w:rsidR="001E3F46" w:rsidRDefault="001E3F46" w:rsidP="0095707F">
            <w:pPr>
              <w:keepNext/>
              <w:keepLines/>
            </w:pPr>
            <m:oMath>
              <m:r>
                <w:rPr>
                  <w:rFonts w:ascii="Cambria Math" w:hAnsi="Cambria Math"/>
                </w:rPr>
                <m:t>{"</m:t>
              </m:r>
              <m:r>
                <m:rPr>
                  <m:nor/>
                </m:rP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x,start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x,end</m:t>
                  </m:r>
                </m:sub>
              </m:sSub>
              <m:sSub>
                <m:sSubPr>
                  <m:ctrlPr>
                    <w:rPr>
                      <w:rFonts w:ascii="Cambria Math" w:hAnsi="Cambria Math"/>
                      <w:i/>
                    </w:rPr>
                  </m:ctrlPr>
                </m:sSubPr>
                <m:e>
                  <m:r>
                    <w:rPr>
                      <w:rFonts w:ascii="Cambria Math" w:hAnsi="Cambria Math"/>
                    </w:rPr>
                    <m:t>;d</m:t>
                  </m:r>
                </m:e>
                <m:sub>
                  <m:r>
                    <w:rPr>
                      <w:rFonts w:ascii="Cambria Math" w:hAnsi="Cambria Math"/>
                    </w:rPr>
                    <m:t>x,step</m:t>
                  </m:r>
                </m:sub>
              </m:sSub>
              <m:r>
                <w:rPr>
                  <w:rFonts w:ascii="Cambria Math" w:hAnsi="Cambria Math"/>
                </w:rPr>
                <m:t>",</m:t>
              </m:r>
            </m:oMath>
            <w:r>
              <w:rPr>
                <w:rFonts w:eastAsiaTheme="minorEastAsia"/>
              </w:rPr>
              <w:t xml:space="preserve"> </w:t>
            </w:r>
            <m:oMath>
              <m:r>
                <m:rPr>
                  <m:sty m:val="p"/>
                </m:rPr>
                <w:rPr>
                  <w:rFonts w:ascii="Cambria Math" w:hAnsi="Cambria Math"/>
                </w:rPr>
                <w:br/>
              </m:r>
              <m:r>
                <w:rPr>
                  <w:rFonts w:ascii="Cambria Math" w:hAnsi="Cambria Math"/>
                </w:rPr>
                <m:t xml:space="preserve">  "Y</m:t>
              </m:r>
              <m:r>
                <m:rPr>
                  <m:nor/>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y,start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y,end</m:t>
                  </m:r>
                </m:sub>
              </m:sSub>
              <m:sSub>
                <m:sSubPr>
                  <m:ctrlPr>
                    <w:rPr>
                      <w:rFonts w:ascii="Cambria Math" w:hAnsi="Cambria Math"/>
                      <w:i/>
                    </w:rPr>
                  </m:ctrlPr>
                </m:sSubPr>
                <m:e>
                  <m:r>
                    <w:rPr>
                      <w:rFonts w:ascii="Cambria Math" w:hAnsi="Cambria Math"/>
                    </w:rPr>
                    <m:t>;d</m:t>
                  </m:r>
                </m:e>
                <m:sub>
                  <m:r>
                    <w:rPr>
                      <w:rFonts w:ascii="Cambria Math" w:hAnsi="Cambria Math"/>
                    </w:rPr>
                    <m:t>y,step</m:t>
                  </m:r>
                </m:sub>
              </m:sSub>
              <m:r>
                <w:rPr>
                  <w:rFonts w:ascii="Cambria Math" w:hAnsi="Cambria Math"/>
                </w:rPr>
                <m:t>"}</m:t>
              </m:r>
            </m:oMath>
            <w:r>
              <w:t xml:space="preserve"> </w:t>
            </w:r>
          </w:p>
        </w:tc>
      </w:tr>
      <w:tr w:rsidR="001E3F46" w14:paraId="0878994C" w14:textId="77777777" w:rsidTr="00F50C41">
        <w:tc>
          <w:tcPr>
            <w:tcW w:w="1845" w:type="dxa"/>
          </w:tcPr>
          <w:p w14:paraId="57515524" w14:textId="77777777" w:rsidR="001E3F46" w:rsidRDefault="001E3F46" w:rsidP="0095707F">
            <w:pPr>
              <w:keepNext/>
              <w:keepLines/>
            </w:pPr>
            <w:r>
              <w:t>Pore angles</w:t>
            </w:r>
          </w:p>
        </w:tc>
        <w:tc>
          <w:tcPr>
            <w:tcW w:w="2552" w:type="dxa"/>
          </w:tcPr>
          <w:p w14:paraId="663C2815" w14:textId="77777777" w:rsidR="001E3F46" w:rsidRDefault="001E3F46" w:rsidP="0095707F">
            <w:pPr>
              <w:keepNext/>
              <w:keepLines/>
            </w:pPr>
            <w:r>
              <w:t>List of pore angles</w:t>
            </w:r>
          </w:p>
        </w:tc>
        <w:tc>
          <w:tcPr>
            <w:tcW w:w="4665" w:type="dxa"/>
          </w:tcPr>
          <w:p w14:paraId="2CDA9DF3" w14:textId="77777777" w:rsidR="001E3F46" w:rsidRDefault="001E3F46" w:rsidP="0095707F">
            <w:pPr>
              <w:keepNext/>
              <w:keepLines/>
            </w:pPr>
            <w:r>
              <w:t>General form:</w:t>
            </w:r>
          </w:p>
          <w:p w14:paraId="59EA3177" w14:textId="77777777" w:rsidR="001E3F46" w:rsidRDefault="00F83938" w:rsidP="0095707F">
            <w:pPr>
              <w:keepNext/>
              <w:keepLines/>
            </w:pPr>
            <m:oMath>
              <m:sSub>
                <m:sSubPr>
                  <m:ctrlPr>
                    <w:rPr>
                      <w:rFonts w:ascii="Cambria Math" w:hAnsi="Cambria Math"/>
                      <w:i/>
                    </w:rPr>
                  </m:ctrlPr>
                </m:sSubPr>
                <m:e>
                  <m:r>
                    <w:rPr>
                      <w:rFonts w:ascii="Cambria Math" w:hAnsi="Cambria Math"/>
                    </w:rPr>
                    <m:t>a</m:t>
                  </m:r>
                </m:e>
                <m:sub>
                  <m:r>
                    <w:rPr>
                      <w:rFonts w:ascii="Cambria Math" w:hAnsi="Cambria Math"/>
                    </w:rPr>
                    <m:t>1,start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1,end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1,steps</m:t>
                  </m:r>
                </m:sub>
              </m:sSub>
            </m:oMath>
            <w:r w:rsidR="001E3F46">
              <w:rPr>
                <w:rFonts w:eastAsiaTheme="minorEastAsia"/>
              </w:rPr>
              <w:t xml:space="preserve"> </w:t>
            </w:r>
          </w:p>
        </w:tc>
      </w:tr>
      <w:tr w:rsidR="001E3F46" w14:paraId="58E4F14D" w14:textId="77777777" w:rsidTr="00F50C41">
        <w:tc>
          <w:tcPr>
            <w:tcW w:w="1845" w:type="dxa"/>
          </w:tcPr>
          <w:p w14:paraId="159D9DC7" w14:textId="77777777" w:rsidR="001E3F46" w:rsidRDefault="001E3F46" w:rsidP="0095707F">
            <w:pPr>
              <w:keepNext/>
              <w:keepLines/>
            </w:pPr>
            <w:r>
              <w:t>Pore materials</w:t>
            </w:r>
          </w:p>
        </w:tc>
        <w:tc>
          <w:tcPr>
            <w:tcW w:w="2552" w:type="dxa"/>
          </w:tcPr>
          <w:p w14:paraId="5ABA925D" w14:textId="77777777" w:rsidR="001E3F46" w:rsidRDefault="001E3F46" w:rsidP="0095707F">
            <w:pPr>
              <w:keepNext/>
              <w:keepLines/>
            </w:pPr>
            <w:r>
              <w:t>List of pore materials</w:t>
            </w:r>
          </w:p>
        </w:tc>
        <w:tc>
          <w:tcPr>
            <w:tcW w:w="4665" w:type="dxa"/>
          </w:tcPr>
          <w:p w14:paraId="428DE708" w14:textId="1007B00C" w:rsidR="001E3F46" w:rsidRDefault="001E3F46" w:rsidP="0095707F">
            <w:pPr>
              <w:keepNext/>
              <w:keepLines/>
            </w:pPr>
            <w:r>
              <w:t xml:space="preserve">Name, must be present in </w:t>
            </w:r>
            <w:proofErr w:type="spellStart"/>
            <w:r>
              <w:t>Materials.json</w:t>
            </w:r>
            <w:proofErr w:type="spellEnd"/>
          </w:p>
        </w:tc>
      </w:tr>
      <w:tr w:rsidR="00AD70E3" w14:paraId="3F710EA6" w14:textId="77777777" w:rsidTr="00F50C41">
        <w:tc>
          <w:tcPr>
            <w:tcW w:w="1845" w:type="dxa"/>
          </w:tcPr>
          <w:p w14:paraId="0BFC4F67" w14:textId="17D5BA61" w:rsidR="00AD70E3" w:rsidRDefault="00AD70E3" w:rsidP="0095707F">
            <w:pPr>
              <w:keepNext/>
              <w:keepLines/>
            </w:pPr>
            <w:r>
              <w:t>Pore relations</w:t>
            </w:r>
          </w:p>
        </w:tc>
        <w:tc>
          <w:tcPr>
            <w:tcW w:w="2552" w:type="dxa"/>
          </w:tcPr>
          <w:p w14:paraId="697EDE22" w14:textId="3D839E3E" w:rsidR="00AD70E3" w:rsidRDefault="00AD70E3" w:rsidP="0095707F">
            <w:pPr>
              <w:keepNext/>
              <w:keepLines/>
            </w:pPr>
            <w:r>
              <w:t>List of geometric restrictions</w:t>
            </w:r>
          </w:p>
        </w:tc>
        <w:tc>
          <w:tcPr>
            <w:tcW w:w="4665" w:type="dxa"/>
          </w:tcPr>
          <w:p w14:paraId="431CB5A3" w14:textId="7BA8C0EF" w:rsidR="00AD70E3" w:rsidRDefault="005253EF" w:rsidP="0095707F">
            <w:pPr>
              <w:keepNext/>
              <w:keepLines/>
            </w:pPr>
            <w:r>
              <w:t xml:space="preserve">Inequalities with references to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Pr>
                <w:rFonts w:eastAsiaTheme="minorEastAsia"/>
              </w:rPr>
              <w:t xml:space="preserve"> to restrict the possible ranges of geometric parameters</w:t>
            </w:r>
          </w:p>
        </w:tc>
      </w:tr>
    </w:tbl>
    <w:p w14:paraId="3694A3F1" w14:textId="03D1EB11" w:rsidR="001E3F46" w:rsidRDefault="00894ACD" w:rsidP="00894ACD">
      <w:pPr>
        <w:pStyle w:val="Heading2"/>
      </w:pPr>
      <w:r>
        <w:t>Simulation Definition</w:t>
      </w:r>
    </w:p>
    <w:p w14:paraId="462F7C2A" w14:textId="6E30ED3A" w:rsidR="001166D6" w:rsidRDefault="00757136" w:rsidP="001166D6">
      <w:r>
        <w:rPr>
          <w:rFonts w:eastAsiaTheme="minorEastAsia"/>
        </w:rPr>
        <w:t xml:space="preserve">Additional simulation details are defined in </w:t>
      </w:r>
      <w:proofErr w:type="spellStart"/>
      <w:r>
        <w:rPr>
          <w:rFonts w:eastAsiaTheme="minorEastAsia"/>
        </w:rPr>
        <w:t>Simulations.json</w:t>
      </w:r>
      <w:proofErr w:type="spellEnd"/>
      <w:r>
        <w:rPr>
          <w:rFonts w:eastAsiaTheme="minorEastAsia"/>
        </w:rPr>
        <w:t xml:space="preserve">. An example is listed in </w:t>
      </w:r>
      <w:r>
        <w:rPr>
          <w:rFonts w:eastAsiaTheme="minorEastAsia"/>
        </w:rPr>
        <w:fldChar w:fldCharType="begin"/>
      </w:r>
      <w:r>
        <w:rPr>
          <w:rFonts w:eastAsiaTheme="minorEastAsia"/>
        </w:rPr>
        <w:instrText xml:space="preserve"> REF _Ref127870393 \h </w:instrText>
      </w:r>
      <w:r>
        <w:rPr>
          <w:rFonts w:eastAsiaTheme="minorEastAsia"/>
        </w:rPr>
      </w:r>
      <w:r>
        <w:rPr>
          <w:rFonts w:eastAsiaTheme="minorEastAsia"/>
        </w:rPr>
        <w:fldChar w:fldCharType="separate"/>
      </w:r>
      <w:r>
        <w:t xml:space="preserve">Listing </w:t>
      </w:r>
      <w:r>
        <w:rPr>
          <w:noProof/>
        </w:rPr>
        <w:t>5</w:t>
      </w:r>
      <w:r>
        <w:rPr>
          <w:rFonts w:eastAsiaTheme="minorEastAsia"/>
        </w:rPr>
        <w:fldChar w:fldCharType="end"/>
      </w:r>
      <w:r>
        <w:rPr>
          <w:rFonts w:eastAsiaTheme="minorEastAsia"/>
        </w:rPr>
        <w:t xml:space="preserve">. The corresponding descriptions of these parameters are listed in </w:t>
      </w:r>
      <w:r>
        <w:rPr>
          <w:rFonts w:eastAsiaTheme="minorEastAsia"/>
        </w:rPr>
        <w:fldChar w:fldCharType="begin"/>
      </w:r>
      <w:r>
        <w:rPr>
          <w:rFonts w:eastAsiaTheme="minorEastAsia"/>
        </w:rPr>
        <w:instrText xml:space="preserve"> REF _Ref127870429 \h </w:instrText>
      </w:r>
      <w:r>
        <w:rPr>
          <w:rFonts w:eastAsiaTheme="minorEastAsia"/>
        </w:rPr>
      </w:r>
      <w:r>
        <w:rPr>
          <w:rFonts w:eastAsiaTheme="minorEastAsia"/>
        </w:rPr>
        <w:fldChar w:fldCharType="separate"/>
      </w:r>
      <w:r>
        <w:t xml:space="preserve">Table </w:t>
      </w:r>
      <w:r>
        <w:rPr>
          <w:noProof/>
        </w:rPr>
        <w:t>4</w:t>
      </w:r>
      <w:r>
        <w:rPr>
          <w:rFonts w:eastAsiaTheme="minorEastAsia"/>
        </w:rPr>
        <w:fldChar w:fldCharType="end"/>
      </w:r>
      <w:r>
        <w:rPr>
          <w:rFonts w:eastAsiaTheme="minorEastAsia"/>
        </w:rPr>
        <w:t xml:space="preserve">. The keyword “Active” can be used to indicate whether or not a simulation should be executed. The unit cell dimension are </w:t>
      </w:r>
      <w:r>
        <w:t>specified as “</w:t>
      </w:r>
      <m:oMath>
        <m:sSub>
          <m:sSubPr>
            <m:ctrlPr>
              <w:rPr>
                <w:rFonts w:ascii="Cambria Math" w:hAnsi="Cambria Math"/>
                <w:i/>
              </w:rPr>
            </m:ctrlPr>
          </m:sSubPr>
          <m:e>
            <m:r>
              <w:rPr>
                <w:rFonts w:ascii="Cambria Math" w:hAnsi="Cambria Math"/>
              </w:rPr>
              <m:t>L</m:t>
            </m:r>
          </m:e>
          <m:sub>
            <m:r>
              <w:rPr>
                <w:rFonts w:ascii="Cambria Math" w:hAnsi="Cambria Math"/>
              </w:rPr>
              <m:t>x</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z</m:t>
            </m:r>
          </m:sub>
        </m:sSub>
      </m:oMath>
      <w:r>
        <w:rPr>
          <w:rFonts w:eastAsiaTheme="minorEastAsia"/>
        </w:rPr>
        <w:t>”. If a full-scale simulation is requested, the amount of unit cells in x- and y-direction are specified as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oMath>
      <w:r>
        <w:rPr>
          <w:rFonts w:eastAsiaTheme="minorEastAsia"/>
        </w:rPr>
        <w:t>” with total dimensions as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oMath>
      <w:r>
        <w:rPr>
          <w:rFonts w:eastAsiaTheme="minorEastAsia"/>
        </w:rPr>
        <w:t xml:space="preserve">”. The parameter “Outside material” and “Mesh” must be specified as names defined in </w:t>
      </w:r>
      <w:proofErr w:type="spellStart"/>
      <w:r>
        <w:rPr>
          <w:rFonts w:eastAsiaTheme="minorEastAsia"/>
        </w:rPr>
        <w:t>Materials.json</w:t>
      </w:r>
      <w:proofErr w:type="spellEnd"/>
      <w:r>
        <w:rPr>
          <w:rFonts w:eastAsiaTheme="minorEastAsia"/>
        </w:rPr>
        <w:t xml:space="preserve"> and </w:t>
      </w:r>
      <w:proofErr w:type="spellStart"/>
      <w:r>
        <w:rPr>
          <w:rFonts w:eastAsiaTheme="minorEastAsia"/>
        </w:rPr>
        <w:t>Meshes.json</w:t>
      </w:r>
      <w:proofErr w:type="spellEnd"/>
      <w:r>
        <w:rPr>
          <w:rFonts w:eastAsiaTheme="minorEastAsia"/>
        </w:rPr>
        <w:t xml:space="preserve">, respectively. The “Dimension” can either be “3D” or “2D”, depending on the type of simulation. The “Pores” refer to a name defined in </w:t>
      </w:r>
      <w:proofErr w:type="spellStart"/>
      <w:r>
        <w:rPr>
          <w:rFonts w:eastAsiaTheme="minorEastAsia"/>
        </w:rPr>
        <w:t>Pores.json</w:t>
      </w:r>
      <w:proofErr w:type="spellEnd"/>
      <w:r>
        <w:rPr>
          <w:rFonts w:eastAsiaTheme="minorEastAsia"/>
        </w:rPr>
        <w:t>. “Force full” and “Force homogenization” can be used to either perform a full-scale or homogenization simulation, respectively.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oMath>
      <w:r>
        <w:rPr>
          <w:rFonts w:eastAsiaTheme="minorEastAsia"/>
        </w:rPr>
        <w:t xml:space="preserve">” specifies the </w:t>
      </w:r>
      <w:r>
        <w:rPr>
          <w:rFonts w:eastAsiaTheme="minorEastAsia"/>
        </w:rPr>
        <w:lastRenderedPageBreak/>
        <w:t xml:space="preserve">displacement of the reference point in x- and y-direction in percent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oMath>
      <w:r>
        <w:rPr>
          <w:rFonts w:eastAsiaTheme="minorEastAsia"/>
        </w:rPr>
        <w:t>, respectively. By setting “</w:t>
      </w:r>
      <w:proofErr w:type="spellStart"/>
      <w:r>
        <w:rPr>
          <w:rFonts w:eastAsiaTheme="minorEastAsia"/>
        </w:rPr>
        <w:t>Nlgeom</w:t>
      </w:r>
      <w:proofErr w:type="spellEnd"/>
      <w:r>
        <w:rPr>
          <w:rFonts w:eastAsiaTheme="minorEastAsia"/>
        </w:rPr>
        <w:t>” to 1, non-linear geometry deformations are considered. When performing full-scale simulations, the parameter “</w:t>
      </w:r>
      <w:proofErr w:type="spellStart"/>
      <w:r>
        <w:rPr>
          <w:rFonts w:eastAsiaTheme="minorEastAsia"/>
        </w:rPr>
        <w:t>Stepsize</w:t>
      </w:r>
      <w:proofErr w:type="spellEnd"/>
      <w:r>
        <w:rPr>
          <w:rFonts w:eastAsiaTheme="minorEastAsia"/>
        </w:rPr>
        <w:t xml:space="preserve">” defines the size between steps, where a static analysis is performed.  After a simulation is finished, all output files are copied to the specified “Save directory”. </w:t>
      </w:r>
    </w:p>
    <w:tbl>
      <w:tblPr>
        <w:tblStyle w:val="TableGrid"/>
        <w:tblW w:w="0" w:type="auto"/>
        <w:tblLook w:val="04A0" w:firstRow="1" w:lastRow="0" w:firstColumn="1" w:lastColumn="0" w:noHBand="0" w:noVBand="1"/>
      </w:tblPr>
      <w:tblGrid>
        <w:gridCol w:w="9062"/>
      </w:tblGrid>
      <w:tr w:rsidR="001166D6" w14:paraId="064114D1" w14:textId="77777777" w:rsidTr="0095707F">
        <w:tc>
          <w:tcPr>
            <w:tcW w:w="9062" w:type="dxa"/>
          </w:tcPr>
          <w:p w14:paraId="0F420960" w14:textId="77777777" w:rsidR="001166D6" w:rsidRPr="001166D6" w:rsidRDefault="001166D6" w:rsidP="001166D6">
            <w:pPr>
              <w:keepNext/>
              <w:keepLines/>
              <w:shd w:val="clear" w:color="auto" w:fill="FFFFFF"/>
              <w:rPr>
                <w:rFonts w:ascii="Courier New" w:eastAsia="Times New Roman" w:hAnsi="Courier New" w:cs="Courier New"/>
                <w:color w:val="000000"/>
                <w:sz w:val="20"/>
                <w:szCs w:val="20"/>
              </w:rPr>
            </w:pPr>
            <w:r w:rsidRPr="001166D6">
              <w:rPr>
                <w:rFonts w:ascii="Courier New" w:eastAsia="Times New Roman" w:hAnsi="Courier New" w:cs="Courier New"/>
                <w:color w:val="000000"/>
                <w:sz w:val="20"/>
                <w:szCs w:val="20"/>
              </w:rPr>
              <w:t>{</w:t>
            </w:r>
          </w:p>
          <w:p w14:paraId="736E526E" w14:textId="77777777" w:rsidR="001166D6" w:rsidRPr="001166D6" w:rsidRDefault="001166D6" w:rsidP="001166D6">
            <w:pPr>
              <w:keepNext/>
              <w:keepLines/>
              <w:shd w:val="clear" w:color="auto" w:fill="FFFFFF"/>
              <w:rPr>
                <w:rFonts w:ascii="Courier New" w:eastAsia="Times New Roman" w:hAnsi="Courier New" w:cs="Courier New"/>
                <w:color w:val="000000"/>
                <w:sz w:val="20"/>
                <w:szCs w:val="20"/>
              </w:rPr>
            </w:pPr>
            <w:r w:rsidRPr="001166D6">
              <w:rPr>
                <w:rFonts w:ascii="Courier New" w:eastAsia="Times New Roman" w:hAnsi="Courier New" w:cs="Courier New"/>
                <w:color w:val="8000FF"/>
                <w:sz w:val="20"/>
                <w:szCs w:val="20"/>
              </w:rPr>
              <w:t>"</w:t>
            </w:r>
            <w:proofErr w:type="spellStart"/>
            <w:r w:rsidRPr="001166D6">
              <w:rPr>
                <w:rFonts w:ascii="Courier New" w:eastAsia="Times New Roman" w:hAnsi="Courier New" w:cs="Courier New"/>
                <w:color w:val="8000FF"/>
                <w:sz w:val="20"/>
                <w:szCs w:val="20"/>
              </w:rPr>
              <w:t>CircleCenterUC</w:t>
            </w:r>
            <w:proofErr w:type="spellEnd"/>
            <w:r w:rsidRPr="001166D6">
              <w:rPr>
                <w:rFonts w:ascii="Courier New" w:eastAsia="Times New Roman" w:hAnsi="Courier New" w:cs="Courier New"/>
                <w:color w:val="8000FF"/>
                <w:sz w:val="20"/>
                <w:szCs w:val="20"/>
              </w:rPr>
              <w:t>"</w:t>
            </w:r>
            <w:r w:rsidRPr="001166D6">
              <w:rPr>
                <w:rFonts w:ascii="Courier New" w:eastAsia="Times New Roman" w:hAnsi="Courier New" w:cs="Courier New"/>
                <w:color w:val="000000"/>
                <w:sz w:val="20"/>
                <w:szCs w:val="20"/>
              </w:rPr>
              <w:t>: {</w:t>
            </w:r>
          </w:p>
          <w:p w14:paraId="6A5D4CC1" w14:textId="77777777" w:rsidR="001166D6" w:rsidRPr="001166D6" w:rsidRDefault="001166D6" w:rsidP="001166D6">
            <w:pPr>
              <w:keepNext/>
              <w:keepLines/>
              <w:shd w:val="clear" w:color="auto" w:fill="FFFFFF"/>
              <w:rPr>
                <w:rFonts w:ascii="Courier New" w:eastAsia="Times New Roman" w:hAnsi="Courier New" w:cs="Courier New"/>
                <w:color w:val="000000"/>
                <w:sz w:val="20"/>
                <w:szCs w:val="20"/>
              </w:rPr>
            </w:pP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FF"/>
                <w:sz w:val="20"/>
                <w:szCs w:val="20"/>
              </w:rPr>
              <w:t>"Active"</w:t>
            </w: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FF8000"/>
                <w:sz w:val="20"/>
                <w:szCs w:val="20"/>
              </w:rPr>
              <w:t>1</w:t>
            </w:r>
            <w:r w:rsidRPr="001166D6">
              <w:rPr>
                <w:rFonts w:ascii="Courier New" w:eastAsia="Times New Roman" w:hAnsi="Courier New" w:cs="Courier New"/>
                <w:color w:val="000000"/>
                <w:sz w:val="20"/>
                <w:szCs w:val="20"/>
              </w:rPr>
              <w:t>,</w:t>
            </w:r>
          </w:p>
          <w:p w14:paraId="18567FA0" w14:textId="77777777" w:rsidR="001166D6" w:rsidRPr="001166D6" w:rsidRDefault="001166D6" w:rsidP="001166D6">
            <w:pPr>
              <w:keepNext/>
              <w:keepLines/>
              <w:shd w:val="clear" w:color="auto" w:fill="FFFFFF"/>
              <w:rPr>
                <w:rFonts w:ascii="Courier New" w:eastAsia="Times New Roman" w:hAnsi="Courier New" w:cs="Courier New"/>
                <w:color w:val="000000"/>
                <w:sz w:val="20"/>
                <w:szCs w:val="20"/>
              </w:rPr>
            </w:pP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FF"/>
                <w:sz w:val="20"/>
                <w:szCs w:val="20"/>
              </w:rPr>
              <w:t>"LX|LY|LZ"</w:t>
            </w: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00"/>
                <w:sz w:val="20"/>
                <w:szCs w:val="20"/>
              </w:rPr>
              <w:t>"15|15|0.2"</w:t>
            </w:r>
            <w:r w:rsidRPr="001166D6">
              <w:rPr>
                <w:rFonts w:ascii="Courier New" w:eastAsia="Times New Roman" w:hAnsi="Courier New" w:cs="Courier New"/>
                <w:color w:val="000000"/>
                <w:sz w:val="20"/>
                <w:szCs w:val="20"/>
              </w:rPr>
              <w:t>,</w:t>
            </w:r>
          </w:p>
          <w:p w14:paraId="496AEC19" w14:textId="77777777" w:rsidR="001166D6" w:rsidRPr="001166D6" w:rsidRDefault="001166D6" w:rsidP="001166D6">
            <w:pPr>
              <w:keepNext/>
              <w:keepLines/>
              <w:shd w:val="clear" w:color="auto" w:fill="FFFFFF"/>
              <w:rPr>
                <w:rFonts w:ascii="Courier New" w:eastAsia="Times New Roman" w:hAnsi="Courier New" w:cs="Courier New"/>
                <w:color w:val="000000"/>
                <w:sz w:val="20"/>
                <w:szCs w:val="20"/>
              </w:rPr>
            </w:pP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FF"/>
                <w:sz w:val="20"/>
                <w:szCs w:val="20"/>
              </w:rPr>
              <w:t>"NX|NY"</w:t>
            </w: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00"/>
                <w:sz w:val="20"/>
                <w:szCs w:val="20"/>
              </w:rPr>
              <w:t>"1|1"</w:t>
            </w:r>
            <w:r w:rsidRPr="001166D6">
              <w:rPr>
                <w:rFonts w:ascii="Courier New" w:eastAsia="Times New Roman" w:hAnsi="Courier New" w:cs="Courier New"/>
                <w:color w:val="000000"/>
                <w:sz w:val="20"/>
                <w:szCs w:val="20"/>
              </w:rPr>
              <w:t>,</w:t>
            </w:r>
          </w:p>
          <w:p w14:paraId="25F06628" w14:textId="77777777" w:rsidR="001166D6" w:rsidRPr="001166D6" w:rsidRDefault="001166D6" w:rsidP="001166D6">
            <w:pPr>
              <w:keepNext/>
              <w:keepLines/>
              <w:shd w:val="clear" w:color="auto" w:fill="FFFFFF"/>
              <w:rPr>
                <w:rFonts w:ascii="Courier New" w:eastAsia="Times New Roman" w:hAnsi="Courier New" w:cs="Courier New"/>
                <w:color w:val="000000"/>
                <w:sz w:val="20"/>
                <w:szCs w:val="20"/>
              </w:rPr>
            </w:pP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FF"/>
                <w:sz w:val="20"/>
                <w:szCs w:val="20"/>
              </w:rPr>
              <w:t>"SX|SY"</w:t>
            </w: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00"/>
                <w:sz w:val="20"/>
                <w:szCs w:val="20"/>
              </w:rPr>
              <w:t>"15|15"</w:t>
            </w:r>
            <w:r w:rsidRPr="001166D6">
              <w:rPr>
                <w:rFonts w:ascii="Courier New" w:eastAsia="Times New Roman" w:hAnsi="Courier New" w:cs="Courier New"/>
                <w:color w:val="000000"/>
                <w:sz w:val="20"/>
                <w:szCs w:val="20"/>
              </w:rPr>
              <w:t>,</w:t>
            </w:r>
          </w:p>
          <w:p w14:paraId="128BD5AA" w14:textId="77777777" w:rsidR="001166D6" w:rsidRPr="001166D6" w:rsidRDefault="001166D6" w:rsidP="001166D6">
            <w:pPr>
              <w:keepNext/>
              <w:keepLines/>
              <w:shd w:val="clear" w:color="auto" w:fill="FFFFFF"/>
              <w:rPr>
                <w:rFonts w:ascii="Courier New" w:eastAsia="Times New Roman" w:hAnsi="Courier New" w:cs="Courier New"/>
                <w:color w:val="000000"/>
                <w:sz w:val="20"/>
                <w:szCs w:val="20"/>
              </w:rPr>
            </w:pP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FF"/>
                <w:sz w:val="20"/>
                <w:szCs w:val="20"/>
              </w:rPr>
              <w:t>"Outside material"</w:t>
            </w: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00"/>
                <w:sz w:val="20"/>
                <w:szCs w:val="20"/>
              </w:rPr>
              <w:t>"Soft"</w:t>
            </w:r>
            <w:r w:rsidRPr="001166D6">
              <w:rPr>
                <w:rFonts w:ascii="Courier New" w:eastAsia="Times New Roman" w:hAnsi="Courier New" w:cs="Courier New"/>
                <w:color w:val="000000"/>
                <w:sz w:val="20"/>
                <w:szCs w:val="20"/>
              </w:rPr>
              <w:t>,</w:t>
            </w:r>
          </w:p>
          <w:p w14:paraId="19909907" w14:textId="11BFD577" w:rsidR="001166D6" w:rsidRPr="001166D6" w:rsidRDefault="001166D6" w:rsidP="001166D6">
            <w:pPr>
              <w:keepNext/>
              <w:keepLines/>
              <w:shd w:val="clear" w:color="auto" w:fill="FFFFFF"/>
              <w:rPr>
                <w:rFonts w:ascii="Courier New" w:eastAsia="Times New Roman" w:hAnsi="Courier New" w:cs="Courier New"/>
                <w:color w:val="000000"/>
                <w:sz w:val="20"/>
                <w:szCs w:val="20"/>
              </w:rPr>
            </w:pP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FF"/>
                <w:sz w:val="20"/>
                <w:szCs w:val="20"/>
              </w:rPr>
              <w:t>"Mesh"</w:t>
            </w: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00"/>
                <w:sz w:val="20"/>
                <w:szCs w:val="20"/>
              </w:rPr>
              <w:t>"3dfine"</w:t>
            </w:r>
            <w:r w:rsidRPr="001166D6">
              <w:rPr>
                <w:rFonts w:ascii="Courier New" w:eastAsia="Times New Roman" w:hAnsi="Courier New" w:cs="Courier New"/>
                <w:color w:val="000000"/>
                <w:sz w:val="20"/>
                <w:szCs w:val="20"/>
              </w:rPr>
              <w:t>,</w:t>
            </w:r>
          </w:p>
          <w:p w14:paraId="5B4B52D8" w14:textId="77777777" w:rsidR="001166D6" w:rsidRPr="001166D6" w:rsidRDefault="001166D6" w:rsidP="001166D6">
            <w:pPr>
              <w:keepNext/>
              <w:keepLines/>
              <w:shd w:val="clear" w:color="auto" w:fill="FFFFFF"/>
              <w:rPr>
                <w:rFonts w:ascii="Courier New" w:eastAsia="Times New Roman" w:hAnsi="Courier New" w:cs="Courier New"/>
                <w:color w:val="000000"/>
                <w:sz w:val="20"/>
                <w:szCs w:val="20"/>
              </w:rPr>
            </w:pP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FF"/>
                <w:sz w:val="20"/>
                <w:szCs w:val="20"/>
              </w:rPr>
              <w:t>"Pores"</w:t>
            </w: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00"/>
                <w:sz w:val="20"/>
                <w:szCs w:val="20"/>
              </w:rPr>
              <w:t>"</w:t>
            </w:r>
            <w:proofErr w:type="spellStart"/>
            <w:r w:rsidRPr="001166D6">
              <w:rPr>
                <w:rFonts w:ascii="Courier New" w:eastAsia="Times New Roman" w:hAnsi="Courier New" w:cs="Courier New"/>
                <w:color w:val="800000"/>
                <w:sz w:val="20"/>
                <w:szCs w:val="20"/>
              </w:rPr>
              <w:t>CircleCenter</w:t>
            </w:r>
            <w:proofErr w:type="spellEnd"/>
            <w:r w:rsidRPr="001166D6">
              <w:rPr>
                <w:rFonts w:ascii="Courier New" w:eastAsia="Times New Roman" w:hAnsi="Courier New" w:cs="Courier New"/>
                <w:color w:val="800000"/>
                <w:sz w:val="20"/>
                <w:szCs w:val="20"/>
              </w:rPr>
              <w:t>"</w:t>
            </w:r>
            <w:r w:rsidRPr="001166D6">
              <w:rPr>
                <w:rFonts w:ascii="Courier New" w:eastAsia="Times New Roman" w:hAnsi="Courier New" w:cs="Courier New"/>
                <w:color w:val="000000"/>
                <w:sz w:val="20"/>
                <w:szCs w:val="20"/>
              </w:rPr>
              <w:t>,</w:t>
            </w:r>
          </w:p>
          <w:p w14:paraId="73B6163C" w14:textId="77777777" w:rsidR="001166D6" w:rsidRPr="001166D6" w:rsidRDefault="001166D6" w:rsidP="001166D6">
            <w:pPr>
              <w:keepNext/>
              <w:keepLines/>
              <w:shd w:val="clear" w:color="auto" w:fill="FFFFFF"/>
              <w:rPr>
                <w:rFonts w:ascii="Courier New" w:eastAsia="Times New Roman" w:hAnsi="Courier New" w:cs="Courier New"/>
                <w:color w:val="000000"/>
                <w:sz w:val="20"/>
                <w:szCs w:val="20"/>
              </w:rPr>
            </w:pP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FF"/>
                <w:sz w:val="20"/>
                <w:szCs w:val="20"/>
              </w:rPr>
              <w:t>"Force full"</w:t>
            </w: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FF8000"/>
                <w:sz w:val="20"/>
                <w:szCs w:val="20"/>
              </w:rPr>
              <w:t>0</w:t>
            </w:r>
            <w:r w:rsidRPr="001166D6">
              <w:rPr>
                <w:rFonts w:ascii="Courier New" w:eastAsia="Times New Roman" w:hAnsi="Courier New" w:cs="Courier New"/>
                <w:color w:val="000000"/>
                <w:sz w:val="20"/>
                <w:szCs w:val="20"/>
              </w:rPr>
              <w:t>,</w:t>
            </w:r>
          </w:p>
          <w:p w14:paraId="2B7FFFF9" w14:textId="77777777" w:rsidR="001166D6" w:rsidRPr="001166D6" w:rsidRDefault="001166D6" w:rsidP="001166D6">
            <w:pPr>
              <w:keepNext/>
              <w:keepLines/>
              <w:shd w:val="clear" w:color="auto" w:fill="FFFFFF"/>
              <w:rPr>
                <w:rFonts w:ascii="Courier New" w:eastAsia="Times New Roman" w:hAnsi="Courier New" w:cs="Courier New"/>
                <w:color w:val="000000"/>
                <w:sz w:val="20"/>
                <w:szCs w:val="20"/>
              </w:rPr>
            </w:pP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FF"/>
                <w:sz w:val="20"/>
                <w:szCs w:val="20"/>
              </w:rPr>
              <w:t>"Force homogenization"</w:t>
            </w: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FF8000"/>
                <w:sz w:val="20"/>
                <w:szCs w:val="20"/>
              </w:rPr>
              <w:t>1</w:t>
            </w:r>
            <w:r w:rsidRPr="001166D6">
              <w:rPr>
                <w:rFonts w:ascii="Courier New" w:eastAsia="Times New Roman" w:hAnsi="Courier New" w:cs="Courier New"/>
                <w:color w:val="000000"/>
                <w:sz w:val="20"/>
                <w:szCs w:val="20"/>
              </w:rPr>
              <w:t>,</w:t>
            </w:r>
          </w:p>
          <w:p w14:paraId="688BB6D1" w14:textId="77777777" w:rsidR="001166D6" w:rsidRPr="001166D6" w:rsidRDefault="001166D6" w:rsidP="001166D6">
            <w:pPr>
              <w:keepNext/>
              <w:keepLines/>
              <w:shd w:val="clear" w:color="auto" w:fill="FFFFFF"/>
              <w:rPr>
                <w:rFonts w:ascii="Courier New" w:eastAsia="Times New Roman" w:hAnsi="Courier New" w:cs="Courier New"/>
                <w:color w:val="000000"/>
                <w:sz w:val="20"/>
                <w:szCs w:val="20"/>
              </w:rPr>
            </w:pP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FF"/>
                <w:sz w:val="20"/>
                <w:szCs w:val="20"/>
              </w:rPr>
              <w:t>"DX|DY"</w:t>
            </w: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00"/>
                <w:sz w:val="20"/>
                <w:szCs w:val="20"/>
              </w:rPr>
              <w:t>"0|7"</w:t>
            </w:r>
            <w:r w:rsidRPr="001166D6">
              <w:rPr>
                <w:rFonts w:ascii="Courier New" w:eastAsia="Times New Roman" w:hAnsi="Courier New" w:cs="Courier New"/>
                <w:color w:val="000000"/>
                <w:sz w:val="20"/>
                <w:szCs w:val="20"/>
              </w:rPr>
              <w:t>,</w:t>
            </w:r>
          </w:p>
          <w:p w14:paraId="52F15514" w14:textId="68F2B9DA" w:rsidR="001166D6" w:rsidRPr="001166D6" w:rsidRDefault="001166D6" w:rsidP="001166D6">
            <w:pPr>
              <w:keepNext/>
              <w:keepLines/>
              <w:shd w:val="clear" w:color="auto" w:fill="FFFFFF"/>
              <w:rPr>
                <w:rFonts w:ascii="Courier New" w:eastAsia="Times New Roman" w:hAnsi="Courier New" w:cs="Courier New"/>
                <w:color w:val="000000"/>
                <w:sz w:val="20"/>
                <w:szCs w:val="20"/>
              </w:rPr>
            </w:pP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FF"/>
                <w:sz w:val="20"/>
                <w:szCs w:val="20"/>
              </w:rPr>
              <w:t>"</w:t>
            </w:r>
            <w:proofErr w:type="spellStart"/>
            <w:r w:rsidRPr="001166D6">
              <w:rPr>
                <w:rFonts w:ascii="Courier New" w:eastAsia="Times New Roman" w:hAnsi="Courier New" w:cs="Courier New"/>
                <w:color w:val="8000FF"/>
                <w:sz w:val="20"/>
                <w:szCs w:val="20"/>
              </w:rPr>
              <w:t>Nlgeom</w:t>
            </w:r>
            <w:proofErr w:type="spellEnd"/>
            <w:r w:rsidRPr="001166D6">
              <w:rPr>
                <w:rFonts w:ascii="Courier New" w:eastAsia="Times New Roman" w:hAnsi="Courier New" w:cs="Courier New"/>
                <w:color w:val="8000FF"/>
                <w:sz w:val="20"/>
                <w:szCs w:val="20"/>
              </w:rPr>
              <w:t>"</w:t>
            </w: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FF8000"/>
                <w:sz w:val="20"/>
                <w:szCs w:val="20"/>
              </w:rPr>
              <w:t>0</w:t>
            </w:r>
            <w:r w:rsidRPr="001166D6">
              <w:rPr>
                <w:rFonts w:ascii="Courier New" w:eastAsia="Times New Roman" w:hAnsi="Courier New" w:cs="Courier New"/>
                <w:color w:val="000000"/>
                <w:sz w:val="20"/>
                <w:szCs w:val="20"/>
              </w:rPr>
              <w:t>,</w:t>
            </w:r>
          </w:p>
          <w:p w14:paraId="0F59C25A" w14:textId="4DF882D7" w:rsidR="001166D6" w:rsidRPr="001166D6" w:rsidRDefault="001166D6" w:rsidP="001166D6">
            <w:pPr>
              <w:keepNext/>
              <w:keepLines/>
              <w:shd w:val="clear" w:color="auto" w:fill="FFFFFF"/>
              <w:rPr>
                <w:rFonts w:ascii="Courier New" w:eastAsia="Times New Roman" w:hAnsi="Courier New" w:cs="Courier New"/>
                <w:color w:val="000000"/>
                <w:sz w:val="20"/>
                <w:szCs w:val="20"/>
              </w:rPr>
            </w:pP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FF"/>
                <w:sz w:val="20"/>
                <w:szCs w:val="20"/>
              </w:rPr>
              <w:t>"</w:t>
            </w:r>
            <w:proofErr w:type="spellStart"/>
            <w:r w:rsidRPr="001166D6">
              <w:rPr>
                <w:rFonts w:ascii="Courier New" w:eastAsia="Times New Roman" w:hAnsi="Courier New" w:cs="Courier New"/>
                <w:color w:val="8000FF"/>
                <w:sz w:val="20"/>
                <w:szCs w:val="20"/>
              </w:rPr>
              <w:t>Stepsize</w:t>
            </w:r>
            <w:proofErr w:type="spellEnd"/>
            <w:r w:rsidRPr="001166D6">
              <w:rPr>
                <w:rFonts w:ascii="Courier New" w:eastAsia="Times New Roman" w:hAnsi="Courier New" w:cs="Courier New"/>
                <w:color w:val="8000FF"/>
                <w:sz w:val="20"/>
                <w:szCs w:val="20"/>
              </w:rPr>
              <w:t>"</w:t>
            </w: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FF8000"/>
                <w:sz w:val="20"/>
                <w:szCs w:val="20"/>
              </w:rPr>
              <w:t>0.02</w:t>
            </w:r>
            <w:r w:rsidRPr="001166D6">
              <w:rPr>
                <w:rFonts w:ascii="Courier New" w:eastAsia="Times New Roman" w:hAnsi="Courier New" w:cs="Courier New"/>
                <w:color w:val="000000"/>
                <w:sz w:val="20"/>
                <w:szCs w:val="20"/>
              </w:rPr>
              <w:t>,</w:t>
            </w:r>
          </w:p>
          <w:p w14:paraId="0181A142" w14:textId="48F3D9D4" w:rsidR="001166D6" w:rsidRPr="001166D6" w:rsidRDefault="001166D6" w:rsidP="001166D6">
            <w:pPr>
              <w:keepNext/>
              <w:keepLines/>
              <w:shd w:val="clear" w:color="auto" w:fill="FFFFFF"/>
              <w:rPr>
                <w:rFonts w:ascii="Courier New" w:eastAsia="Times New Roman" w:hAnsi="Courier New" w:cs="Courier New"/>
                <w:color w:val="000000"/>
                <w:sz w:val="20"/>
                <w:szCs w:val="20"/>
              </w:rPr>
            </w:pP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FF"/>
                <w:sz w:val="20"/>
                <w:szCs w:val="20"/>
              </w:rPr>
              <w:t>"Dimension"</w:t>
            </w: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00"/>
                <w:sz w:val="20"/>
                <w:szCs w:val="20"/>
              </w:rPr>
              <w:t>"3D"</w:t>
            </w:r>
            <w:r w:rsidRPr="001166D6">
              <w:rPr>
                <w:rFonts w:ascii="Courier New" w:eastAsia="Times New Roman" w:hAnsi="Courier New" w:cs="Courier New"/>
                <w:color w:val="000000"/>
                <w:sz w:val="20"/>
                <w:szCs w:val="20"/>
              </w:rPr>
              <w:t>,</w:t>
            </w:r>
          </w:p>
          <w:p w14:paraId="65141B0B" w14:textId="77777777" w:rsidR="001166D6" w:rsidRPr="001166D6" w:rsidRDefault="001166D6" w:rsidP="001166D6">
            <w:pPr>
              <w:keepNext/>
              <w:keepLines/>
              <w:shd w:val="clear" w:color="auto" w:fill="FFFFFF"/>
              <w:rPr>
                <w:rFonts w:ascii="Courier New" w:eastAsia="Times New Roman" w:hAnsi="Courier New" w:cs="Courier New"/>
                <w:color w:val="000000"/>
                <w:sz w:val="20"/>
                <w:szCs w:val="20"/>
              </w:rPr>
            </w:pP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FF"/>
                <w:sz w:val="20"/>
                <w:szCs w:val="20"/>
              </w:rPr>
              <w:t>"Extensometer"</w:t>
            </w:r>
            <w:r w:rsidRPr="001166D6">
              <w:rPr>
                <w:rFonts w:ascii="Courier New" w:eastAsia="Times New Roman" w:hAnsi="Courier New" w:cs="Courier New"/>
                <w:color w:val="000000"/>
                <w:sz w:val="20"/>
                <w:szCs w:val="20"/>
              </w:rPr>
              <w:t>: {</w:t>
            </w:r>
            <w:r w:rsidRPr="001166D6">
              <w:rPr>
                <w:rFonts w:ascii="Courier New" w:eastAsia="Times New Roman" w:hAnsi="Courier New" w:cs="Courier New"/>
                <w:color w:val="8000FF"/>
                <w:sz w:val="20"/>
                <w:szCs w:val="20"/>
              </w:rPr>
              <w:t>"P1"</w:t>
            </w:r>
            <w:r w:rsidRPr="001166D6">
              <w:rPr>
                <w:rFonts w:ascii="Courier New" w:eastAsia="Times New Roman" w:hAnsi="Courier New" w:cs="Courier New"/>
                <w:color w:val="000000"/>
                <w:sz w:val="20"/>
                <w:szCs w:val="20"/>
              </w:rPr>
              <w:t>: [</w:t>
            </w:r>
            <w:r w:rsidRPr="001166D6">
              <w:rPr>
                <w:rFonts w:ascii="Courier New" w:eastAsia="Times New Roman" w:hAnsi="Courier New" w:cs="Courier New"/>
                <w:color w:val="800000"/>
                <w:sz w:val="20"/>
                <w:szCs w:val="20"/>
              </w:rPr>
              <w:t>"1.5*LX"</w:t>
            </w: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00"/>
                <w:sz w:val="20"/>
                <w:szCs w:val="20"/>
              </w:rPr>
              <w:t>"LY/2"</w:t>
            </w:r>
            <w:r w:rsidRPr="001166D6">
              <w:rPr>
                <w:rFonts w:ascii="Courier New" w:eastAsia="Times New Roman" w:hAnsi="Courier New" w:cs="Courier New"/>
                <w:color w:val="000000"/>
                <w:sz w:val="20"/>
                <w:szCs w:val="20"/>
              </w:rPr>
              <w:t>],</w:t>
            </w:r>
          </w:p>
          <w:p w14:paraId="4F5E6C6F" w14:textId="27F58A2B" w:rsidR="001166D6" w:rsidRPr="001166D6" w:rsidRDefault="001166D6" w:rsidP="001166D6">
            <w:pPr>
              <w:keepNext/>
              <w:keepLines/>
              <w:shd w:val="clear" w:color="auto" w:fill="FFFFFF"/>
              <w:rPr>
                <w:rFonts w:ascii="Courier New" w:eastAsia="Times New Roman" w:hAnsi="Courier New" w:cs="Courier New"/>
                <w:color w:val="000000"/>
                <w:sz w:val="20"/>
                <w:szCs w:val="20"/>
              </w:rPr>
            </w:pPr>
            <w:r w:rsidRPr="001166D6">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FF"/>
                <w:sz w:val="20"/>
                <w:szCs w:val="20"/>
              </w:rPr>
              <w:t>"P2"</w:t>
            </w:r>
            <w:r w:rsidRPr="001166D6">
              <w:rPr>
                <w:rFonts w:ascii="Courier New" w:eastAsia="Times New Roman" w:hAnsi="Courier New" w:cs="Courier New"/>
                <w:color w:val="000000"/>
                <w:sz w:val="20"/>
                <w:szCs w:val="20"/>
              </w:rPr>
              <w:t>: [</w:t>
            </w:r>
            <w:r w:rsidRPr="001166D6">
              <w:rPr>
                <w:rFonts w:ascii="Courier New" w:eastAsia="Times New Roman" w:hAnsi="Courier New" w:cs="Courier New"/>
                <w:color w:val="800000"/>
                <w:sz w:val="20"/>
                <w:szCs w:val="20"/>
              </w:rPr>
              <w:t>"2*LX+LX/2"</w:t>
            </w: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00"/>
                <w:sz w:val="20"/>
                <w:szCs w:val="20"/>
              </w:rPr>
              <w:t>"1.5*LY"</w:t>
            </w:r>
            <w:r w:rsidRPr="001166D6">
              <w:rPr>
                <w:rFonts w:ascii="Courier New" w:eastAsia="Times New Roman" w:hAnsi="Courier New" w:cs="Courier New"/>
                <w:color w:val="000000"/>
                <w:sz w:val="20"/>
                <w:szCs w:val="20"/>
              </w:rPr>
              <w:t>],</w:t>
            </w:r>
          </w:p>
          <w:p w14:paraId="7472B1CB" w14:textId="4EF25F12" w:rsidR="001166D6" w:rsidRPr="001166D6" w:rsidRDefault="001166D6" w:rsidP="001166D6">
            <w:pPr>
              <w:keepNext/>
              <w:keepLines/>
              <w:shd w:val="clear" w:color="auto" w:fill="FFFFFF"/>
              <w:rPr>
                <w:rFonts w:ascii="Courier New" w:eastAsia="Times New Roman" w:hAnsi="Courier New" w:cs="Courier New"/>
                <w:color w:val="000000"/>
                <w:sz w:val="20"/>
                <w:szCs w:val="20"/>
              </w:rPr>
            </w:pP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FF"/>
                <w:sz w:val="20"/>
                <w:szCs w:val="20"/>
              </w:rPr>
              <w:t>"P3"</w:t>
            </w:r>
            <w:r w:rsidRPr="001166D6">
              <w:rPr>
                <w:rFonts w:ascii="Courier New" w:eastAsia="Times New Roman" w:hAnsi="Courier New" w:cs="Courier New"/>
                <w:color w:val="000000"/>
                <w:sz w:val="20"/>
                <w:szCs w:val="20"/>
              </w:rPr>
              <w:t>: [</w:t>
            </w:r>
            <w:r w:rsidRPr="001166D6">
              <w:rPr>
                <w:rFonts w:ascii="Courier New" w:eastAsia="Times New Roman" w:hAnsi="Courier New" w:cs="Courier New"/>
                <w:color w:val="800000"/>
                <w:sz w:val="20"/>
                <w:szCs w:val="20"/>
              </w:rPr>
              <w:t>"1.5*LX"</w:t>
            </w: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00"/>
                <w:sz w:val="20"/>
                <w:szCs w:val="20"/>
              </w:rPr>
              <w:t>"2*LY+LY/2"</w:t>
            </w:r>
            <w:r w:rsidRPr="001166D6">
              <w:rPr>
                <w:rFonts w:ascii="Courier New" w:eastAsia="Times New Roman" w:hAnsi="Courier New" w:cs="Courier New"/>
                <w:color w:val="000000"/>
                <w:sz w:val="20"/>
                <w:szCs w:val="20"/>
              </w:rPr>
              <w:t>],</w:t>
            </w:r>
          </w:p>
          <w:p w14:paraId="6F1B9FEB" w14:textId="670D8528" w:rsidR="001166D6" w:rsidRPr="001166D6" w:rsidRDefault="001166D6" w:rsidP="001166D6">
            <w:pPr>
              <w:keepNext/>
              <w:keepLines/>
              <w:shd w:val="clear" w:color="auto" w:fill="FFFFFF"/>
              <w:rPr>
                <w:rFonts w:ascii="Courier New" w:eastAsia="Times New Roman" w:hAnsi="Courier New" w:cs="Courier New"/>
                <w:color w:val="000000"/>
                <w:sz w:val="20"/>
                <w:szCs w:val="20"/>
              </w:rPr>
            </w:pP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FF"/>
                <w:sz w:val="20"/>
                <w:szCs w:val="20"/>
              </w:rPr>
              <w:t>"P4"</w:t>
            </w:r>
            <w:r w:rsidRPr="001166D6">
              <w:rPr>
                <w:rFonts w:ascii="Courier New" w:eastAsia="Times New Roman" w:hAnsi="Courier New" w:cs="Courier New"/>
                <w:color w:val="000000"/>
                <w:sz w:val="20"/>
                <w:szCs w:val="20"/>
              </w:rPr>
              <w:t>: [</w:t>
            </w:r>
            <w:r w:rsidRPr="001166D6">
              <w:rPr>
                <w:rFonts w:ascii="Courier New" w:eastAsia="Times New Roman" w:hAnsi="Courier New" w:cs="Courier New"/>
                <w:color w:val="800000"/>
                <w:sz w:val="20"/>
                <w:szCs w:val="20"/>
              </w:rPr>
              <w:t>"LX/2"</w:t>
            </w: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00"/>
                <w:sz w:val="20"/>
                <w:szCs w:val="20"/>
              </w:rPr>
              <w:t>"1.5*LY"</w:t>
            </w:r>
            <w:r w:rsidRPr="001166D6">
              <w:rPr>
                <w:rFonts w:ascii="Courier New" w:eastAsia="Times New Roman" w:hAnsi="Courier New" w:cs="Courier New"/>
                <w:color w:val="000000"/>
                <w:sz w:val="20"/>
                <w:szCs w:val="20"/>
              </w:rPr>
              <w:t>]},</w:t>
            </w:r>
          </w:p>
          <w:p w14:paraId="6695E321" w14:textId="32099AC0" w:rsidR="001166D6" w:rsidRPr="001166D6" w:rsidRDefault="001166D6" w:rsidP="001166D6">
            <w:pPr>
              <w:keepNext/>
              <w:keepLines/>
              <w:shd w:val="clear" w:color="auto" w:fill="FFFFFF"/>
              <w:rPr>
                <w:rFonts w:ascii="Courier New" w:eastAsia="Times New Roman" w:hAnsi="Courier New" w:cs="Courier New"/>
                <w:color w:val="000000"/>
                <w:sz w:val="20"/>
                <w:szCs w:val="20"/>
              </w:rPr>
            </w:pP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FF"/>
                <w:sz w:val="20"/>
                <w:szCs w:val="20"/>
              </w:rPr>
              <w:t>"Save directory"</w:t>
            </w:r>
            <w:r w:rsidRPr="001166D6">
              <w:rPr>
                <w:rFonts w:ascii="Courier New" w:eastAsia="Times New Roman" w:hAnsi="Courier New" w:cs="Courier New"/>
                <w:color w:val="000000"/>
                <w:sz w:val="20"/>
                <w:szCs w:val="20"/>
              </w:rPr>
              <w:t xml:space="preserve">: </w:t>
            </w:r>
            <w:r w:rsidRPr="001166D6">
              <w:rPr>
                <w:rFonts w:ascii="Courier New" w:eastAsia="Times New Roman" w:hAnsi="Courier New" w:cs="Courier New"/>
                <w:color w:val="800000"/>
                <w:sz w:val="20"/>
                <w:szCs w:val="20"/>
              </w:rPr>
              <w:t>"</w:t>
            </w:r>
            <w:r>
              <w:rPr>
                <w:rFonts w:ascii="Courier New" w:eastAsia="Times New Roman" w:hAnsi="Courier New" w:cs="Courier New"/>
                <w:color w:val="800000"/>
                <w:sz w:val="20"/>
                <w:szCs w:val="20"/>
              </w:rPr>
              <w:t>C</w:t>
            </w:r>
            <w:r w:rsidRPr="001166D6">
              <w:rPr>
                <w:rFonts w:ascii="Courier New" w:eastAsia="Times New Roman" w:hAnsi="Courier New" w:cs="Courier New"/>
                <w:color w:val="800000"/>
                <w:sz w:val="20"/>
                <w:szCs w:val="20"/>
              </w:rPr>
              <w:t>:\\temp\\</w:t>
            </w:r>
            <w:r w:rsidR="00670B35">
              <w:rPr>
                <w:rFonts w:ascii="Courier New" w:eastAsia="Times New Roman" w:hAnsi="Courier New" w:cs="Courier New"/>
                <w:color w:val="800000"/>
                <w:sz w:val="20"/>
                <w:szCs w:val="20"/>
              </w:rPr>
              <w:t>CIRCLE</w:t>
            </w:r>
            <w:r w:rsidRPr="001166D6">
              <w:rPr>
                <w:rFonts w:ascii="Courier New" w:eastAsia="Times New Roman" w:hAnsi="Courier New" w:cs="Courier New"/>
                <w:color w:val="800000"/>
                <w:sz w:val="20"/>
                <w:szCs w:val="20"/>
              </w:rPr>
              <w:t>"</w:t>
            </w:r>
            <w:r w:rsidRPr="001166D6">
              <w:rPr>
                <w:rFonts w:ascii="Courier New" w:eastAsia="Times New Roman" w:hAnsi="Courier New" w:cs="Courier New"/>
                <w:color w:val="000000"/>
                <w:sz w:val="20"/>
                <w:szCs w:val="20"/>
              </w:rPr>
              <w:t>}</w:t>
            </w:r>
          </w:p>
          <w:p w14:paraId="17111AE2" w14:textId="28F9CEEF" w:rsidR="001166D6" w:rsidRPr="000D07C7" w:rsidRDefault="001166D6" w:rsidP="00944356">
            <w:pPr>
              <w:keepNext/>
              <w:keepLines/>
              <w:shd w:val="clear" w:color="auto" w:fill="FFFFFF"/>
              <w:rPr>
                <w:rFonts w:ascii="Times New Roman" w:eastAsia="Times New Roman" w:hAnsi="Times New Roman" w:cs="Times New Roman"/>
                <w:sz w:val="24"/>
                <w:szCs w:val="24"/>
              </w:rPr>
            </w:pPr>
            <w:r w:rsidRPr="001166D6">
              <w:rPr>
                <w:rFonts w:ascii="Courier New" w:eastAsia="Times New Roman" w:hAnsi="Courier New" w:cs="Courier New"/>
                <w:color w:val="000000"/>
                <w:sz w:val="20"/>
                <w:szCs w:val="20"/>
              </w:rPr>
              <w:t>}</w:t>
            </w:r>
          </w:p>
        </w:tc>
      </w:tr>
    </w:tbl>
    <w:p w14:paraId="27338EB2" w14:textId="77F0FA20" w:rsidR="00894ACD" w:rsidRDefault="00944356" w:rsidP="00944356">
      <w:pPr>
        <w:pStyle w:val="Caption"/>
      </w:pPr>
      <w:bookmarkStart w:id="11" w:name="_Ref127870393"/>
      <w:r>
        <w:t xml:space="preserve">Listing </w:t>
      </w:r>
      <w:fldSimple w:instr=" SEQ Listing \* ARABIC ">
        <w:r>
          <w:rPr>
            <w:noProof/>
          </w:rPr>
          <w:t>5</w:t>
        </w:r>
      </w:fldSimple>
      <w:bookmarkEnd w:id="11"/>
      <w:r>
        <w:t>: Example simulation definition (</w:t>
      </w:r>
      <w:proofErr w:type="spellStart"/>
      <w:r>
        <w:t>Simulations.json</w:t>
      </w:r>
      <w:proofErr w:type="spellEnd"/>
      <w:r>
        <w:t>) for a homogenization simulation.</w:t>
      </w:r>
    </w:p>
    <w:p w14:paraId="51D19CC0" w14:textId="2E3062E0" w:rsidR="00944356" w:rsidRDefault="00944356" w:rsidP="00944356">
      <w:pPr>
        <w:pStyle w:val="Caption"/>
        <w:keepNext/>
      </w:pPr>
      <w:bookmarkStart w:id="12" w:name="_Ref127870429"/>
      <w:r>
        <w:t xml:space="preserve">Table </w:t>
      </w:r>
      <w:fldSimple w:instr=" SEQ Table \* ARABIC ">
        <w:r>
          <w:rPr>
            <w:noProof/>
          </w:rPr>
          <w:t>4</w:t>
        </w:r>
      </w:fldSimple>
      <w:bookmarkEnd w:id="12"/>
      <w:r>
        <w:t xml:space="preserve">: Simulation parameters as defined in </w:t>
      </w:r>
      <w:proofErr w:type="spellStart"/>
      <w:r>
        <w:t>Simulations.json</w:t>
      </w:r>
      <w:proofErr w:type="spellEnd"/>
      <w:r>
        <w:t>.</w:t>
      </w:r>
    </w:p>
    <w:tbl>
      <w:tblPr>
        <w:tblStyle w:val="TableGrid"/>
        <w:tblW w:w="0" w:type="auto"/>
        <w:tblLook w:val="04A0" w:firstRow="1" w:lastRow="0" w:firstColumn="1" w:lastColumn="0" w:noHBand="0" w:noVBand="1"/>
      </w:tblPr>
      <w:tblGrid>
        <w:gridCol w:w="1838"/>
        <w:gridCol w:w="3969"/>
        <w:gridCol w:w="3255"/>
      </w:tblGrid>
      <w:tr w:rsidR="00944356" w:rsidRPr="004B4796" w14:paraId="5BAECB6D" w14:textId="77777777" w:rsidTr="0095707F">
        <w:tc>
          <w:tcPr>
            <w:tcW w:w="1838" w:type="dxa"/>
          </w:tcPr>
          <w:p w14:paraId="17CFF4A5" w14:textId="77777777" w:rsidR="00944356" w:rsidRPr="004B4796" w:rsidRDefault="00944356" w:rsidP="0095707F">
            <w:pPr>
              <w:keepNext/>
              <w:keepLines/>
              <w:jc w:val="center"/>
              <w:rPr>
                <w:b/>
              </w:rPr>
            </w:pPr>
            <w:r w:rsidRPr="004B4796">
              <w:rPr>
                <w:b/>
              </w:rPr>
              <w:t>Parameter</w:t>
            </w:r>
          </w:p>
        </w:tc>
        <w:tc>
          <w:tcPr>
            <w:tcW w:w="3969" w:type="dxa"/>
          </w:tcPr>
          <w:p w14:paraId="1FE92859" w14:textId="77777777" w:rsidR="00944356" w:rsidRPr="004B4796" w:rsidRDefault="00944356" w:rsidP="0095707F">
            <w:pPr>
              <w:keepNext/>
              <w:keepLines/>
              <w:jc w:val="center"/>
              <w:rPr>
                <w:b/>
              </w:rPr>
            </w:pPr>
            <w:r w:rsidRPr="004B4796">
              <w:rPr>
                <w:b/>
              </w:rPr>
              <w:t>Description</w:t>
            </w:r>
          </w:p>
        </w:tc>
        <w:tc>
          <w:tcPr>
            <w:tcW w:w="3255" w:type="dxa"/>
          </w:tcPr>
          <w:p w14:paraId="4EBD9FF8" w14:textId="77777777" w:rsidR="00944356" w:rsidRPr="004B4796" w:rsidRDefault="00944356" w:rsidP="0095707F">
            <w:pPr>
              <w:keepNext/>
              <w:keepLines/>
              <w:jc w:val="center"/>
              <w:rPr>
                <w:b/>
              </w:rPr>
            </w:pPr>
            <w:r w:rsidRPr="004B4796">
              <w:rPr>
                <w:b/>
              </w:rPr>
              <w:t>Options</w:t>
            </w:r>
          </w:p>
        </w:tc>
      </w:tr>
      <w:tr w:rsidR="00944356" w14:paraId="17215AF6" w14:textId="77777777" w:rsidTr="0095707F">
        <w:tc>
          <w:tcPr>
            <w:tcW w:w="1838" w:type="dxa"/>
          </w:tcPr>
          <w:p w14:paraId="5BBF08BC" w14:textId="77777777" w:rsidR="00944356" w:rsidRDefault="00944356" w:rsidP="0095707F">
            <w:pPr>
              <w:keepNext/>
              <w:keepLines/>
            </w:pPr>
            <w:r>
              <w:t>Active</w:t>
            </w:r>
          </w:p>
        </w:tc>
        <w:tc>
          <w:tcPr>
            <w:tcW w:w="3969" w:type="dxa"/>
          </w:tcPr>
          <w:p w14:paraId="4ABF02F7" w14:textId="77777777" w:rsidR="00944356" w:rsidRDefault="00944356" w:rsidP="0095707F">
            <w:pPr>
              <w:keepNext/>
              <w:keepLines/>
            </w:pPr>
            <w:r>
              <w:t>Simulations are only performed if this parameter is set to 1</w:t>
            </w:r>
          </w:p>
        </w:tc>
        <w:tc>
          <w:tcPr>
            <w:tcW w:w="3255" w:type="dxa"/>
          </w:tcPr>
          <w:p w14:paraId="1CE1A270" w14:textId="77777777" w:rsidR="00944356" w:rsidRDefault="00944356" w:rsidP="0095707F">
            <w:pPr>
              <w:keepNext/>
              <w:keepLines/>
            </w:pPr>
            <w:r>
              <w:t>0, 1 (Boolean)</w:t>
            </w:r>
          </w:p>
        </w:tc>
      </w:tr>
      <w:tr w:rsidR="00944356" w14:paraId="5EAF4479" w14:textId="77777777" w:rsidTr="0095707F">
        <w:tc>
          <w:tcPr>
            <w:tcW w:w="1838" w:type="dxa"/>
          </w:tcPr>
          <w:p w14:paraId="75AB52A6" w14:textId="77777777" w:rsidR="00944356" w:rsidRPr="00EA5F7D" w:rsidRDefault="00944356" w:rsidP="0095707F">
            <w:pPr>
              <w:keepNext/>
              <w:keepLines/>
            </w:pPr>
            <w:r>
              <w:t>LX|LY|LZ</w:t>
            </w:r>
          </w:p>
        </w:tc>
        <w:tc>
          <w:tcPr>
            <w:tcW w:w="3969" w:type="dxa"/>
          </w:tcPr>
          <w:p w14:paraId="488EAEDA" w14:textId="77777777" w:rsidR="00944356" w:rsidRDefault="00944356" w:rsidP="0095707F">
            <w:pPr>
              <w:keepNext/>
              <w:keepLines/>
            </w:pPr>
            <w:r>
              <w:t>Bounding box dimensions in x-, y- and z-direction of the unit cell</w:t>
            </w:r>
          </w:p>
        </w:tc>
        <w:tc>
          <w:tcPr>
            <w:tcW w:w="3255" w:type="dxa"/>
          </w:tcPr>
          <w:p w14:paraId="24D6C779" w14:textId="77777777" w:rsidR="00944356" w:rsidRDefault="00944356" w:rsidP="0095707F">
            <w:pPr>
              <w:keepNext/>
              <w:keepLines/>
            </w:pPr>
            <w:proofErr w:type="spellStart"/>
            <w:r>
              <w:t>Number|Number|Number</w:t>
            </w:r>
            <w:proofErr w:type="spellEnd"/>
          </w:p>
        </w:tc>
      </w:tr>
      <w:tr w:rsidR="00944356" w14:paraId="04EF1ACF" w14:textId="77777777" w:rsidTr="0095707F">
        <w:tc>
          <w:tcPr>
            <w:tcW w:w="1838" w:type="dxa"/>
          </w:tcPr>
          <w:p w14:paraId="04E2B5CB" w14:textId="77777777" w:rsidR="00944356" w:rsidRDefault="00944356" w:rsidP="0095707F">
            <w:pPr>
              <w:keepNext/>
              <w:keepLines/>
            </w:pPr>
            <w:r>
              <w:t>NX|NY</w:t>
            </w:r>
          </w:p>
        </w:tc>
        <w:tc>
          <w:tcPr>
            <w:tcW w:w="3969" w:type="dxa"/>
          </w:tcPr>
          <w:p w14:paraId="0864EC70" w14:textId="77777777" w:rsidR="00944356" w:rsidRDefault="00944356" w:rsidP="0095707F">
            <w:pPr>
              <w:keepNext/>
              <w:keepLines/>
            </w:pPr>
            <w:r>
              <w:t>Amount of unit cell copies in x- and y-direction</w:t>
            </w:r>
          </w:p>
        </w:tc>
        <w:tc>
          <w:tcPr>
            <w:tcW w:w="3255" w:type="dxa"/>
          </w:tcPr>
          <w:p w14:paraId="22CF474D" w14:textId="77777777" w:rsidR="00944356" w:rsidRDefault="00944356" w:rsidP="0095707F">
            <w:pPr>
              <w:keepNext/>
              <w:keepLines/>
            </w:pPr>
            <w:proofErr w:type="spellStart"/>
            <w:r>
              <w:t>Number|Number</w:t>
            </w:r>
            <w:proofErr w:type="spellEnd"/>
          </w:p>
        </w:tc>
      </w:tr>
      <w:tr w:rsidR="00944356" w14:paraId="3BAE96FD" w14:textId="77777777" w:rsidTr="0095707F">
        <w:tc>
          <w:tcPr>
            <w:tcW w:w="1838" w:type="dxa"/>
          </w:tcPr>
          <w:p w14:paraId="63E435C3" w14:textId="77777777" w:rsidR="00944356" w:rsidRDefault="00944356" w:rsidP="0095707F">
            <w:pPr>
              <w:keepNext/>
              <w:keepLines/>
            </w:pPr>
            <w:r>
              <w:t>SX|SY</w:t>
            </w:r>
          </w:p>
        </w:tc>
        <w:tc>
          <w:tcPr>
            <w:tcW w:w="3969" w:type="dxa"/>
          </w:tcPr>
          <w:p w14:paraId="44EF6D61" w14:textId="77777777" w:rsidR="00944356" w:rsidRDefault="00944356" w:rsidP="0095707F">
            <w:pPr>
              <w:keepNext/>
              <w:keepLines/>
            </w:pPr>
            <w:r>
              <w:t>Side length of the full-size structure in x and y</w:t>
            </w:r>
          </w:p>
        </w:tc>
        <w:tc>
          <w:tcPr>
            <w:tcW w:w="3255" w:type="dxa"/>
          </w:tcPr>
          <w:p w14:paraId="3043FF86" w14:textId="77777777" w:rsidR="00944356" w:rsidRDefault="00944356" w:rsidP="0095707F">
            <w:pPr>
              <w:keepNext/>
              <w:keepLines/>
            </w:pPr>
            <w:proofErr w:type="spellStart"/>
            <w:r>
              <w:t>Number|Number</w:t>
            </w:r>
            <w:proofErr w:type="spellEnd"/>
          </w:p>
        </w:tc>
      </w:tr>
      <w:tr w:rsidR="00944356" w14:paraId="65630937" w14:textId="77777777" w:rsidTr="0095707F">
        <w:tc>
          <w:tcPr>
            <w:tcW w:w="1838" w:type="dxa"/>
          </w:tcPr>
          <w:p w14:paraId="33E3438C" w14:textId="77777777" w:rsidR="00944356" w:rsidRDefault="00944356" w:rsidP="0095707F">
            <w:pPr>
              <w:keepNext/>
              <w:keepLines/>
            </w:pPr>
            <w:r>
              <w:t>Outside material</w:t>
            </w:r>
          </w:p>
        </w:tc>
        <w:tc>
          <w:tcPr>
            <w:tcW w:w="3969" w:type="dxa"/>
          </w:tcPr>
          <w:p w14:paraId="30A33152" w14:textId="77777777" w:rsidR="00944356" w:rsidRDefault="00944356" w:rsidP="0095707F">
            <w:pPr>
              <w:keepNext/>
              <w:keepLines/>
            </w:pPr>
            <w:r>
              <w:t>Material to be used outside the pores</w:t>
            </w:r>
          </w:p>
        </w:tc>
        <w:tc>
          <w:tcPr>
            <w:tcW w:w="3255" w:type="dxa"/>
          </w:tcPr>
          <w:p w14:paraId="7FA7D9FF" w14:textId="77777777" w:rsidR="00944356" w:rsidRDefault="00944356" w:rsidP="0095707F">
            <w:pPr>
              <w:keepNext/>
              <w:keepLines/>
            </w:pPr>
            <w:r>
              <w:t xml:space="preserve">Must be present in </w:t>
            </w:r>
            <w:proofErr w:type="spellStart"/>
            <w:r>
              <w:t>Materials.json</w:t>
            </w:r>
            <w:proofErr w:type="spellEnd"/>
          </w:p>
        </w:tc>
      </w:tr>
      <w:tr w:rsidR="00944356" w14:paraId="6657084F" w14:textId="77777777" w:rsidTr="0095707F">
        <w:tc>
          <w:tcPr>
            <w:tcW w:w="1838" w:type="dxa"/>
          </w:tcPr>
          <w:p w14:paraId="23656D4E" w14:textId="77777777" w:rsidR="00944356" w:rsidRDefault="00944356" w:rsidP="0095707F">
            <w:pPr>
              <w:keepNext/>
              <w:keepLines/>
            </w:pPr>
            <w:r>
              <w:t>Mesh</w:t>
            </w:r>
          </w:p>
        </w:tc>
        <w:tc>
          <w:tcPr>
            <w:tcW w:w="3969" w:type="dxa"/>
          </w:tcPr>
          <w:p w14:paraId="051F1983" w14:textId="77777777" w:rsidR="00944356" w:rsidRDefault="00944356" w:rsidP="0095707F">
            <w:pPr>
              <w:keepNext/>
              <w:keepLines/>
            </w:pPr>
            <w:r>
              <w:t>Mesh to be used for the simulation</w:t>
            </w:r>
          </w:p>
        </w:tc>
        <w:tc>
          <w:tcPr>
            <w:tcW w:w="3255" w:type="dxa"/>
          </w:tcPr>
          <w:p w14:paraId="152277B5" w14:textId="77777777" w:rsidR="00944356" w:rsidRDefault="00944356" w:rsidP="0095707F">
            <w:pPr>
              <w:keepNext/>
              <w:keepLines/>
            </w:pPr>
            <w:r>
              <w:t>Must be present in Meshes.json</w:t>
            </w:r>
          </w:p>
        </w:tc>
      </w:tr>
      <w:tr w:rsidR="00944356" w14:paraId="155E33B8" w14:textId="77777777" w:rsidTr="0095707F">
        <w:tc>
          <w:tcPr>
            <w:tcW w:w="1838" w:type="dxa"/>
          </w:tcPr>
          <w:p w14:paraId="33E6A953" w14:textId="77777777" w:rsidR="00944356" w:rsidRDefault="00944356" w:rsidP="0095707F">
            <w:pPr>
              <w:keepNext/>
              <w:keepLines/>
            </w:pPr>
            <w:r>
              <w:t>Pores</w:t>
            </w:r>
          </w:p>
        </w:tc>
        <w:tc>
          <w:tcPr>
            <w:tcW w:w="3969" w:type="dxa"/>
          </w:tcPr>
          <w:p w14:paraId="32FA9AD6" w14:textId="77777777" w:rsidR="00944356" w:rsidRDefault="00944356" w:rsidP="0095707F">
            <w:pPr>
              <w:keepNext/>
              <w:keepLines/>
            </w:pPr>
            <w:r>
              <w:t>Pores to be used for the simulation</w:t>
            </w:r>
          </w:p>
        </w:tc>
        <w:tc>
          <w:tcPr>
            <w:tcW w:w="3255" w:type="dxa"/>
          </w:tcPr>
          <w:p w14:paraId="5312DABC" w14:textId="77777777" w:rsidR="00944356" w:rsidRDefault="00944356" w:rsidP="0095707F">
            <w:pPr>
              <w:keepNext/>
              <w:keepLines/>
            </w:pPr>
            <w:r>
              <w:t xml:space="preserve">Must be present in </w:t>
            </w:r>
            <w:proofErr w:type="spellStart"/>
            <w:r>
              <w:t>Pores.json</w:t>
            </w:r>
            <w:proofErr w:type="spellEnd"/>
          </w:p>
        </w:tc>
      </w:tr>
      <w:tr w:rsidR="00944356" w14:paraId="51A49580" w14:textId="77777777" w:rsidTr="0095707F">
        <w:tc>
          <w:tcPr>
            <w:tcW w:w="1838" w:type="dxa"/>
          </w:tcPr>
          <w:p w14:paraId="59F2D004" w14:textId="77777777" w:rsidR="00944356" w:rsidRDefault="00944356" w:rsidP="0095707F">
            <w:pPr>
              <w:keepNext/>
              <w:keepLines/>
            </w:pPr>
            <w:r>
              <w:t>Force full</w:t>
            </w:r>
          </w:p>
        </w:tc>
        <w:tc>
          <w:tcPr>
            <w:tcW w:w="3969" w:type="dxa"/>
          </w:tcPr>
          <w:p w14:paraId="53230FCE" w14:textId="77777777" w:rsidR="00944356" w:rsidRDefault="00944356" w:rsidP="0095707F">
            <w:pPr>
              <w:keepNext/>
              <w:keepLines/>
            </w:pPr>
            <w:r>
              <w:t>Creates a full-scale simulation, even if a homogenization is possible</w:t>
            </w:r>
          </w:p>
        </w:tc>
        <w:tc>
          <w:tcPr>
            <w:tcW w:w="3255" w:type="dxa"/>
          </w:tcPr>
          <w:p w14:paraId="03223053" w14:textId="77777777" w:rsidR="00944356" w:rsidRDefault="00944356" w:rsidP="0095707F">
            <w:pPr>
              <w:keepNext/>
              <w:keepLines/>
            </w:pPr>
            <w:r>
              <w:t>0, 1 (Boolean)</w:t>
            </w:r>
          </w:p>
        </w:tc>
      </w:tr>
      <w:tr w:rsidR="00944356" w14:paraId="3FDCA0CD" w14:textId="77777777" w:rsidTr="0095707F">
        <w:tc>
          <w:tcPr>
            <w:tcW w:w="1838" w:type="dxa"/>
          </w:tcPr>
          <w:p w14:paraId="320835EE" w14:textId="77777777" w:rsidR="00944356" w:rsidRDefault="00944356" w:rsidP="0095707F">
            <w:pPr>
              <w:keepNext/>
              <w:keepLines/>
            </w:pPr>
            <w:r>
              <w:t>Force homogenization</w:t>
            </w:r>
          </w:p>
        </w:tc>
        <w:tc>
          <w:tcPr>
            <w:tcW w:w="3969" w:type="dxa"/>
          </w:tcPr>
          <w:p w14:paraId="0009C18F" w14:textId="77777777" w:rsidR="00944356" w:rsidRDefault="00944356" w:rsidP="0095707F">
            <w:pPr>
              <w:keepNext/>
              <w:keepLines/>
            </w:pPr>
            <w:r>
              <w:t>Creates a homogenization simulation</w:t>
            </w:r>
          </w:p>
        </w:tc>
        <w:tc>
          <w:tcPr>
            <w:tcW w:w="3255" w:type="dxa"/>
          </w:tcPr>
          <w:p w14:paraId="1153331D" w14:textId="77777777" w:rsidR="00944356" w:rsidRDefault="00944356" w:rsidP="0095707F">
            <w:pPr>
              <w:keepNext/>
              <w:keepLines/>
            </w:pPr>
            <w:r>
              <w:t>0, 1 (Boolean)</w:t>
            </w:r>
          </w:p>
        </w:tc>
      </w:tr>
      <w:tr w:rsidR="00944356" w14:paraId="4D8BD386" w14:textId="77777777" w:rsidTr="0095707F">
        <w:tc>
          <w:tcPr>
            <w:tcW w:w="1838" w:type="dxa"/>
          </w:tcPr>
          <w:p w14:paraId="0E11A1A0" w14:textId="77777777" w:rsidR="00944356" w:rsidRDefault="00944356" w:rsidP="0095707F">
            <w:pPr>
              <w:keepNext/>
              <w:keepLines/>
            </w:pPr>
            <w:r>
              <w:t>DX|DY</w:t>
            </w:r>
          </w:p>
        </w:tc>
        <w:tc>
          <w:tcPr>
            <w:tcW w:w="3969" w:type="dxa"/>
          </w:tcPr>
          <w:p w14:paraId="55722D86" w14:textId="77777777" w:rsidR="00944356" w:rsidRDefault="00944356" w:rsidP="0095707F">
            <w:pPr>
              <w:keepNext/>
              <w:keepLines/>
            </w:pPr>
            <w:r>
              <w:t>Displacement in x- and y-direction of the reference point</w:t>
            </w:r>
          </w:p>
        </w:tc>
        <w:tc>
          <w:tcPr>
            <w:tcW w:w="3255" w:type="dxa"/>
          </w:tcPr>
          <w:p w14:paraId="18494294" w14:textId="77777777" w:rsidR="00944356" w:rsidRDefault="00944356" w:rsidP="0095707F">
            <w:pPr>
              <w:keepNext/>
              <w:keepLines/>
            </w:pPr>
            <w:proofErr w:type="spellStart"/>
            <w:r>
              <w:t>Number|Number</w:t>
            </w:r>
            <w:proofErr w:type="spellEnd"/>
          </w:p>
        </w:tc>
      </w:tr>
      <w:tr w:rsidR="00944356" w14:paraId="60C1974F" w14:textId="77777777" w:rsidTr="0095707F">
        <w:tc>
          <w:tcPr>
            <w:tcW w:w="1838" w:type="dxa"/>
          </w:tcPr>
          <w:p w14:paraId="083E9885" w14:textId="77777777" w:rsidR="00944356" w:rsidRDefault="00944356" w:rsidP="0095707F">
            <w:pPr>
              <w:keepNext/>
              <w:keepLines/>
            </w:pPr>
            <w:proofErr w:type="spellStart"/>
            <w:r>
              <w:t>Nlgeom</w:t>
            </w:r>
            <w:proofErr w:type="spellEnd"/>
          </w:p>
        </w:tc>
        <w:tc>
          <w:tcPr>
            <w:tcW w:w="3969" w:type="dxa"/>
          </w:tcPr>
          <w:p w14:paraId="646DDBD0" w14:textId="77777777" w:rsidR="00944356" w:rsidRDefault="00944356" w:rsidP="0095707F">
            <w:pPr>
              <w:keepNext/>
              <w:keepLines/>
            </w:pPr>
            <w:r>
              <w:t>Indicates if non-linear geometry should be used</w:t>
            </w:r>
          </w:p>
        </w:tc>
        <w:tc>
          <w:tcPr>
            <w:tcW w:w="3255" w:type="dxa"/>
          </w:tcPr>
          <w:p w14:paraId="6596AEED" w14:textId="77777777" w:rsidR="00944356" w:rsidRDefault="00944356" w:rsidP="0095707F">
            <w:pPr>
              <w:keepNext/>
              <w:keepLines/>
            </w:pPr>
            <w:r>
              <w:t>0, 1 (Boolean)</w:t>
            </w:r>
          </w:p>
        </w:tc>
      </w:tr>
      <w:tr w:rsidR="00944356" w14:paraId="212F40FC" w14:textId="77777777" w:rsidTr="0095707F">
        <w:tc>
          <w:tcPr>
            <w:tcW w:w="1838" w:type="dxa"/>
          </w:tcPr>
          <w:p w14:paraId="7DD68A09" w14:textId="77777777" w:rsidR="00944356" w:rsidRDefault="00944356" w:rsidP="0095707F">
            <w:pPr>
              <w:keepNext/>
              <w:keepLines/>
            </w:pPr>
            <w:r>
              <w:t>Dimension</w:t>
            </w:r>
          </w:p>
        </w:tc>
        <w:tc>
          <w:tcPr>
            <w:tcW w:w="3969" w:type="dxa"/>
          </w:tcPr>
          <w:p w14:paraId="2A7A8165" w14:textId="77777777" w:rsidR="00944356" w:rsidRDefault="00944356" w:rsidP="0095707F">
            <w:pPr>
              <w:keepNext/>
              <w:keepLines/>
            </w:pPr>
            <w:r>
              <w:t>Dimension of the simulation</w:t>
            </w:r>
          </w:p>
        </w:tc>
        <w:tc>
          <w:tcPr>
            <w:tcW w:w="3255" w:type="dxa"/>
          </w:tcPr>
          <w:p w14:paraId="38C2B890" w14:textId="77777777" w:rsidR="00944356" w:rsidRDefault="00944356" w:rsidP="0095707F">
            <w:pPr>
              <w:keepNext/>
              <w:keepLines/>
            </w:pPr>
            <w:r>
              <w:t>Either “2D” or “3D”</w:t>
            </w:r>
          </w:p>
        </w:tc>
      </w:tr>
      <w:tr w:rsidR="00944356" w14:paraId="742C3913" w14:textId="77777777" w:rsidTr="0095707F">
        <w:tc>
          <w:tcPr>
            <w:tcW w:w="1838" w:type="dxa"/>
          </w:tcPr>
          <w:p w14:paraId="2CDCC0C4" w14:textId="6295267D" w:rsidR="00944356" w:rsidRDefault="008768AD" w:rsidP="0095707F">
            <w:pPr>
              <w:keepNext/>
              <w:keepLines/>
            </w:pPr>
            <w:proofErr w:type="spellStart"/>
            <w:r>
              <w:t>Stepsize</w:t>
            </w:r>
            <w:proofErr w:type="spellEnd"/>
          </w:p>
        </w:tc>
        <w:tc>
          <w:tcPr>
            <w:tcW w:w="3969" w:type="dxa"/>
          </w:tcPr>
          <w:p w14:paraId="2BDBE20A" w14:textId="18B2C416" w:rsidR="00944356" w:rsidRDefault="008768AD" w:rsidP="0095707F">
            <w:pPr>
              <w:keepNext/>
              <w:keepLines/>
            </w:pPr>
            <w:r>
              <w:t>Size between steps</w:t>
            </w:r>
          </w:p>
        </w:tc>
        <w:tc>
          <w:tcPr>
            <w:tcW w:w="3255" w:type="dxa"/>
          </w:tcPr>
          <w:p w14:paraId="2D7B745F" w14:textId="42B2BFBD" w:rsidR="00944356" w:rsidRDefault="008768AD" w:rsidP="0095707F">
            <w:pPr>
              <w:keepNext/>
              <w:keepLines/>
            </w:pPr>
            <w:r>
              <w:t>Number</w:t>
            </w:r>
          </w:p>
        </w:tc>
      </w:tr>
      <w:tr w:rsidR="008768AD" w14:paraId="2357D83A" w14:textId="77777777" w:rsidTr="0095707F">
        <w:tc>
          <w:tcPr>
            <w:tcW w:w="1838" w:type="dxa"/>
          </w:tcPr>
          <w:p w14:paraId="77CD4408" w14:textId="0B546A14" w:rsidR="008768AD" w:rsidRDefault="008768AD" w:rsidP="008768AD">
            <w:pPr>
              <w:keepNext/>
              <w:keepLines/>
            </w:pPr>
            <w:r>
              <w:t>Extensometer</w:t>
            </w:r>
          </w:p>
        </w:tc>
        <w:tc>
          <w:tcPr>
            <w:tcW w:w="3969" w:type="dxa"/>
          </w:tcPr>
          <w:p w14:paraId="18B7DFEB" w14:textId="40764B5F" w:rsidR="008768AD" w:rsidRDefault="008768AD" w:rsidP="008768AD">
            <w:pPr>
              <w:keepNext/>
              <w:keepLines/>
            </w:pPr>
            <w:r>
              <w:t>List of coordinates at which the mesh positions should be recorded</w:t>
            </w:r>
          </w:p>
        </w:tc>
        <w:tc>
          <w:tcPr>
            <w:tcW w:w="3255" w:type="dxa"/>
          </w:tcPr>
          <w:p w14:paraId="6115FB55" w14:textId="153647A4" w:rsidR="008768AD" w:rsidRDefault="008768AD" w:rsidP="008768AD">
            <w:pPr>
              <w:keepNext/>
              <w:keepLines/>
            </w:pPr>
            <w:r>
              <w:t>Dictionary</w:t>
            </w:r>
          </w:p>
        </w:tc>
      </w:tr>
    </w:tbl>
    <w:p w14:paraId="5B063299" w14:textId="4C7456F0" w:rsidR="00944356" w:rsidRDefault="00944356" w:rsidP="00894ACD"/>
    <w:p w14:paraId="2638109A" w14:textId="2CF60E81" w:rsidR="00334A0F" w:rsidRDefault="00334A0F" w:rsidP="00334A0F">
      <w:pPr>
        <w:pStyle w:val="Heading2"/>
      </w:pPr>
      <w:r>
        <w:lastRenderedPageBreak/>
        <w:t>Example Results</w:t>
      </w:r>
    </w:p>
    <w:p w14:paraId="76973AD9" w14:textId="3EA56848" w:rsidR="00334A0F" w:rsidRPr="00334A0F" w:rsidRDefault="00F83938" w:rsidP="00334A0F">
      <w:r>
        <w:t xml:space="preserve">The mechanical properties obtained from the example discussed in the previous section are depicted in </w:t>
      </w:r>
      <w:r>
        <w:fldChar w:fldCharType="begin"/>
      </w:r>
      <w:r>
        <w:instrText xml:space="preserve"> REF _Ref140474048 \h </w:instrText>
      </w:r>
      <w:r>
        <w:fldChar w:fldCharType="separate"/>
      </w:r>
      <w:r>
        <w:t xml:space="preserve">Figure </w:t>
      </w:r>
      <w:r>
        <w:rPr>
          <w:noProof/>
        </w:rPr>
        <w:t>3</w:t>
      </w:r>
      <w:r>
        <w:fldChar w:fldCharType="end"/>
      </w:r>
      <w:r>
        <w:t>.</w:t>
      </w:r>
      <w:bookmarkStart w:id="13" w:name="_GoBack"/>
      <w:bookmarkEnd w:id="13"/>
    </w:p>
    <w:p w14:paraId="1D13E52A" w14:textId="77777777" w:rsidR="00952811" w:rsidRDefault="00952811" w:rsidP="00952811">
      <w:pPr>
        <w:keepNext/>
      </w:pPr>
      <w:r>
        <w:rPr>
          <w:noProof/>
        </w:rPr>
        <w:drawing>
          <wp:inline distT="0" distB="0" distL="0" distR="0" wp14:anchorId="64EF47D4" wp14:editId="30FE8246">
            <wp:extent cx="5759521" cy="2101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59521" cy="2101395"/>
                    </a:xfrm>
                    <a:prstGeom prst="rect">
                      <a:avLst/>
                    </a:prstGeom>
                    <a:noFill/>
                    <a:ln>
                      <a:noFill/>
                    </a:ln>
                  </pic:spPr>
                </pic:pic>
              </a:graphicData>
            </a:graphic>
          </wp:inline>
        </w:drawing>
      </w:r>
    </w:p>
    <w:p w14:paraId="1F4B2F5C" w14:textId="7E618C56" w:rsidR="00952811" w:rsidRDefault="00952811" w:rsidP="00952811">
      <w:pPr>
        <w:pStyle w:val="Caption"/>
      </w:pPr>
      <w:bookmarkStart w:id="14" w:name="_Ref140474048"/>
      <w:r>
        <w:t xml:space="preserve">Figure </w:t>
      </w:r>
      <w:fldSimple w:instr=" SEQ Figure \* ARABIC ">
        <w:r>
          <w:rPr>
            <w:noProof/>
          </w:rPr>
          <w:t>3</w:t>
        </w:r>
      </w:fldSimple>
      <w:bookmarkEnd w:id="14"/>
      <w:r>
        <w:t>: Mechanical properties obtained from homogenization simulations for the example structure as a function of the circular pore radius. (a): Young’s Modulus, (b) Poisson’s Ratio and (c) shear modulus.</w:t>
      </w:r>
    </w:p>
    <w:p w14:paraId="7F51C536" w14:textId="7F07A020" w:rsidR="0022675D" w:rsidRDefault="0022675D">
      <w:r>
        <w:br w:type="page"/>
      </w:r>
    </w:p>
    <w:p w14:paraId="3A025333" w14:textId="46C276BE" w:rsidR="004D610E" w:rsidRDefault="004D610E" w:rsidP="004D610E">
      <w:pPr>
        <w:pStyle w:val="Heading1"/>
      </w:pPr>
      <w:r>
        <w:lastRenderedPageBreak/>
        <w:t>Input Files for Additional Examples</w:t>
      </w:r>
    </w:p>
    <w:p w14:paraId="1620D632" w14:textId="45E98CEB" w:rsidR="0022675D" w:rsidRPr="0022675D" w:rsidRDefault="004D610E" w:rsidP="0022675D">
      <w:pPr>
        <w:pStyle w:val="Heading2"/>
      </w:pPr>
      <w:proofErr w:type="spellStart"/>
      <w:r>
        <w:t>Squircle</w:t>
      </w:r>
      <w:proofErr w:type="spellEnd"/>
    </w:p>
    <w:p w14:paraId="79A1A3D7" w14:textId="6DBCE410" w:rsidR="00670B35" w:rsidRPr="00670B35" w:rsidRDefault="00670B35" w:rsidP="00670B35">
      <w:pPr>
        <w:pStyle w:val="Heading3"/>
      </w:pPr>
      <w:proofErr w:type="spellStart"/>
      <w:r>
        <w:t>Materials.json</w:t>
      </w:r>
      <w:proofErr w:type="spellEnd"/>
    </w:p>
    <w:tbl>
      <w:tblPr>
        <w:tblStyle w:val="TableGrid"/>
        <w:tblW w:w="0" w:type="auto"/>
        <w:tblLook w:val="04A0" w:firstRow="1" w:lastRow="0" w:firstColumn="1" w:lastColumn="0" w:noHBand="0" w:noVBand="1"/>
      </w:tblPr>
      <w:tblGrid>
        <w:gridCol w:w="9062"/>
      </w:tblGrid>
      <w:tr w:rsidR="00670B35" w14:paraId="5984854F" w14:textId="77777777" w:rsidTr="0095707F">
        <w:tc>
          <w:tcPr>
            <w:tcW w:w="9062" w:type="dxa"/>
          </w:tcPr>
          <w:p w14:paraId="6F99A385" w14:textId="77777777" w:rsidR="00670B35" w:rsidRPr="008D4CC6" w:rsidRDefault="00670B35"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w:t>
            </w:r>
          </w:p>
          <w:p w14:paraId="74230C7D" w14:textId="77777777" w:rsidR="00670B35" w:rsidRPr="008D4CC6" w:rsidRDefault="00670B35"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LinearElasticMaterial</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w:t>
            </w:r>
            <w:r w:rsidRPr="008D4CC6">
              <w:rPr>
                <w:rFonts w:ascii="Courier New" w:eastAsia="Times New Roman" w:hAnsi="Courier New" w:cs="Courier New"/>
                <w:color w:val="8000FF"/>
                <w:sz w:val="16"/>
                <w:szCs w:val="16"/>
              </w:rPr>
              <w:t>"name"</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"Soft"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"E"</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4</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"nu"</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0.35</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"density"</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1</w:t>
            </w:r>
            <w:r w:rsidRPr="008D4CC6">
              <w:rPr>
                <w:rFonts w:ascii="Courier New" w:eastAsia="Times New Roman" w:hAnsi="Courier New" w:cs="Courier New"/>
                <w:color w:val="000000"/>
                <w:sz w:val="16"/>
                <w:szCs w:val="16"/>
              </w:rPr>
              <w:t>},</w:t>
            </w:r>
          </w:p>
          <w:p w14:paraId="7FA31C41" w14:textId="77777777" w:rsidR="00670B35" w:rsidRPr="008D4CC6" w:rsidRDefault="00670B35" w:rsidP="0095707F">
            <w:pPr>
              <w:shd w:val="clear" w:color="auto" w:fill="FFFFFF"/>
              <w:rPr>
                <w:rFonts w:ascii="Courier New" w:eastAsia="Times New Roman" w:hAnsi="Courier New" w:cs="Courier New"/>
                <w:color w:val="000000"/>
                <w:sz w:val="16"/>
                <w:szCs w:val="16"/>
                <w:lang w:val="de-DE"/>
              </w:rPr>
            </w:pP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FF"/>
                <w:sz w:val="16"/>
                <w:szCs w:val="16"/>
                <w:lang w:val="de-DE"/>
              </w:rPr>
              <w:t>"</w:t>
            </w:r>
            <w:proofErr w:type="spellStart"/>
            <w:r w:rsidRPr="008D4CC6">
              <w:rPr>
                <w:rFonts w:ascii="Courier New" w:eastAsia="Times New Roman" w:hAnsi="Courier New" w:cs="Courier New"/>
                <w:color w:val="8000FF"/>
                <w:sz w:val="16"/>
                <w:szCs w:val="16"/>
                <w:lang w:val="de-DE"/>
              </w:rPr>
              <w:t>name</w:t>
            </w:r>
            <w:proofErr w:type="spellEnd"/>
            <w:r w:rsidRPr="008D4CC6">
              <w:rPr>
                <w:rFonts w:ascii="Courier New" w:eastAsia="Times New Roman" w:hAnsi="Courier New" w:cs="Courier New"/>
                <w:color w:val="8000FF"/>
                <w:sz w:val="16"/>
                <w:szCs w:val="16"/>
                <w:lang w:val="de-DE"/>
              </w:rPr>
              <w:t>"</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00"/>
                <w:sz w:val="16"/>
                <w:szCs w:val="16"/>
                <w:lang w:val="de-DE"/>
              </w:rPr>
              <w:t>"Hard"</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FF"/>
                <w:sz w:val="16"/>
                <w:szCs w:val="16"/>
                <w:lang w:val="de-DE"/>
              </w:rPr>
              <w:t>"E"</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FF8000"/>
                <w:sz w:val="16"/>
                <w:szCs w:val="16"/>
                <w:lang w:val="de-DE"/>
              </w:rPr>
              <w:t>1991</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FF"/>
                <w:sz w:val="16"/>
                <w:szCs w:val="16"/>
                <w:lang w:val="de-DE"/>
              </w:rPr>
              <w:t>"nu"</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FF8000"/>
                <w:sz w:val="16"/>
                <w:szCs w:val="16"/>
                <w:lang w:val="de-DE"/>
              </w:rPr>
              <w:t>0.35</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FF"/>
                <w:sz w:val="16"/>
                <w:szCs w:val="16"/>
                <w:lang w:val="de-DE"/>
              </w:rPr>
              <w:t>"</w:t>
            </w:r>
            <w:proofErr w:type="spellStart"/>
            <w:r w:rsidRPr="008D4CC6">
              <w:rPr>
                <w:rFonts w:ascii="Courier New" w:eastAsia="Times New Roman" w:hAnsi="Courier New" w:cs="Courier New"/>
                <w:color w:val="8000FF"/>
                <w:sz w:val="16"/>
                <w:szCs w:val="16"/>
                <w:lang w:val="de-DE"/>
              </w:rPr>
              <w:t>density</w:t>
            </w:r>
            <w:proofErr w:type="spellEnd"/>
            <w:r w:rsidRPr="008D4CC6">
              <w:rPr>
                <w:rFonts w:ascii="Courier New" w:eastAsia="Times New Roman" w:hAnsi="Courier New" w:cs="Courier New"/>
                <w:color w:val="8000FF"/>
                <w:sz w:val="16"/>
                <w:szCs w:val="16"/>
                <w:lang w:val="de-DE"/>
              </w:rPr>
              <w:t>"</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FF8000"/>
                <w:sz w:val="16"/>
                <w:szCs w:val="16"/>
                <w:lang w:val="de-DE"/>
              </w:rPr>
              <w:t>1</w:t>
            </w:r>
            <w:r w:rsidRPr="008D4CC6">
              <w:rPr>
                <w:rFonts w:ascii="Courier New" w:eastAsia="Times New Roman" w:hAnsi="Courier New" w:cs="Courier New"/>
                <w:color w:val="000000"/>
                <w:sz w:val="16"/>
                <w:szCs w:val="16"/>
                <w:lang w:val="de-DE"/>
              </w:rPr>
              <w:t>}]</w:t>
            </w:r>
          </w:p>
          <w:p w14:paraId="2F7FEBC4" w14:textId="77777777" w:rsidR="00670B35" w:rsidRPr="00FE1D78" w:rsidRDefault="00670B35" w:rsidP="0095707F">
            <w:pPr>
              <w:keepNext/>
              <w:shd w:val="clear" w:color="auto" w:fill="FFFFFF"/>
              <w:rPr>
                <w:rFonts w:ascii="Times New Roman" w:eastAsia="Times New Roman" w:hAnsi="Times New Roman" w:cs="Times New Roman"/>
                <w:sz w:val="24"/>
                <w:szCs w:val="24"/>
              </w:rPr>
            </w:pPr>
            <w:r w:rsidRPr="008D4CC6">
              <w:rPr>
                <w:rFonts w:ascii="Courier New" w:eastAsia="Times New Roman" w:hAnsi="Courier New" w:cs="Courier New"/>
                <w:color w:val="000000"/>
                <w:sz w:val="16"/>
                <w:szCs w:val="16"/>
              </w:rPr>
              <w:t>}</w:t>
            </w:r>
          </w:p>
        </w:tc>
      </w:tr>
    </w:tbl>
    <w:p w14:paraId="26BF9D86" w14:textId="77777777" w:rsidR="00670B35" w:rsidRDefault="00670B35" w:rsidP="00670B35">
      <w:pPr>
        <w:pStyle w:val="Heading3"/>
      </w:pPr>
      <w:r>
        <w:t>Meshes.json</w:t>
      </w:r>
    </w:p>
    <w:tbl>
      <w:tblPr>
        <w:tblStyle w:val="TableGrid"/>
        <w:tblW w:w="0" w:type="auto"/>
        <w:tblLook w:val="04A0" w:firstRow="1" w:lastRow="0" w:firstColumn="1" w:lastColumn="0" w:noHBand="0" w:noVBand="1"/>
      </w:tblPr>
      <w:tblGrid>
        <w:gridCol w:w="9062"/>
      </w:tblGrid>
      <w:tr w:rsidR="00670B35" w14:paraId="44888188" w14:textId="77777777" w:rsidTr="0095707F">
        <w:tc>
          <w:tcPr>
            <w:tcW w:w="9062" w:type="dxa"/>
          </w:tcPr>
          <w:p w14:paraId="681B3FFF" w14:textId="77777777" w:rsidR="00670B35" w:rsidRPr="008D4CC6" w:rsidRDefault="00670B35"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w:t>
            </w:r>
          </w:p>
          <w:p w14:paraId="78730382" w14:textId="77777777" w:rsidR="00670B35" w:rsidRPr="008D4CC6" w:rsidRDefault="00670B35"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8000FF"/>
                <w:sz w:val="16"/>
                <w:szCs w:val="16"/>
              </w:rPr>
              <w:t>"3dfine"</w:t>
            </w:r>
            <w:r w:rsidRPr="008D4CC6">
              <w:rPr>
                <w:rFonts w:ascii="Courier New" w:eastAsia="Times New Roman" w:hAnsi="Courier New" w:cs="Courier New"/>
                <w:color w:val="000000"/>
                <w:sz w:val="16"/>
                <w:szCs w:val="16"/>
              </w:rPr>
              <w:t>: {</w:t>
            </w: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mesh_size</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0.3</w:t>
            </w:r>
            <w:r w:rsidRPr="008D4CC6">
              <w:rPr>
                <w:rFonts w:ascii="Courier New" w:eastAsia="Times New Roman" w:hAnsi="Courier New" w:cs="Courier New"/>
                <w:color w:val="000000"/>
                <w:sz w:val="16"/>
                <w:szCs w:val="16"/>
              </w:rPr>
              <w:t>,</w:t>
            </w:r>
          </w:p>
          <w:p w14:paraId="6F5A8550" w14:textId="77777777" w:rsidR="00670B35" w:rsidRPr="008D4CC6" w:rsidRDefault="00670B35"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mesh_size_z</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5</w:t>
            </w:r>
            <w:r w:rsidRPr="008D4CC6">
              <w:rPr>
                <w:rFonts w:ascii="Courier New" w:eastAsia="Times New Roman" w:hAnsi="Courier New" w:cs="Courier New"/>
                <w:color w:val="000000"/>
                <w:sz w:val="16"/>
                <w:szCs w:val="16"/>
              </w:rPr>
              <w:t>,</w:t>
            </w:r>
          </w:p>
          <w:p w14:paraId="7EB94E43" w14:textId="77777777" w:rsidR="00670B35" w:rsidRPr="008D4CC6" w:rsidRDefault="00670B35"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deviation_factor</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0.1</w:t>
            </w:r>
            <w:r w:rsidRPr="008D4CC6">
              <w:rPr>
                <w:rFonts w:ascii="Courier New" w:eastAsia="Times New Roman" w:hAnsi="Courier New" w:cs="Courier New"/>
                <w:color w:val="000000"/>
                <w:sz w:val="16"/>
                <w:szCs w:val="16"/>
              </w:rPr>
              <w:t>,</w:t>
            </w:r>
          </w:p>
          <w:p w14:paraId="25FC5874" w14:textId="77777777" w:rsidR="00670B35" w:rsidRPr="008D4CC6" w:rsidRDefault="00670B35"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min_size_factor</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0.1</w:t>
            </w:r>
            <w:r w:rsidRPr="008D4CC6">
              <w:rPr>
                <w:rFonts w:ascii="Courier New" w:eastAsia="Times New Roman" w:hAnsi="Courier New" w:cs="Courier New"/>
                <w:color w:val="000000"/>
                <w:sz w:val="16"/>
                <w:szCs w:val="16"/>
              </w:rPr>
              <w:t>,</w:t>
            </w:r>
          </w:p>
          <w:p w14:paraId="5CDA1435" w14:textId="77777777" w:rsidR="00670B35" w:rsidRPr="008D4CC6" w:rsidRDefault="00670B35"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element_shape</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"hex"</w:t>
            </w:r>
            <w:r w:rsidRPr="008D4CC6">
              <w:rPr>
                <w:rFonts w:ascii="Courier New" w:eastAsia="Times New Roman" w:hAnsi="Courier New" w:cs="Courier New"/>
                <w:color w:val="000000"/>
                <w:sz w:val="16"/>
                <w:szCs w:val="16"/>
              </w:rPr>
              <w:t>,</w:t>
            </w:r>
          </w:p>
          <w:p w14:paraId="35462CB1" w14:textId="77777777" w:rsidR="00670B35" w:rsidRPr="008D4CC6" w:rsidRDefault="00670B35"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element_type</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"quadratic"</w:t>
            </w:r>
            <w:r w:rsidRPr="008D4CC6">
              <w:rPr>
                <w:rFonts w:ascii="Courier New" w:eastAsia="Times New Roman" w:hAnsi="Courier New" w:cs="Courier New"/>
                <w:color w:val="000000"/>
                <w:sz w:val="16"/>
                <w:szCs w:val="16"/>
              </w:rPr>
              <w:t>}</w:t>
            </w:r>
          </w:p>
          <w:p w14:paraId="602D4A4E" w14:textId="77777777" w:rsidR="00670B35" w:rsidRPr="00A9151C" w:rsidRDefault="00670B35" w:rsidP="0095707F">
            <w:pPr>
              <w:keepNext/>
              <w:shd w:val="clear" w:color="auto" w:fill="FFFFFF"/>
              <w:rPr>
                <w:rFonts w:ascii="Times New Roman" w:eastAsia="Times New Roman" w:hAnsi="Times New Roman" w:cs="Times New Roman"/>
                <w:sz w:val="24"/>
                <w:szCs w:val="24"/>
              </w:rPr>
            </w:pPr>
            <w:r w:rsidRPr="008D4CC6">
              <w:rPr>
                <w:rFonts w:ascii="Courier New" w:eastAsia="Times New Roman" w:hAnsi="Courier New" w:cs="Courier New"/>
                <w:color w:val="000000"/>
                <w:sz w:val="16"/>
                <w:szCs w:val="16"/>
              </w:rPr>
              <w:t>}</w:t>
            </w:r>
          </w:p>
        </w:tc>
      </w:tr>
    </w:tbl>
    <w:p w14:paraId="07C76326" w14:textId="77777777" w:rsidR="00670B35" w:rsidRDefault="00670B35" w:rsidP="00670B35">
      <w:pPr>
        <w:pStyle w:val="Heading3"/>
      </w:pPr>
      <w:proofErr w:type="spellStart"/>
      <w:r>
        <w:t>Pores.json</w:t>
      </w:r>
      <w:proofErr w:type="spellEnd"/>
    </w:p>
    <w:tbl>
      <w:tblPr>
        <w:tblStyle w:val="TableGrid"/>
        <w:tblW w:w="0" w:type="auto"/>
        <w:tblLook w:val="04A0" w:firstRow="1" w:lastRow="0" w:firstColumn="1" w:lastColumn="0" w:noHBand="0" w:noVBand="1"/>
      </w:tblPr>
      <w:tblGrid>
        <w:gridCol w:w="9062"/>
      </w:tblGrid>
      <w:tr w:rsidR="00670B35" w14:paraId="6EF44ED0" w14:textId="77777777" w:rsidTr="0095707F">
        <w:tc>
          <w:tcPr>
            <w:tcW w:w="9062" w:type="dxa"/>
          </w:tcPr>
          <w:p w14:paraId="34603660" w14:textId="77777777" w:rsidR="00670B35" w:rsidRPr="008D4CC6" w:rsidRDefault="00670B35" w:rsidP="00670B35">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w:t>
            </w:r>
          </w:p>
          <w:p w14:paraId="6A12C9A1" w14:textId="77777777" w:rsidR="00670B35" w:rsidRPr="008D4CC6" w:rsidRDefault="00670B35" w:rsidP="00670B35">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SquircleCenter</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w:t>
            </w:r>
            <w:r w:rsidRPr="008D4CC6">
              <w:rPr>
                <w:rFonts w:ascii="Courier New" w:eastAsia="Times New Roman" w:hAnsi="Courier New" w:cs="Courier New"/>
                <w:color w:val="8000FF"/>
                <w:sz w:val="16"/>
                <w:szCs w:val="16"/>
              </w:rPr>
              <w:t>"Pore functions"</w:t>
            </w:r>
            <w:r w:rsidRPr="008D4CC6">
              <w:rPr>
                <w:rFonts w:ascii="Courier New" w:eastAsia="Times New Roman" w:hAnsi="Courier New" w:cs="Courier New"/>
                <w:color w:val="000000"/>
                <w:sz w:val="16"/>
                <w:szCs w:val="16"/>
              </w:rPr>
              <w:t>: [</w:t>
            </w:r>
            <w:r w:rsidRPr="008D4CC6">
              <w:rPr>
                <w:rFonts w:ascii="Courier New" w:eastAsia="Times New Roman" w:hAnsi="Courier New" w:cs="Courier New"/>
                <w:color w:val="800000"/>
                <w:sz w:val="16"/>
                <w:szCs w:val="16"/>
              </w:rPr>
              <w:t>"</w:t>
            </w:r>
            <w:proofErr w:type="spellStart"/>
            <w:r w:rsidRPr="008D4CC6">
              <w:rPr>
                <w:rFonts w:ascii="Courier New" w:eastAsia="Times New Roman" w:hAnsi="Courier New" w:cs="Courier New"/>
                <w:color w:val="800000"/>
                <w:sz w:val="16"/>
                <w:szCs w:val="16"/>
              </w:rPr>
              <w:t>squircle</w:t>
            </w:r>
            <w:proofErr w:type="spellEnd"/>
            <w:r w:rsidRPr="008D4CC6">
              <w:rPr>
                <w:rFonts w:ascii="Courier New" w:eastAsia="Times New Roman" w:hAnsi="Courier New" w:cs="Courier New"/>
                <w:color w:val="800000"/>
                <w:sz w:val="16"/>
                <w:szCs w:val="16"/>
              </w:rPr>
              <w:t>"</w:t>
            </w:r>
            <w:r w:rsidRPr="008D4CC6">
              <w:rPr>
                <w:rFonts w:ascii="Courier New" w:eastAsia="Times New Roman" w:hAnsi="Courier New" w:cs="Courier New"/>
                <w:color w:val="000000"/>
                <w:sz w:val="16"/>
                <w:szCs w:val="16"/>
              </w:rPr>
              <w:t>],</w:t>
            </w:r>
          </w:p>
          <w:p w14:paraId="6DCE0DA3" w14:textId="77777777" w:rsidR="00670B35" w:rsidRPr="008D4CC6" w:rsidRDefault="00670B35" w:rsidP="00670B35">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"Pore function parameters"</w:t>
            </w:r>
            <w:r w:rsidRPr="008D4CC6">
              <w:rPr>
                <w:rFonts w:ascii="Courier New" w:eastAsia="Times New Roman" w:hAnsi="Courier New" w:cs="Courier New"/>
                <w:color w:val="000000"/>
                <w:sz w:val="16"/>
                <w:szCs w:val="16"/>
              </w:rPr>
              <w:t>: [</w:t>
            </w:r>
            <w:r w:rsidRPr="008D4CC6">
              <w:rPr>
                <w:rFonts w:ascii="Courier New" w:eastAsia="Times New Roman" w:hAnsi="Courier New" w:cs="Courier New"/>
                <w:color w:val="800000"/>
                <w:sz w:val="16"/>
                <w:szCs w:val="16"/>
              </w:rPr>
              <w:t>"6.85;6.85;1|0;0.999;21"</w:t>
            </w:r>
            <w:r w:rsidRPr="008D4CC6">
              <w:rPr>
                <w:rFonts w:ascii="Courier New" w:eastAsia="Times New Roman" w:hAnsi="Courier New" w:cs="Courier New"/>
                <w:color w:val="000000"/>
                <w:sz w:val="16"/>
                <w:szCs w:val="16"/>
              </w:rPr>
              <w:t>],</w:t>
            </w:r>
          </w:p>
          <w:p w14:paraId="14EE127D" w14:textId="77777777" w:rsidR="00670B35" w:rsidRPr="008D4CC6" w:rsidRDefault="00670B35" w:rsidP="00670B35">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"Pore displacements"</w:t>
            </w:r>
            <w:r w:rsidRPr="008D4CC6">
              <w:rPr>
                <w:rFonts w:ascii="Courier New" w:eastAsia="Times New Roman" w:hAnsi="Courier New" w:cs="Courier New"/>
                <w:color w:val="000000"/>
                <w:sz w:val="16"/>
                <w:szCs w:val="16"/>
              </w:rPr>
              <w:t>: [{</w:t>
            </w:r>
            <w:r w:rsidRPr="008D4CC6">
              <w:rPr>
                <w:rFonts w:ascii="Courier New" w:eastAsia="Times New Roman" w:hAnsi="Courier New" w:cs="Courier New"/>
                <w:color w:val="8000FF"/>
                <w:sz w:val="16"/>
                <w:szCs w:val="16"/>
              </w:rPr>
              <w:t>"X"</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"LX/2</w:t>
            </w:r>
            <w:proofErr w:type="gramStart"/>
            <w:r w:rsidRPr="008D4CC6">
              <w:rPr>
                <w:rFonts w:ascii="Courier New" w:eastAsia="Times New Roman" w:hAnsi="Courier New" w:cs="Courier New"/>
                <w:color w:val="800000"/>
                <w:sz w:val="16"/>
                <w:szCs w:val="16"/>
              </w:rPr>
              <w:t>.;LX</w:t>
            </w:r>
            <w:proofErr w:type="gramEnd"/>
            <w:r w:rsidRPr="008D4CC6">
              <w:rPr>
                <w:rFonts w:ascii="Courier New" w:eastAsia="Times New Roman" w:hAnsi="Courier New" w:cs="Courier New"/>
                <w:color w:val="800000"/>
                <w:sz w:val="16"/>
                <w:szCs w:val="16"/>
              </w:rPr>
              <w:t>/2.;1"</w:t>
            </w:r>
            <w:r w:rsidRPr="008D4CC6">
              <w:rPr>
                <w:rFonts w:ascii="Courier New" w:eastAsia="Times New Roman" w:hAnsi="Courier New" w:cs="Courier New"/>
                <w:color w:val="000000"/>
                <w:sz w:val="16"/>
                <w:szCs w:val="16"/>
              </w:rPr>
              <w:t>,</w:t>
            </w:r>
          </w:p>
          <w:p w14:paraId="0C480B06" w14:textId="77777777" w:rsidR="00670B35" w:rsidRPr="008D4CC6" w:rsidRDefault="00670B35" w:rsidP="00670B35">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"Y"</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"LY/2</w:t>
            </w:r>
            <w:proofErr w:type="gramStart"/>
            <w:r w:rsidRPr="008D4CC6">
              <w:rPr>
                <w:rFonts w:ascii="Courier New" w:eastAsia="Times New Roman" w:hAnsi="Courier New" w:cs="Courier New"/>
                <w:color w:val="800000"/>
                <w:sz w:val="16"/>
                <w:szCs w:val="16"/>
              </w:rPr>
              <w:t>.;LY</w:t>
            </w:r>
            <w:proofErr w:type="gramEnd"/>
            <w:r w:rsidRPr="008D4CC6">
              <w:rPr>
                <w:rFonts w:ascii="Courier New" w:eastAsia="Times New Roman" w:hAnsi="Courier New" w:cs="Courier New"/>
                <w:color w:val="800000"/>
                <w:sz w:val="16"/>
                <w:szCs w:val="16"/>
              </w:rPr>
              <w:t>/2.;1"</w:t>
            </w:r>
            <w:r w:rsidRPr="008D4CC6">
              <w:rPr>
                <w:rFonts w:ascii="Courier New" w:eastAsia="Times New Roman" w:hAnsi="Courier New" w:cs="Courier New"/>
                <w:color w:val="000000"/>
                <w:sz w:val="16"/>
                <w:szCs w:val="16"/>
              </w:rPr>
              <w:t>}],</w:t>
            </w:r>
          </w:p>
          <w:p w14:paraId="42DB8ED7" w14:textId="77777777" w:rsidR="00670B35" w:rsidRPr="008D4CC6" w:rsidRDefault="00670B35" w:rsidP="00670B35">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"Pore angles"</w:t>
            </w:r>
            <w:r w:rsidRPr="008D4CC6">
              <w:rPr>
                <w:rFonts w:ascii="Courier New" w:eastAsia="Times New Roman" w:hAnsi="Courier New" w:cs="Courier New"/>
                <w:color w:val="000000"/>
                <w:sz w:val="16"/>
                <w:szCs w:val="16"/>
              </w:rPr>
              <w:t>: [</w:t>
            </w:r>
            <w:r w:rsidRPr="008D4CC6">
              <w:rPr>
                <w:rFonts w:ascii="Courier New" w:eastAsia="Times New Roman" w:hAnsi="Courier New" w:cs="Courier New"/>
                <w:color w:val="800000"/>
                <w:sz w:val="16"/>
                <w:szCs w:val="16"/>
              </w:rPr>
              <w:t>"0;0;1"</w:t>
            </w:r>
            <w:r w:rsidRPr="008D4CC6">
              <w:rPr>
                <w:rFonts w:ascii="Courier New" w:eastAsia="Times New Roman" w:hAnsi="Courier New" w:cs="Courier New"/>
                <w:color w:val="000000"/>
                <w:sz w:val="16"/>
                <w:szCs w:val="16"/>
              </w:rPr>
              <w:t>],</w:t>
            </w:r>
          </w:p>
          <w:p w14:paraId="7C03A7A4" w14:textId="77777777" w:rsidR="00670B35" w:rsidRPr="008D4CC6" w:rsidRDefault="00670B35" w:rsidP="00670B35">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"Pore materials"</w:t>
            </w:r>
            <w:r w:rsidRPr="008D4CC6">
              <w:rPr>
                <w:rFonts w:ascii="Courier New" w:eastAsia="Times New Roman" w:hAnsi="Courier New" w:cs="Courier New"/>
                <w:color w:val="000000"/>
                <w:sz w:val="16"/>
                <w:szCs w:val="16"/>
              </w:rPr>
              <w:t>: [</w:t>
            </w:r>
            <w:r w:rsidRPr="008D4CC6">
              <w:rPr>
                <w:rFonts w:ascii="Courier New" w:eastAsia="Times New Roman" w:hAnsi="Courier New" w:cs="Courier New"/>
                <w:color w:val="800000"/>
                <w:sz w:val="16"/>
                <w:szCs w:val="16"/>
              </w:rPr>
              <w:t>"empty"</w:t>
            </w:r>
            <w:r w:rsidRPr="008D4CC6">
              <w:rPr>
                <w:rFonts w:ascii="Courier New" w:eastAsia="Times New Roman" w:hAnsi="Courier New" w:cs="Courier New"/>
                <w:color w:val="000000"/>
                <w:sz w:val="16"/>
                <w:szCs w:val="16"/>
              </w:rPr>
              <w:t>],</w:t>
            </w:r>
          </w:p>
          <w:p w14:paraId="3343411B" w14:textId="77777777" w:rsidR="00670B35" w:rsidRPr="008D4CC6" w:rsidRDefault="00670B35" w:rsidP="00670B35">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"Pore relations"</w:t>
            </w:r>
            <w:r w:rsidRPr="008D4CC6">
              <w:rPr>
                <w:rFonts w:ascii="Courier New" w:eastAsia="Times New Roman" w:hAnsi="Courier New" w:cs="Courier New"/>
                <w:color w:val="000000"/>
                <w:sz w:val="16"/>
                <w:szCs w:val="16"/>
              </w:rPr>
              <w:t>: [</w:t>
            </w:r>
            <w:r w:rsidRPr="008D4CC6">
              <w:rPr>
                <w:rFonts w:ascii="Courier New" w:eastAsia="Times New Roman" w:hAnsi="Courier New" w:cs="Courier New"/>
                <w:color w:val="800000"/>
                <w:sz w:val="16"/>
                <w:szCs w:val="16"/>
              </w:rPr>
              <w:t>"P1X1&lt;LX/2."</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"P1X1&lt;LY/2."</w:t>
            </w:r>
            <w:r w:rsidRPr="008D4CC6">
              <w:rPr>
                <w:rFonts w:ascii="Courier New" w:eastAsia="Times New Roman" w:hAnsi="Courier New" w:cs="Courier New"/>
                <w:color w:val="000000"/>
                <w:sz w:val="16"/>
                <w:szCs w:val="16"/>
              </w:rPr>
              <w:t>]}</w:t>
            </w:r>
          </w:p>
          <w:p w14:paraId="1A7E00E0" w14:textId="54BF1242" w:rsidR="00670B35" w:rsidRPr="00A9151C" w:rsidRDefault="00670B35" w:rsidP="00670B35">
            <w:pPr>
              <w:shd w:val="clear" w:color="auto" w:fill="FFFFFF"/>
              <w:rPr>
                <w:rFonts w:ascii="Times New Roman" w:eastAsia="Times New Roman" w:hAnsi="Times New Roman" w:cs="Times New Roman"/>
                <w:sz w:val="24"/>
                <w:szCs w:val="24"/>
              </w:rPr>
            </w:pPr>
            <w:r w:rsidRPr="008D4CC6">
              <w:rPr>
                <w:rFonts w:ascii="Courier New" w:eastAsia="Times New Roman" w:hAnsi="Courier New" w:cs="Courier New"/>
                <w:color w:val="000000"/>
                <w:sz w:val="16"/>
                <w:szCs w:val="16"/>
              </w:rPr>
              <w:t>}</w:t>
            </w:r>
          </w:p>
        </w:tc>
      </w:tr>
    </w:tbl>
    <w:p w14:paraId="7D3AED86" w14:textId="70C26422" w:rsidR="00670B35" w:rsidRDefault="00670B35" w:rsidP="00670B35">
      <w:pPr>
        <w:pStyle w:val="Heading3"/>
      </w:pPr>
      <w:proofErr w:type="spellStart"/>
      <w:r>
        <w:t>Simulations.json</w:t>
      </w:r>
      <w:proofErr w:type="spellEnd"/>
    </w:p>
    <w:tbl>
      <w:tblPr>
        <w:tblStyle w:val="TableGrid"/>
        <w:tblW w:w="0" w:type="auto"/>
        <w:tblLook w:val="04A0" w:firstRow="1" w:lastRow="0" w:firstColumn="1" w:lastColumn="0" w:noHBand="0" w:noVBand="1"/>
      </w:tblPr>
      <w:tblGrid>
        <w:gridCol w:w="9062"/>
      </w:tblGrid>
      <w:tr w:rsidR="00670B35" w14:paraId="49F580C8" w14:textId="77777777" w:rsidTr="0095707F">
        <w:tc>
          <w:tcPr>
            <w:tcW w:w="9062" w:type="dxa"/>
          </w:tcPr>
          <w:p w14:paraId="3F45B995" w14:textId="77777777" w:rsidR="00670B35" w:rsidRPr="008D4CC6" w:rsidRDefault="00670B35" w:rsidP="00670B35">
            <w:pPr>
              <w:keepNext/>
              <w:keepLines/>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w:t>
            </w:r>
          </w:p>
          <w:p w14:paraId="70ED5BEC" w14:textId="778DC2A4" w:rsidR="00670B35" w:rsidRPr="008D4CC6" w:rsidRDefault="00670B35" w:rsidP="00670B35">
            <w:pPr>
              <w:keepNext/>
              <w:keepLines/>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8000FF"/>
                <w:sz w:val="16"/>
                <w:szCs w:val="16"/>
              </w:rPr>
              <w:t>"</w:t>
            </w:r>
            <w:proofErr w:type="spellStart"/>
            <w:r w:rsidR="00561170" w:rsidRPr="008D4CC6">
              <w:rPr>
                <w:rFonts w:ascii="Courier New" w:eastAsia="Times New Roman" w:hAnsi="Courier New" w:cs="Courier New"/>
                <w:color w:val="8000FF"/>
                <w:sz w:val="16"/>
                <w:szCs w:val="16"/>
              </w:rPr>
              <w:t>Squircle</w:t>
            </w:r>
            <w:r w:rsidRPr="008D4CC6">
              <w:rPr>
                <w:rFonts w:ascii="Courier New" w:eastAsia="Times New Roman" w:hAnsi="Courier New" w:cs="Courier New"/>
                <w:color w:val="8000FF"/>
                <w:sz w:val="16"/>
                <w:szCs w:val="16"/>
              </w:rPr>
              <w:t>CenterUC</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w:t>
            </w:r>
          </w:p>
          <w:p w14:paraId="5CEC61EC" w14:textId="77777777" w:rsidR="00670B35" w:rsidRPr="008D4CC6" w:rsidRDefault="00670B35" w:rsidP="00670B35">
            <w:pPr>
              <w:keepNext/>
              <w:keepLines/>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"Active"</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1</w:t>
            </w:r>
            <w:r w:rsidRPr="008D4CC6">
              <w:rPr>
                <w:rFonts w:ascii="Courier New" w:eastAsia="Times New Roman" w:hAnsi="Courier New" w:cs="Courier New"/>
                <w:color w:val="000000"/>
                <w:sz w:val="16"/>
                <w:szCs w:val="16"/>
              </w:rPr>
              <w:t>,</w:t>
            </w:r>
          </w:p>
          <w:p w14:paraId="737577DE" w14:textId="77777777" w:rsidR="00670B35" w:rsidRPr="008D4CC6" w:rsidRDefault="00670B35" w:rsidP="00670B35">
            <w:pPr>
              <w:keepNext/>
              <w:keepLines/>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"LX|LY|LZ"</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"15|15|0.2"</w:t>
            </w:r>
            <w:r w:rsidRPr="008D4CC6">
              <w:rPr>
                <w:rFonts w:ascii="Courier New" w:eastAsia="Times New Roman" w:hAnsi="Courier New" w:cs="Courier New"/>
                <w:color w:val="000000"/>
                <w:sz w:val="16"/>
                <w:szCs w:val="16"/>
              </w:rPr>
              <w:t>,</w:t>
            </w:r>
          </w:p>
          <w:p w14:paraId="7C847761" w14:textId="77777777" w:rsidR="00670B35" w:rsidRPr="008D4CC6" w:rsidRDefault="00670B35" w:rsidP="00670B35">
            <w:pPr>
              <w:keepNext/>
              <w:keepLines/>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"NX|NY"</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"1|1"</w:t>
            </w:r>
            <w:r w:rsidRPr="008D4CC6">
              <w:rPr>
                <w:rFonts w:ascii="Courier New" w:eastAsia="Times New Roman" w:hAnsi="Courier New" w:cs="Courier New"/>
                <w:color w:val="000000"/>
                <w:sz w:val="16"/>
                <w:szCs w:val="16"/>
              </w:rPr>
              <w:t>,</w:t>
            </w:r>
          </w:p>
          <w:p w14:paraId="00E4CEA3" w14:textId="77777777" w:rsidR="00670B35" w:rsidRPr="008D4CC6" w:rsidRDefault="00670B35" w:rsidP="00670B35">
            <w:pPr>
              <w:keepNext/>
              <w:keepLines/>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"SX|SY"</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"15|15"</w:t>
            </w:r>
            <w:r w:rsidRPr="008D4CC6">
              <w:rPr>
                <w:rFonts w:ascii="Courier New" w:eastAsia="Times New Roman" w:hAnsi="Courier New" w:cs="Courier New"/>
                <w:color w:val="000000"/>
                <w:sz w:val="16"/>
                <w:szCs w:val="16"/>
              </w:rPr>
              <w:t>,</w:t>
            </w:r>
          </w:p>
          <w:p w14:paraId="64D7E335" w14:textId="77777777" w:rsidR="00670B35" w:rsidRPr="008D4CC6" w:rsidRDefault="00670B35" w:rsidP="00670B35">
            <w:pPr>
              <w:keepNext/>
              <w:keepLines/>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"Outside material"</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"Hard"</w:t>
            </w:r>
            <w:r w:rsidRPr="008D4CC6">
              <w:rPr>
                <w:rFonts w:ascii="Courier New" w:eastAsia="Times New Roman" w:hAnsi="Courier New" w:cs="Courier New"/>
                <w:color w:val="000000"/>
                <w:sz w:val="16"/>
                <w:szCs w:val="16"/>
              </w:rPr>
              <w:t>,</w:t>
            </w:r>
          </w:p>
          <w:p w14:paraId="49345799" w14:textId="77777777" w:rsidR="00670B35" w:rsidRPr="008D4CC6" w:rsidRDefault="00670B35" w:rsidP="00670B35">
            <w:pPr>
              <w:keepNext/>
              <w:keepLines/>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"Mesh"</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"3dfine"</w:t>
            </w:r>
            <w:r w:rsidRPr="008D4CC6">
              <w:rPr>
                <w:rFonts w:ascii="Courier New" w:eastAsia="Times New Roman" w:hAnsi="Courier New" w:cs="Courier New"/>
                <w:color w:val="000000"/>
                <w:sz w:val="16"/>
                <w:szCs w:val="16"/>
              </w:rPr>
              <w:t>,</w:t>
            </w:r>
          </w:p>
          <w:p w14:paraId="78116ABC" w14:textId="77777777" w:rsidR="00670B35" w:rsidRPr="008D4CC6" w:rsidRDefault="00670B35" w:rsidP="00670B35">
            <w:pPr>
              <w:keepNext/>
              <w:keepLines/>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"Pores"</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w:t>
            </w:r>
            <w:proofErr w:type="spellStart"/>
            <w:r w:rsidRPr="008D4CC6">
              <w:rPr>
                <w:rFonts w:ascii="Courier New" w:eastAsia="Times New Roman" w:hAnsi="Courier New" w:cs="Courier New"/>
                <w:color w:val="800000"/>
                <w:sz w:val="16"/>
                <w:szCs w:val="16"/>
              </w:rPr>
              <w:t>SquircleCenter</w:t>
            </w:r>
            <w:proofErr w:type="spellEnd"/>
            <w:r w:rsidRPr="008D4CC6">
              <w:rPr>
                <w:rFonts w:ascii="Courier New" w:eastAsia="Times New Roman" w:hAnsi="Courier New" w:cs="Courier New"/>
                <w:color w:val="800000"/>
                <w:sz w:val="16"/>
                <w:szCs w:val="16"/>
              </w:rPr>
              <w:t>"</w:t>
            </w:r>
            <w:r w:rsidRPr="008D4CC6">
              <w:rPr>
                <w:rFonts w:ascii="Courier New" w:eastAsia="Times New Roman" w:hAnsi="Courier New" w:cs="Courier New"/>
                <w:color w:val="000000"/>
                <w:sz w:val="16"/>
                <w:szCs w:val="16"/>
              </w:rPr>
              <w:t>,</w:t>
            </w:r>
          </w:p>
          <w:p w14:paraId="4F38AC8D" w14:textId="77777777" w:rsidR="00670B35" w:rsidRPr="008D4CC6" w:rsidRDefault="00670B35" w:rsidP="00670B35">
            <w:pPr>
              <w:keepNext/>
              <w:keepLines/>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"Force full"</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0</w:t>
            </w:r>
            <w:r w:rsidRPr="008D4CC6">
              <w:rPr>
                <w:rFonts w:ascii="Courier New" w:eastAsia="Times New Roman" w:hAnsi="Courier New" w:cs="Courier New"/>
                <w:color w:val="000000"/>
                <w:sz w:val="16"/>
                <w:szCs w:val="16"/>
              </w:rPr>
              <w:t>,</w:t>
            </w:r>
          </w:p>
          <w:p w14:paraId="4C40799C" w14:textId="77777777" w:rsidR="00670B35" w:rsidRPr="008D4CC6" w:rsidRDefault="00670B35" w:rsidP="00670B35">
            <w:pPr>
              <w:keepNext/>
              <w:keepLines/>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"Force homogenization"</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1</w:t>
            </w:r>
            <w:r w:rsidRPr="008D4CC6">
              <w:rPr>
                <w:rFonts w:ascii="Courier New" w:eastAsia="Times New Roman" w:hAnsi="Courier New" w:cs="Courier New"/>
                <w:color w:val="000000"/>
                <w:sz w:val="16"/>
                <w:szCs w:val="16"/>
              </w:rPr>
              <w:t>,</w:t>
            </w:r>
          </w:p>
          <w:p w14:paraId="60862E16" w14:textId="77777777" w:rsidR="00670B35" w:rsidRPr="008D4CC6" w:rsidRDefault="00670B35" w:rsidP="00670B35">
            <w:pPr>
              <w:keepNext/>
              <w:keepLines/>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"DX|DY"</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"0|7"</w:t>
            </w:r>
            <w:r w:rsidRPr="008D4CC6">
              <w:rPr>
                <w:rFonts w:ascii="Courier New" w:eastAsia="Times New Roman" w:hAnsi="Courier New" w:cs="Courier New"/>
                <w:color w:val="000000"/>
                <w:sz w:val="16"/>
                <w:szCs w:val="16"/>
              </w:rPr>
              <w:t>,</w:t>
            </w:r>
          </w:p>
          <w:p w14:paraId="16A2E8B9" w14:textId="77777777" w:rsidR="00670B35" w:rsidRPr="008D4CC6" w:rsidRDefault="00670B35" w:rsidP="00670B35">
            <w:pPr>
              <w:keepNext/>
              <w:keepLines/>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Nlgeom</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0</w:t>
            </w:r>
            <w:r w:rsidRPr="008D4CC6">
              <w:rPr>
                <w:rFonts w:ascii="Courier New" w:eastAsia="Times New Roman" w:hAnsi="Courier New" w:cs="Courier New"/>
                <w:color w:val="000000"/>
                <w:sz w:val="16"/>
                <w:szCs w:val="16"/>
              </w:rPr>
              <w:t>,</w:t>
            </w:r>
          </w:p>
          <w:p w14:paraId="02C6B5D0" w14:textId="77777777" w:rsidR="00670B35" w:rsidRPr="008D4CC6" w:rsidRDefault="00670B35" w:rsidP="00670B35">
            <w:pPr>
              <w:keepNext/>
              <w:keepLines/>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Stepsize</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0.02</w:t>
            </w:r>
            <w:r w:rsidRPr="008D4CC6">
              <w:rPr>
                <w:rFonts w:ascii="Courier New" w:eastAsia="Times New Roman" w:hAnsi="Courier New" w:cs="Courier New"/>
                <w:color w:val="000000"/>
                <w:sz w:val="16"/>
                <w:szCs w:val="16"/>
              </w:rPr>
              <w:t>,</w:t>
            </w:r>
          </w:p>
          <w:p w14:paraId="1C398D4F" w14:textId="77777777" w:rsidR="00670B35" w:rsidRPr="008D4CC6" w:rsidRDefault="00670B35" w:rsidP="00670B35">
            <w:pPr>
              <w:keepNext/>
              <w:keepLines/>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"Dimension"</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"3D"</w:t>
            </w:r>
            <w:r w:rsidRPr="008D4CC6">
              <w:rPr>
                <w:rFonts w:ascii="Courier New" w:eastAsia="Times New Roman" w:hAnsi="Courier New" w:cs="Courier New"/>
                <w:color w:val="000000"/>
                <w:sz w:val="16"/>
                <w:szCs w:val="16"/>
              </w:rPr>
              <w:t>,</w:t>
            </w:r>
          </w:p>
          <w:p w14:paraId="66EED1A3" w14:textId="77777777" w:rsidR="00670B35" w:rsidRPr="008D4CC6" w:rsidRDefault="00670B35" w:rsidP="00670B35">
            <w:pPr>
              <w:keepNext/>
              <w:keepLines/>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"Extensometer"</w:t>
            </w:r>
            <w:r w:rsidRPr="008D4CC6">
              <w:rPr>
                <w:rFonts w:ascii="Courier New" w:eastAsia="Times New Roman" w:hAnsi="Courier New" w:cs="Courier New"/>
                <w:color w:val="000000"/>
                <w:sz w:val="16"/>
                <w:szCs w:val="16"/>
              </w:rPr>
              <w:t>: {</w:t>
            </w:r>
            <w:r w:rsidRPr="008D4CC6">
              <w:rPr>
                <w:rFonts w:ascii="Courier New" w:eastAsia="Times New Roman" w:hAnsi="Courier New" w:cs="Courier New"/>
                <w:color w:val="8000FF"/>
                <w:sz w:val="16"/>
                <w:szCs w:val="16"/>
              </w:rPr>
              <w:t>"P1"</w:t>
            </w:r>
            <w:r w:rsidRPr="008D4CC6">
              <w:rPr>
                <w:rFonts w:ascii="Courier New" w:eastAsia="Times New Roman" w:hAnsi="Courier New" w:cs="Courier New"/>
                <w:color w:val="000000"/>
                <w:sz w:val="16"/>
                <w:szCs w:val="16"/>
              </w:rPr>
              <w:t>: [</w:t>
            </w:r>
            <w:r w:rsidRPr="008D4CC6">
              <w:rPr>
                <w:rFonts w:ascii="Courier New" w:eastAsia="Times New Roman" w:hAnsi="Courier New" w:cs="Courier New"/>
                <w:color w:val="800000"/>
                <w:sz w:val="16"/>
                <w:szCs w:val="16"/>
              </w:rPr>
              <w:t>"1.5*LX"</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"LY/2"</w:t>
            </w:r>
            <w:r w:rsidRPr="008D4CC6">
              <w:rPr>
                <w:rFonts w:ascii="Courier New" w:eastAsia="Times New Roman" w:hAnsi="Courier New" w:cs="Courier New"/>
                <w:color w:val="000000"/>
                <w:sz w:val="16"/>
                <w:szCs w:val="16"/>
              </w:rPr>
              <w:t>],</w:t>
            </w:r>
          </w:p>
          <w:p w14:paraId="72ED450F" w14:textId="77777777" w:rsidR="00670B35" w:rsidRPr="008D4CC6" w:rsidRDefault="00670B35" w:rsidP="00670B35">
            <w:pPr>
              <w:keepNext/>
              <w:keepLines/>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"P2"</w:t>
            </w:r>
            <w:r w:rsidRPr="008D4CC6">
              <w:rPr>
                <w:rFonts w:ascii="Courier New" w:eastAsia="Times New Roman" w:hAnsi="Courier New" w:cs="Courier New"/>
                <w:color w:val="000000"/>
                <w:sz w:val="16"/>
                <w:szCs w:val="16"/>
              </w:rPr>
              <w:t>: [</w:t>
            </w:r>
            <w:r w:rsidRPr="008D4CC6">
              <w:rPr>
                <w:rFonts w:ascii="Courier New" w:eastAsia="Times New Roman" w:hAnsi="Courier New" w:cs="Courier New"/>
                <w:color w:val="800000"/>
                <w:sz w:val="16"/>
                <w:szCs w:val="16"/>
              </w:rPr>
              <w:t>"2*LX+LX/2"</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"1.5*LY"</w:t>
            </w:r>
            <w:r w:rsidRPr="008D4CC6">
              <w:rPr>
                <w:rFonts w:ascii="Courier New" w:eastAsia="Times New Roman" w:hAnsi="Courier New" w:cs="Courier New"/>
                <w:color w:val="000000"/>
                <w:sz w:val="16"/>
                <w:szCs w:val="16"/>
              </w:rPr>
              <w:t>],</w:t>
            </w:r>
          </w:p>
          <w:p w14:paraId="137F5167" w14:textId="77777777" w:rsidR="00670B35" w:rsidRPr="008D4CC6" w:rsidRDefault="00670B35" w:rsidP="00670B35">
            <w:pPr>
              <w:keepNext/>
              <w:keepLines/>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"P3"</w:t>
            </w:r>
            <w:r w:rsidRPr="008D4CC6">
              <w:rPr>
                <w:rFonts w:ascii="Courier New" w:eastAsia="Times New Roman" w:hAnsi="Courier New" w:cs="Courier New"/>
                <w:color w:val="000000"/>
                <w:sz w:val="16"/>
                <w:szCs w:val="16"/>
              </w:rPr>
              <w:t>: [</w:t>
            </w:r>
            <w:r w:rsidRPr="008D4CC6">
              <w:rPr>
                <w:rFonts w:ascii="Courier New" w:eastAsia="Times New Roman" w:hAnsi="Courier New" w:cs="Courier New"/>
                <w:color w:val="800000"/>
                <w:sz w:val="16"/>
                <w:szCs w:val="16"/>
              </w:rPr>
              <w:t>"1.5*LX"</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"2*LY+LY/2"</w:t>
            </w:r>
            <w:r w:rsidRPr="008D4CC6">
              <w:rPr>
                <w:rFonts w:ascii="Courier New" w:eastAsia="Times New Roman" w:hAnsi="Courier New" w:cs="Courier New"/>
                <w:color w:val="000000"/>
                <w:sz w:val="16"/>
                <w:szCs w:val="16"/>
              </w:rPr>
              <w:t>],</w:t>
            </w:r>
          </w:p>
          <w:p w14:paraId="1662A720" w14:textId="77777777" w:rsidR="00670B35" w:rsidRPr="008D4CC6" w:rsidRDefault="00670B35" w:rsidP="00670B35">
            <w:pPr>
              <w:keepNext/>
              <w:keepLines/>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"P4"</w:t>
            </w:r>
            <w:r w:rsidRPr="008D4CC6">
              <w:rPr>
                <w:rFonts w:ascii="Courier New" w:eastAsia="Times New Roman" w:hAnsi="Courier New" w:cs="Courier New"/>
                <w:color w:val="000000"/>
                <w:sz w:val="16"/>
                <w:szCs w:val="16"/>
              </w:rPr>
              <w:t>: [</w:t>
            </w:r>
            <w:r w:rsidRPr="008D4CC6">
              <w:rPr>
                <w:rFonts w:ascii="Courier New" w:eastAsia="Times New Roman" w:hAnsi="Courier New" w:cs="Courier New"/>
                <w:color w:val="800000"/>
                <w:sz w:val="16"/>
                <w:szCs w:val="16"/>
              </w:rPr>
              <w:t>"LX/2"</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"1.5*LY"</w:t>
            </w:r>
            <w:r w:rsidRPr="008D4CC6">
              <w:rPr>
                <w:rFonts w:ascii="Courier New" w:eastAsia="Times New Roman" w:hAnsi="Courier New" w:cs="Courier New"/>
                <w:color w:val="000000"/>
                <w:sz w:val="16"/>
                <w:szCs w:val="16"/>
              </w:rPr>
              <w:t>]},</w:t>
            </w:r>
          </w:p>
          <w:p w14:paraId="0B92D2C9" w14:textId="4C205649" w:rsidR="00670B35" w:rsidRPr="008D4CC6" w:rsidRDefault="00670B35" w:rsidP="00670B35">
            <w:pPr>
              <w:keepNext/>
              <w:keepLines/>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"Save directory"</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"C:\\temp\\SQUIRCLE"</w:t>
            </w:r>
            <w:r w:rsidRPr="008D4CC6">
              <w:rPr>
                <w:rFonts w:ascii="Courier New" w:eastAsia="Times New Roman" w:hAnsi="Courier New" w:cs="Courier New"/>
                <w:color w:val="000000"/>
                <w:sz w:val="16"/>
                <w:szCs w:val="16"/>
              </w:rPr>
              <w:t>}</w:t>
            </w:r>
          </w:p>
          <w:p w14:paraId="6DA765B3" w14:textId="7C95B80A" w:rsidR="00670B35" w:rsidRPr="00A9151C" w:rsidRDefault="00670B35" w:rsidP="00670B35">
            <w:pPr>
              <w:keepNext/>
              <w:keepLines/>
              <w:shd w:val="clear" w:color="auto" w:fill="FFFFFF"/>
              <w:rPr>
                <w:rFonts w:ascii="Times New Roman" w:eastAsia="Times New Roman" w:hAnsi="Times New Roman" w:cs="Times New Roman"/>
                <w:sz w:val="24"/>
                <w:szCs w:val="24"/>
              </w:rPr>
            </w:pPr>
            <w:r w:rsidRPr="008D4CC6">
              <w:rPr>
                <w:rFonts w:ascii="Courier New" w:eastAsia="Times New Roman" w:hAnsi="Courier New" w:cs="Courier New"/>
                <w:color w:val="000000"/>
                <w:sz w:val="16"/>
                <w:szCs w:val="16"/>
              </w:rPr>
              <w:t>}</w:t>
            </w:r>
          </w:p>
        </w:tc>
      </w:tr>
    </w:tbl>
    <w:p w14:paraId="60618D66" w14:textId="3374A666" w:rsidR="0022675D" w:rsidRDefault="0022675D" w:rsidP="0022675D"/>
    <w:p w14:paraId="1D206223" w14:textId="77777777" w:rsidR="0022675D" w:rsidRDefault="0022675D">
      <w:r>
        <w:br w:type="page"/>
      </w:r>
    </w:p>
    <w:p w14:paraId="6C88528D" w14:textId="0903585D" w:rsidR="00670B35" w:rsidRDefault="00F7024D" w:rsidP="00F7024D">
      <w:pPr>
        <w:pStyle w:val="Heading2"/>
      </w:pPr>
      <w:r>
        <w:lastRenderedPageBreak/>
        <w:t>Tetra-</w:t>
      </w:r>
      <w:proofErr w:type="spellStart"/>
      <w:r>
        <w:t>Antichiral</w:t>
      </w:r>
      <w:proofErr w:type="spellEnd"/>
      <w:r w:rsidR="009E449A">
        <w:t xml:space="preserve"> (Piecewise)</w:t>
      </w:r>
    </w:p>
    <w:p w14:paraId="0030A524" w14:textId="53D3CD77" w:rsidR="009E449A" w:rsidRDefault="00F43265" w:rsidP="00F43265">
      <w:pPr>
        <w:pStyle w:val="Heading3"/>
      </w:pPr>
      <w:proofErr w:type="spellStart"/>
      <w:r>
        <w:t>Materials.json</w:t>
      </w:r>
      <w:proofErr w:type="spellEnd"/>
    </w:p>
    <w:tbl>
      <w:tblPr>
        <w:tblStyle w:val="TableGrid"/>
        <w:tblW w:w="0" w:type="auto"/>
        <w:tblLook w:val="04A0" w:firstRow="1" w:lastRow="0" w:firstColumn="1" w:lastColumn="0" w:noHBand="0" w:noVBand="1"/>
      </w:tblPr>
      <w:tblGrid>
        <w:gridCol w:w="9062"/>
      </w:tblGrid>
      <w:tr w:rsidR="00F43265" w14:paraId="33C259E5" w14:textId="77777777" w:rsidTr="0095707F">
        <w:tc>
          <w:tcPr>
            <w:tcW w:w="9062" w:type="dxa"/>
          </w:tcPr>
          <w:p w14:paraId="1B1EBADD" w14:textId="77777777" w:rsidR="00F43265" w:rsidRPr="008D4CC6" w:rsidRDefault="00F43265"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w:t>
            </w:r>
          </w:p>
          <w:p w14:paraId="04F370E1" w14:textId="77777777" w:rsidR="00F43265" w:rsidRPr="008D4CC6" w:rsidRDefault="00F43265"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LinearElasticMaterial</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w:t>
            </w:r>
            <w:r w:rsidRPr="008D4CC6">
              <w:rPr>
                <w:rFonts w:ascii="Courier New" w:eastAsia="Times New Roman" w:hAnsi="Courier New" w:cs="Courier New"/>
                <w:color w:val="8000FF"/>
                <w:sz w:val="16"/>
                <w:szCs w:val="16"/>
              </w:rPr>
              <w:t>"name"</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"Soft"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"E"</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4</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"nu"</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0.35</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"density"</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1</w:t>
            </w:r>
            <w:r w:rsidRPr="008D4CC6">
              <w:rPr>
                <w:rFonts w:ascii="Courier New" w:eastAsia="Times New Roman" w:hAnsi="Courier New" w:cs="Courier New"/>
                <w:color w:val="000000"/>
                <w:sz w:val="16"/>
                <w:szCs w:val="16"/>
              </w:rPr>
              <w:t>},</w:t>
            </w:r>
          </w:p>
          <w:p w14:paraId="0A3E0AE2" w14:textId="77777777" w:rsidR="00F43265" w:rsidRPr="008D4CC6" w:rsidRDefault="00F43265" w:rsidP="0095707F">
            <w:pPr>
              <w:shd w:val="clear" w:color="auto" w:fill="FFFFFF"/>
              <w:rPr>
                <w:rFonts w:ascii="Courier New" w:eastAsia="Times New Roman" w:hAnsi="Courier New" w:cs="Courier New"/>
                <w:color w:val="000000"/>
                <w:sz w:val="16"/>
                <w:szCs w:val="16"/>
                <w:lang w:val="de-DE"/>
              </w:rPr>
            </w:pP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FF"/>
                <w:sz w:val="16"/>
                <w:szCs w:val="16"/>
                <w:lang w:val="de-DE"/>
              </w:rPr>
              <w:t>"</w:t>
            </w:r>
            <w:proofErr w:type="spellStart"/>
            <w:r w:rsidRPr="008D4CC6">
              <w:rPr>
                <w:rFonts w:ascii="Courier New" w:eastAsia="Times New Roman" w:hAnsi="Courier New" w:cs="Courier New"/>
                <w:color w:val="8000FF"/>
                <w:sz w:val="16"/>
                <w:szCs w:val="16"/>
                <w:lang w:val="de-DE"/>
              </w:rPr>
              <w:t>name</w:t>
            </w:r>
            <w:proofErr w:type="spellEnd"/>
            <w:r w:rsidRPr="008D4CC6">
              <w:rPr>
                <w:rFonts w:ascii="Courier New" w:eastAsia="Times New Roman" w:hAnsi="Courier New" w:cs="Courier New"/>
                <w:color w:val="8000FF"/>
                <w:sz w:val="16"/>
                <w:szCs w:val="16"/>
                <w:lang w:val="de-DE"/>
              </w:rPr>
              <w:t>"</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00"/>
                <w:sz w:val="16"/>
                <w:szCs w:val="16"/>
                <w:lang w:val="de-DE"/>
              </w:rPr>
              <w:t>"Hard"</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FF"/>
                <w:sz w:val="16"/>
                <w:szCs w:val="16"/>
                <w:lang w:val="de-DE"/>
              </w:rPr>
              <w:t>"E"</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FF8000"/>
                <w:sz w:val="16"/>
                <w:szCs w:val="16"/>
                <w:lang w:val="de-DE"/>
              </w:rPr>
              <w:t>1991</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FF"/>
                <w:sz w:val="16"/>
                <w:szCs w:val="16"/>
                <w:lang w:val="de-DE"/>
              </w:rPr>
              <w:t>"nu"</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FF8000"/>
                <w:sz w:val="16"/>
                <w:szCs w:val="16"/>
                <w:lang w:val="de-DE"/>
              </w:rPr>
              <w:t>0.35</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FF"/>
                <w:sz w:val="16"/>
                <w:szCs w:val="16"/>
                <w:lang w:val="de-DE"/>
              </w:rPr>
              <w:t>"</w:t>
            </w:r>
            <w:proofErr w:type="spellStart"/>
            <w:r w:rsidRPr="008D4CC6">
              <w:rPr>
                <w:rFonts w:ascii="Courier New" w:eastAsia="Times New Roman" w:hAnsi="Courier New" w:cs="Courier New"/>
                <w:color w:val="8000FF"/>
                <w:sz w:val="16"/>
                <w:szCs w:val="16"/>
                <w:lang w:val="de-DE"/>
              </w:rPr>
              <w:t>density</w:t>
            </w:r>
            <w:proofErr w:type="spellEnd"/>
            <w:r w:rsidRPr="008D4CC6">
              <w:rPr>
                <w:rFonts w:ascii="Courier New" w:eastAsia="Times New Roman" w:hAnsi="Courier New" w:cs="Courier New"/>
                <w:color w:val="8000FF"/>
                <w:sz w:val="16"/>
                <w:szCs w:val="16"/>
                <w:lang w:val="de-DE"/>
              </w:rPr>
              <w:t>"</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FF8000"/>
                <w:sz w:val="16"/>
                <w:szCs w:val="16"/>
                <w:lang w:val="de-DE"/>
              </w:rPr>
              <w:t>1</w:t>
            </w:r>
            <w:r w:rsidRPr="008D4CC6">
              <w:rPr>
                <w:rFonts w:ascii="Courier New" w:eastAsia="Times New Roman" w:hAnsi="Courier New" w:cs="Courier New"/>
                <w:color w:val="000000"/>
                <w:sz w:val="16"/>
                <w:szCs w:val="16"/>
                <w:lang w:val="de-DE"/>
              </w:rPr>
              <w:t>}]</w:t>
            </w:r>
          </w:p>
          <w:p w14:paraId="09343AD9" w14:textId="77777777" w:rsidR="00F43265" w:rsidRPr="00FE1D78" w:rsidRDefault="00F43265" w:rsidP="0095707F">
            <w:pPr>
              <w:keepNext/>
              <w:shd w:val="clear" w:color="auto" w:fill="FFFFFF"/>
              <w:rPr>
                <w:rFonts w:ascii="Times New Roman" w:eastAsia="Times New Roman" w:hAnsi="Times New Roman" w:cs="Times New Roman"/>
                <w:sz w:val="24"/>
                <w:szCs w:val="24"/>
              </w:rPr>
            </w:pPr>
            <w:r w:rsidRPr="008D4CC6">
              <w:rPr>
                <w:rFonts w:ascii="Courier New" w:eastAsia="Times New Roman" w:hAnsi="Courier New" w:cs="Courier New"/>
                <w:color w:val="000000"/>
                <w:sz w:val="16"/>
                <w:szCs w:val="16"/>
              </w:rPr>
              <w:t>}</w:t>
            </w:r>
          </w:p>
        </w:tc>
      </w:tr>
    </w:tbl>
    <w:p w14:paraId="11F1DAFA" w14:textId="32CE2987" w:rsidR="00F43265" w:rsidRDefault="00F43265" w:rsidP="00F43265">
      <w:pPr>
        <w:pStyle w:val="Heading3"/>
      </w:pPr>
      <w:r>
        <w:t>Meshes.json</w:t>
      </w:r>
    </w:p>
    <w:tbl>
      <w:tblPr>
        <w:tblStyle w:val="TableGrid"/>
        <w:tblW w:w="0" w:type="auto"/>
        <w:tblLook w:val="04A0" w:firstRow="1" w:lastRow="0" w:firstColumn="1" w:lastColumn="0" w:noHBand="0" w:noVBand="1"/>
      </w:tblPr>
      <w:tblGrid>
        <w:gridCol w:w="9062"/>
      </w:tblGrid>
      <w:tr w:rsidR="00F43265" w14:paraId="7C1F1DC3" w14:textId="77777777" w:rsidTr="0095707F">
        <w:tc>
          <w:tcPr>
            <w:tcW w:w="9062" w:type="dxa"/>
          </w:tcPr>
          <w:p w14:paraId="757D1383" w14:textId="77777777" w:rsidR="00F43265" w:rsidRPr="008D4CC6" w:rsidRDefault="00F43265"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w:t>
            </w:r>
          </w:p>
          <w:p w14:paraId="5A628FD6" w14:textId="77777777" w:rsidR="00F43265" w:rsidRPr="008D4CC6" w:rsidRDefault="00F43265"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8000FF"/>
                <w:sz w:val="16"/>
                <w:szCs w:val="16"/>
              </w:rPr>
              <w:t>"3dfine"</w:t>
            </w:r>
            <w:r w:rsidRPr="008D4CC6">
              <w:rPr>
                <w:rFonts w:ascii="Courier New" w:eastAsia="Times New Roman" w:hAnsi="Courier New" w:cs="Courier New"/>
                <w:color w:val="000000"/>
                <w:sz w:val="16"/>
                <w:szCs w:val="16"/>
              </w:rPr>
              <w:t>: {</w:t>
            </w: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mesh_size</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0.3</w:t>
            </w:r>
            <w:r w:rsidRPr="008D4CC6">
              <w:rPr>
                <w:rFonts w:ascii="Courier New" w:eastAsia="Times New Roman" w:hAnsi="Courier New" w:cs="Courier New"/>
                <w:color w:val="000000"/>
                <w:sz w:val="16"/>
                <w:szCs w:val="16"/>
              </w:rPr>
              <w:t>,</w:t>
            </w:r>
          </w:p>
          <w:p w14:paraId="1234D957" w14:textId="77777777" w:rsidR="00F43265" w:rsidRPr="008D4CC6" w:rsidRDefault="00F43265"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mesh_size_z</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5</w:t>
            </w:r>
            <w:r w:rsidRPr="008D4CC6">
              <w:rPr>
                <w:rFonts w:ascii="Courier New" w:eastAsia="Times New Roman" w:hAnsi="Courier New" w:cs="Courier New"/>
                <w:color w:val="000000"/>
                <w:sz w:val="16"/>
                <w:szCs w:val="16"/>
              </w:rPr>
              <w:t>,</w:t>
            </w:r>
          </w:p>
          <w:p w14:paraId="108294DB" w14:textId="77777777" w:rsidR="00F43265" w:rsidRPr="008D4CC6" w:rsidRDefault="00F43265"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deviation_factor</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0.1</w:t>
            </w:r>
            <w:r w:rsidRPr="008D4CC6">
              <w:rPr>
                <w:rFonts w:ascii="Courier New" w:eastAsia="Times New Roman" w:hAnsi="Courier New" w:cs="Courier New"/>
                <w:color w:val="000000"/>
                <w:sz w:val="16"/>
                <w:szCs w:val="16"/>
              </w:rPr>
              <w:t>,</w:t>
            </w:r>
          </w:p>
          <w:p w14:paraId="7C955C83" w14:textId="77777777" w:rsidR="00F43265" w:rsidRPr="008D4CC6" w:rsidRDefault="00F43265"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min_size_factor</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0.1</w:t>
            </w:r>
            <w:r w:rsidRPr="008D4CC6">
              <w:rPr>
                <w:rFonts w:ascii="Courier New" w:eastAsia="Times New Roman" w:hAnsi="Courier New" w:cs="Courier New"/>
                <w:color w:val="000000"/>
                <w:sz w:val="16"/>
                <w:szCs w:val="16"/>
              </w:rPr>
              <w:t>,</w:t>
            </w:r>
          </w:p>
          <w:p w14:paraId="090B0E52" w14:textId="77777777" w:rsidR="00F43265" w:rsidRPr="008D4CC6" w:rsidRDefault="00F43265"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element_shape</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"hex"</w:t>
            </w:r>
            <w:r w:rsidRPr="008D4CC6">
              <w:rPr>
                <w:rFonts w:ascii="Courier New" w:eastAsia="Times New Roman" w:hAnsi="Courier New" w:cs="Courier New"/>
                <w:color w:val="000000"/>
                <w:sz w:val="16"/>
                <w:szCs w:val="16"/>
              </w:rPr>
              <w:t>,</w:t>
            </w:r>
          </w:p>
          <w:p w14:paraId="083115AB" w14:textId="77777777" w:rsidR="00F43265" w:rsidRPr="008D4CC6" w:rsidRDefault="00F43265"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element_type</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"quadratic"</w:t>
            </w:r>
            <w:r w:rsidRPr="008D4CC6">
              <w:rPr>
                <w:rFonts w:ascii="Courier New" w:eastAsia="Times New Roman" w:hAnsi="Courier New" w:cs="Courier New"/>
                <w:color w:val="000000"/>
                <w:sz w:val="16"/>
                <w:szCs w:val="16"/>
              </w:rPr>
              <w:t>}</w:t>
            </w:r>
          </w:p>
          <w:p w14:paraId="5E18E53C" w14:textId="77777777" w:rsidR="00F43265" w:rsidRPr="00A9151C" w:rsidRDefault="00F43265" w:rsidP="0095707F">
            <w:pPr>
              <w:keepNext/>
              <w:shd w:val="clear" w:color="auto" w:fill="FFFFFF"/>
              <w:rPr>
                <w:rFonts w:ascii="Times New Roman" w:eastAsia="Times New Roman" w:hAnsi="Times New Roman" w:cs="Times New Roman"/>
                <w:sz w:val="24"/>
                <w:szCs w:val="24"/>
              </w:rPr>
            </w:pPr>
            <w:r w:rsidRPr="008D4CC6">
              <w:rPr>
                <w:rFonts w:ascii="Courier New" w:eastAsia="Times New Roman" w:hAnsi="Courier New" w:cs="Courier New"/>
                <w:color w:val="000000"/>
                <w:sz w:val="16"/>
                <w:szCs w:val="16"/>
              </w:rPr>
              <w:t>}</w:t>
            </w:r>
          </w:p>
        </w:tc>
      </w:tr>
    </w:tbl>
    <w:p w14:paraId="56F3CA2A" w14:textId="13C306E8" w:rsidR="00F43265" w:rsidRDefault="00F43265" w:rsidP="00F43265">
      <w:pPr>
        <w:pStyle w:val="Heading3"/>
      </w:pPr>
      <w:proofErr w:type="spellStart"/>
      <w:r>
        <w:t>Pores.json</w:t>
      </w:r>
      <w:proofErr w:type="spellEnd"/>
    </w:p>
    <w:tbl>
      <w:tblPr>
        <w:tblStyle w:val="TableGrid"/>
        <w:tblW w:w="0" w:type="auto"/>
        <w:tblLook w:val="04A0" w:firstRow="1" w:lastRow="0" w:firstColumn="1" w:lastColumn="0" w:noHBand="0" w:noVBand="1"/>
      </w:tblPr>
      <w:tblGrid>
        <w:gridCol w:w="9062"/>
      </w:tblGrid>
      <w:tr w:rsidR="00F43265" w14:paraId="1122B358" w14:textId="77777777" w:rsidTr="0095707F">
        <w:tc>
          <w:tcPr>
            <w:tcW w:w="9062" w:type="dxa"/>
          </w:tcPr>
          <w:p w14:paraId="768C5AFD"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w:t>
            </w:r>
          </w:p>
          <w:p w14:paraId="018B8185"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8000FF"/>
                <w:sz w:val="16"/>
                <w:szCs w:val="16"/>
              </w:rPr>
              <w:t>"</w:t>
            </w:r>
            <w:proofErr w:type="spellStart"/>
            <w:r w:rsidRPr="00F43265">
              <w:rPr>
                <w:rFonts w:ascii="Courier New" w:eastAsia="Times New Roman" w:hAnsi="Courier New" w:cs="Courier New"/>
                <w:color w:val="8000FF"/>
                <w:sz w:val="16"/>
                <w:szCs w:val="16"/>
              </w:rPr>
              <w:t>TetraAntichiral</w:t>
            </w:r>
            <w:proofErr w:type="spellEnd"/>
            <w:r w:rsidRPr="00F43265">
              <w:rPr>
                <w:rFonts w:ascii="Courier New" w:eastAsia="Times New Roman" w:hAnsi="Courier New" w:cs="Courier New"/>
                <w:color w:val="8000FF"/>
                <w:sz w:val="16"/>
                <w:szCs w:val="16"/>
              </w:rPr>
              <w:t>"</w:t>
            </w:r>
            <w:r w:rsidRPr="00F43265">
              <w:rPr>
                <w:rFonts w:ascii="Courier New" w:eastAsia="Times New Roman" w:hAnsi="Courier New" w:cs="Courier New"/>
                <w:color w:val="000000"/>
                <w:sz w:val="16"/>
                <w:szCs w:val="16"/>
              </w:rPr>
              <w:t>: {</w:t>
            </w:r>
            <w:r w:rsidRPr="00F43265">
              <w:rPr>
                <w:rFonts w:ascii="Courier New" w:eastAsia="Times New Roman" w:hAnsi="Courier New" w:cs="Courier New"/>
                <w:color w:val="8000FF"/>
                <w:sz w:val="16"/>
                <w:szCs w:val="16"/>
              </w:rPr>
              <w:t>"Pore functions"</w:t>
            </w:r>
            <w:r w:rsidRPr="00F43265">
              <w:rPr>
                <w:rFonts w:ascii="Courier New" w:eastAsia="Times New Roman" w:hAnsi="Courier New" w:cs="Courier New"/>
                <w:color w:val="000000"/>
                <w:sz w:val="16"/>
                <w:szCs w:val="16"/>
              </w:rPr>
              <w:t>: [</w:t>
            </w:r>
            <w:r w:rsidRPr="00F43265">
              <w:rPr>
                <w:rFonts w:ascii="Courier New" w:eastAsia="Times New Roman" w:hAnsi="Courier New" w:cs="Courier New"/>
                <w:color w:val="800000"/>
                <w:sz w:val="16"/>
                <w:szCs w:val="16"/>
              </w:rPr>
              <w:t>"</w:t>
            </w:r>
            <w:proofErr w:type="spellStart"/>
            <w:r w:rsidRPr="00F43265">
              <w:rPr>
                <w:rFonts w:ascii="Courier New" w:eastAsia="Times New Roman" w:hAnsi="Courier New" w:cs="Courier New"/>
                <w:color w:val="800000"/>
                <w:sz w:val="16"/>
                <w:szCs w:val="16"/>
              </w:rPr>
              <w:t>antichiral</w:t>
            </w:r>
            <w:proofErr w:type="spellEnd"/>
            <w:r w:rsidRPr="00F43265">
              <w:rPr>
                <w:rFonts w:ascii="Courier New" w:eastAsia="Times New Roman" w:hAnsi="Courier New" w:cs="Courier New"/>
                <w:color w:val="800000"/>
                <w:sz w:val="16"/>
                <w:szCs w:val="16"/>
              </w:rPr>
              <w:t>"</w:t>
            </w:r>
            <w:r w:rsidRPr="00F43265">
              <w:rPr>
                <w:rFonts w:ascii="Courier New" w:eastAsia="Times New Roman" w:hAnsi="Courier New" w:cs="Courier New"/>
                <w:color w:val="000000"/>
                <w:sz w:val="16"/>
                <w:szCs w:val="16"/>
              </w:rPr>
              <w:t>],</w:t>
            </w:r>
          </w:p>
          <w:p w14:paraId="5FF46FA8"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FF"/>
                <w:sz w:val="16"/>
                <w:szCs w:val="16"/>
              </w:rPr>
              <w:t>"Pore function parameters"</w:t>
            </w:r>
            <w:r w:rsidRPr="00F43265">
              <w:rPr>
                <w:rFonts w:ascii="Courier New" w:eastAsia="Times New Roman" w:hAnsi="Courier New" w:cs="Courier New"/>
                <w:color w:val="000000"/>
                <w:sz w:val="16"/>
                <w:szCs w:val="16"/>
              </w:rPr>
              <w:t>: [</w:t>
            </w:r>
            <w:r w:rsidRPr="00F43265">
              <w:rPr>
                <w:rFonts w:ascii="Courier New" w:eastAsia="Times New Roman" w:hAnsi="Courier New" w:cs="Courier New"/>
                <w:color w:val="800000"/>
                <w:sz w:val="16"/>
                <w:szCs w:val="16"/>
              </w:rPr>
              <w:t>"5.0;5.0;1|25.0;25.0;0|0.5;1.5;21"</w:t>
            </w:r>
            <w:r w:rsidRPr="00F43265">
              <w:rPr>
                <w:rFonts w:ascii="Courier New" w:eastAsia="Times New Roman" w:hAnsi="Courier New" w:cs="Courier New"/>
                <w:color w:val="000000"/>
                <w:sz w:val="16"/>
                <w:szCs w:val="16"/>
              </w:rPr>
              <w:t>],</w:t>
            </w:r>
          </w:p>
          <w:p w14:paraId="3F6C5D8B"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FF"/>
                <w:sz w:val="16"/>
                <w:szCs w:val="16"/>
              </w:rPr>
              <w:t>"Pore displacements"</w:t>
            </w:r>
            <w:r w:rsidRPr="00F43265">
              <w:rPr>
                <w:rFonts w:ascii="Courier New" w:eastAsia="Times New Roman" w:hAnsi="Courier New" w:cs="Courier New"/>
                <w:color w:val="000000"/>
                <w:sz w:val="16"/>
                <w:szCs w:val="16"/>
              </w:rPr>
              <w:t>: [{</w:t>
            </w:r>
            <w:r w:rsidRPr="00F43265">
              <w:rPr>
                <w:rFonts w:ascii="Courier New" w:eastAsia="Times New Roman" w:hAnsi="Courier New" w:cs="Courier New"/>
                <w:color w:val="8000FF"/>
                <w:sz w:val="16"/>
                <w:szCs w:val="16"/>
              </w:rPr>
              <w:t>"X"</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"LX/2</w:t>
            </w:r>
            <w:proofErr w:type="gramStart"/>
            <w:r w:rsidRPr="00F43265">
              <w:rPr>
                <w:rFonts w:ascii="Courier New" w:eastAsia="Times New Roman" w:hAnsi="Courier New" w:cs="Courier New"/>
                <w:color w:val="800000"/>
                <w:sz w:val="16"/>
                <w:szCs w:val="16"/>
              </w:rPr>
              <w:t>.;LX</w:t>
            </w:r>
            <w:proofErr w:type="gramEnd"/>
            <w:r w:rsidRPr="00F43265">
              <w:rPr>
                <w:rFonts w:ascii="Courier New" w:eastAsia="Times New Roman" w:hAnsi="Courier New" w:cs="Courier New"/>
                <w:color w:val="800000"/>
                <w:sz w:val="16"/>
                <w:szCs w:val="16"/>
              </w:rPr>
              <w:t>/2.;1"</w:t>
            </w:r>
            <w:r w:rsidRPr="00F43265">
              <w:rPr>
                <w:rFonts w:ascii="Courier New" w:eastAsia="Times New Roman" w:hAnsi="Courier New" w:cs="Courier New"/>
                <w:color w:val="000000"/>
                <w:sz w:val="16"/>
                <w:szCs w:val="16"/>
              </w:rPr>
              <w:t>,</w:t>
            </w:r>
          </w:p>
          <w:p w14:paraId="3B4D76D0"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FF"/>
                <w:sz w:val="16"/>
                <w:szCs w:val="16"/>
              </w:rPr>
              <w:t>"Y"</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"LY/2</w:t>
            </w:r>
            <w:proofErr w:type="gramStart"/>
            <w:r w:rsidRPr="00F43265">
              <w:rPr>
                <w:rFonts w:ascii="Courier New" w:eastAsia="Times New Roman" w:hAnsi="Courier New" w:cs="Courier New"/>
                <w:color w:val="800000"/>
                <w:sz w:val="16"/>
                <w:szCs w:val="16"/>
              </w:rPr>
              <w:t>.;LY</w:t>
            </w:r>
            <w:proofErr w:type="gramEnd"/>
            <w:r w:rsidRPr="00F43265">
              <w:rPr>
                <w:rFonts w:ascii="Courier New" w:eastAsia="Times New Roman" w:hAnsi="Courier New" w:cs="Courier New"/>
                <w:color w:val="800000"/>
                <w:sz w:val="16"/>
                <w:szCs w:val="16"/>
              </w:rPr>
              <w:t>/2.;1"</w:t>
            </w:r>
            <w:r w:rsidRPr="00F43265">
              <w:rPr>
                <w:rFonts w:ascii="Courier New" w:eastAsia="Times New Roman" w:hAnsi="Courier New" w:cs="Courier New"/>
                <w:color w:val="000000"/>
                <w:sz w:val="16"/>
                <w:szCs w:val="16"/>
              </w:rPr>
              <w:t>},</w:t>
            </w:r>
          </w:p>
          <w:p w14:paraId="25D3D0D2"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FF"/>
                <w:sz w:val="16"/>
                <w:szCs w:val="16"/>
              </w:rPr>
              <w:t>"X"</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"0.;0.;1"</w:t>
            </w:r>
            <w:r w:rsidRPr="00F43265">
              <w:rPr>
                <w:rFonts w:ascii="Courier New" w:eastAsia="Times New Roman" w:hAnsi="Courier New" w:cs="Courier New"/>
                <w:color w:val="000000"/>
                <w:sz w:val="16"/>
                <w:szCs w:val="16"/>
              </w:rPr>
              <w:t>,</w:t>
            </w:r>
          </w:p>
          <w:p w14:paraId="49FED82A"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FF"/>
                <w:sz w:val="16"/>
                <w:szCs w:val="16"/>
              </w:rPr>
              <w:t>"Y"</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"LY/2</w:t>
            </w:r>
            <w:proofErr w:type="gramStart"/>
            <w:r w:rsidRPr="00F43265">
              <w:rPr>
                <w:rFonts w:ascii="Courier New" w:eastAsia="Times New Roman" w:hAnsi="Courier New" w:cs="Courier New"/>
                <w:color w:val="800000"/>
                <w:sz w:val="16"/>
                <w:szCs w:val="16"/>
              </w:rPr>
              <w:t>.;LY</w:t>
            </w:r>
            <w:proofErr w:type="gramEnd"/>
            <w:r w:rsidRPr="00F43265">
              <w:rPr>
                <w:rFonts w:ascii="Courier New" w:eastAsia="Times New Roman" w:hAnsi="Courier New" w:cs="Courier New"/>
                <w:color w:val="800000"/>
                <w:sz w:val="16"/>
                <w:szCs w:val="16"/>
              </w:rPr>
              <w:t>/2.;1"</w:t>
            </w:r>
            <w:r w:rsidRPr="00F43265">
              <w:rPr>
                <w:rFonts w:ascii="Courier New" w:eastAsia="Times New Roman" w:hAnsi="Courier New" w:cs="Courier New"/>
                <w:color w:val="000000"/>
                <w:sz w:val="16"/>
                <w:szCs w:val="16"/>
              </w:rPr>
              <w:t>},</w:t>
            </w:r>
          </w:p>
          <w:p w14:paraId="50B78EDC"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FF"/>
                <w:sz w:val="16"/>
                <w:szCs w:val="16"/>
              </w:rPr>
              <w:t>"X"</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w:t>
            </w:r>
            <w:proofErr w:type="gramStart"/>
            <w:r w:rsidRPr="00F43265">
              <w:rPr>
                <w:rFonts w:ascii="Courier New" w:eastAsia="Times New Roman" w:hAnsi="Courier New" w:cs="Courier New"/>
                <w:color w:val="800000"/>
                <w:sz w:val="16"/>
                <w:szCs w:val="16"/>
              </w:rPr>
              <w:t>LX;LX</w:t>
            </w:r>
            <w:proofErr w:type="gramEnd"/>
            <w:r w:rsidRPr="00F43265">
              <w:rPr>
                <w:rFonts w:ascii="Courier New" w:eastAsia="Times New Roman" w:hAnsi="Courier New" w:cs="Courier New"/>
                <w:color w:val="800000"/>
                <w:sz w:val="16"/>
                <w:szCs w:val="16"/>
              </w:rPr>
              <w:t>;1"</w:t>
            </w:r>
            <w:r w:rsidRPr="00F43265">
              <w:rPr>
                <w:rFonts w:ascii="Courier New" w:eastAsia="Times New Roman" w:hAnsi="Courier New" w:cs="Courier New"/>
                <w:color w:val="000000"/>
                <w:sz w:val="16"/>
                <w:szCs w:val="16"/>
              </w:rPr>
              <w:t>,</w:t>
            </w:r>
          </w:p>
          <w:p w14:paraId="2CF07254"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FF"/>
                <w:sz w:val="16"/>
                <w:szCs w:val="16"/>
              </w:rPr>
              <w:t>"Y"</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"LY/2</w:t>
            </w:r>
            <w:proofErr w:type="gramStart"/>
            <w:r w:rsidRPr="00F43265">
              <w:rPr>
                <w:rFonts w:ascii="Courier New" w:eastAsia="Times New Roman" w:hAnsi="Courier New" w:cs="Courier New"/>
                <w:color w:val="800000"/>
                <w:sz w:val="16"/>
                <w:szCs w:val="16"/>
              </w:rPr>
              <w:t>.;LY</w:t>
            </w:r>
            <w:proofErr w:type="gramEnd"/>
            <w:r w:rsidRPr="00F43265">
              <w:rPr>
                <w:rFonts w:ascii="Courier New" w:eastAsia="Times New Roman" w:hAnsi="Courier New" w:cs="Courier New"/>
                <w:color w:val="800000"/>
                <w:sz w:val="16"/>
                <w:szCs w:val="16"/>
              </w:rPr>
              <w:t>/2.;1"</w:t>
            </w:r>
            <w:r w:rsidRPr="00F43265">
              <w:rPr>
                <w:rFonts w:ascii="Courier New" w:eastAsia="Times New Roman" w:hAnsi="Courier New" w:cs="Courier New"/>
                <w:color w:val="000000"/>
                <w:sz w:val="16"/>
                <w:szCs w:val="16"/>
              </w:rPr>
              <w:t>},</w:t>
            </w:r>
          </w:p>
          <w:p w14:paraId="1F5EC347"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FF"/>
                <w:sz w:val="16"/>
                <w:szCs w:val="16"/>
              </w:rPr>
              <w:t>"X"</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"0.;0.;1"</w:t>
            </w:r>
            <w:r w:rsidRPr="00F43265">
              <w:rPr>
                <w:rFonts w:ascii="Courier New" w:eastAsia="Times New Roman" w:hAnsi="Courier New" w:cs="Courier New"/>
                <w:color w:val="000000"/>
                <w:sz w:val="16"/>
                <w:szCs w:val="16"/>
              </w:rPr>
              <w:t>,</w:t>
            </w:r>
          </w:p>
          <w:p w14:paraId="11764E91"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FF"/>
                <w:sz w:val="16"/>
                <w:szCs w:val="16"/>
              </w:rPr>
              <w:t>"Y"</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w:t>
            </w:r>
            <w:proofErr w:type="gramStart"/>
            <w:r w:rsidRPr="00F43265">
              <w:rPr>
                <w:rFonts w:ascii="Courier New" w:eastAsia="Times New Roman" w:hAnsi="Courier New" w:cs="Courier New"/>
                <w:color w:val="800000"/>
                <w:sz w:val="16"/>
                <w:szCs w:val="16"/>
              </w:rPr>
              <w:t>LY;LY</w:t>
            </w:r>
            <w:proofErr w:type="gramEnd"/>
            <w:r w:rsidRPr="00F43265">
              <w:rPr>
                <w:rFonts w:ascii="Courier New" w:eastAsia="Times New Roman" w:hAnsi="Courier New" w:cs="Courier New"/>
                <w:color w:val="800000"/>
                <w:sz w:val="16"/>
                <w:szCs w:val="16"/>
              </w:rPr>
              <w:t>;1"</w:t>
            </w:r>
            <w:r w:rsidRPr="00F43265">
              <w:rPr>
                <w:rFonts w:ascii="Courier New" w:eastAsia="Times New Roman" w:hAnsi="Courier New" w:cs="Courier New"/>
                <w:color w:val="000000"/>
                <w:sz w:val="16"/>
                <w:szCs w:val="16"/>
              </w:rPr>
              <w:t>},</w:t>
            </w:r>
          </w:p>
          <w:p w14:paraId="02B0C701"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FF"/>
                <w:sz w:val="16"/>
                <w:szCs w:val="16"/>
              </w:rPr>
              <w:t>"X"</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"LX/2</w:t>
            </w:r>
            <w:proofErr w:type="gramStart"/>
            <w:r w:rsidRPr="00F43265">
              <w:rPr>
                <w:rFonts w:ascii="Courier New" w:eastAsia="Times New Roman" w:hAnsi="Courier New" w:cs="Courier New"/>
                <w:color w:val="800000"/>
                <w:sz w:val="16"/>
                <w:szCs w:val="16"/>
              </w:rPr>
              <w:t>.;LX</w:t>
            </w:r>
            <w:proofErr w:type="gramEnd"/>
            <w:r w:rsidRPr="00F43265">
              <w:rPr>
                <w:rFonts w:ascii="Courier New" w:eastAsia="Times New Roman" w:hAnsi="Courier New" w:cs="Courier New"/>
                <w:color w:val="800000"/>
                <w:sz w:val="16"/>
                <w:szCs w:val="16"/>
              </w:rPr>
              <w:t>/2.;1"</w:t>
            </w:r>
            <w:r w:rsidRPr="00F43265">
              <w:rPr>
                <w:rFonts w:ascii="Courier New" w:eastAsia="Times New Roman" w:hAnsi="Courier New" w:cs="Courier New"/>
                <w:color w:val="000000"/>
                <w:sz w:val="16"/>
                <w:szCs w:val="16"/>
              </w:rPr>
              <w:t>,</w:t>
            </w:r>
          </w:p>
          <w:p w14:paraId="52CF18ED"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FF"/>
                <w:sz w:val="16"/>
                <w:szCs w:val="16"/>
              </w:rPr>
              <w:t>"Y"</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w:t>
            </w:r>
            <w:proofErr w:type="gramStart"/>
            <w:r w:rsidRPr="00F43265">
              <w:rPr>
                <w:rFonts w:ascii="Courier New" w:eastAsia="Times New Roman" w:hAnsi="Courier New" w:cs="Courier New"/>
                <w:color w:val="800000"/>
                <w:sz w:val="16"/>
                <w:szCs w:val="16"/>
              </w:rPr>
              <w:t>LY;LY</w:t>
            </w:r>
            <w:proofErr w:type="gramEnd"/>
            <w:r w:rsidRPr="00F43265">
              <w:rPr>
                <w:rFonts w:ascii="Courier New" w:eastAsia="Times New Roman" w:hAnsi="Courier New" w:cs="Courier New"/>
                <w:color w:val="800000"/>
                <w:sz w:val="16"/>
                <w:szCs w:val="16"/>
              </w:rPr>
              <w:t>;1"</w:t>
            </w:r>
            <w:r w:rsidRPr="00F43265">
              <w:rPr>
                <w:rFonts w:ascii="Courier New" w:eastAsia="Times New Roman" w:hAnsi="Courier New" w:cs="Courier New"/>
                <w:color w:val="000000"/>
                <w:sz w:val="16"/>
                <w:szCs w:val="16"/>
              </w:rPr>
              <w:t>},</w:t>
            </w:r>
          </w:p>
          <w:p w14:paraId="6DFC1257"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FF"/>
                <w:sz w:val="16"/>
                <w:szCs w:val="16"/>
              </w:rPr>
              <w:t>"X"</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w:t>
            </w:r>
            <w:proofErr w:type="gramStart"/>
            <w:r w:rsidRPr="00F43265">
              <w:rPr>
                <w:rFonts w:ascii="Courier New" w:eastAsia="Times New Roman" w:hAnsi="Courier New" w:cs="Courier New"/>
                <w:color w:val="800000"/>
                <w:sz w:val="16"/>
                <w:szCs w:val="16"/>
              </w:rPr>
              <w:t>LX;LX</w:t>
            </w:r>
            <w:proofErr w:type="gramEnd"/>
            <w:r w:rsidRPr="00F43265">
              <w:rPr>
                <w:rFonts w:ascii="Courier New" w:eastAsia="Times New Roman" w:hAnsi="Courier New" w:cs="Courier New"/>
                <w:color w:val="800000"/>
                <w:sz w:val="16"/>
                <w:szCs w:val="16"/>
              </w:rPr>
              <w:t>;1"</w:t>
            </w:r>
            <w:r w:rsidRPr="00F43265">
              <w:rPr>
                <w:rFonts w:ascii="Courier New" w:eastAsia="Times New Roman" w:hAnsi="Courier New" w:cs="Courier New"/>
                <w:color w:val="000000"/>
                <w:sz w:val="16"/>
                <w:szCs w:val="16"/>
              </w:rPr>
              <w:t>,</w:t>
            </w:r>
          </w:p>
          <w:p w14:paraId="7A588711"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FF"/>
                <w:sz w:val="16"/>
                <w:szCs w:val="16"/>
              </w:rPr>
              <w:t>"Y"</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w:t>
            </w:r>
            <w:proofErr w:type="gramStart"/>
            <w:r w:rsidRPr="00F43265">
              <w:rPr>
                <w:rFonts w:ascii="Courier New" w:eastAsia="Times New Roman" w:hAnsi="Courier New" w:cs="Courier New"/>
                <w:color w:val="800000"/>
                <w:sz w:val="16"/>
                <w:szCs w:val="16"/>
              </w:rPr>
              <w:t>LY;LY</w:t>
            </w:r>
            <w:proofErr w:type="gramEnd"/>
            <w:r w:rsidRPr="00F43265">
              <w:rPr>
                <w:rFonts w:ascii="Courier New" w:eastAsia="Times New Roman" w:hAnsi="Courier New" w:cs="Courier New"/>
                <w:color w:val="800000"/>
                <w:sz w:val="16"/>
                <w:szCs w:val="16"/>
              </w:rPr>
              <w:t>;1"</w:t>
            </w:r>
            <w:r w:rsidRPr="00F43265">
              <w:rPr>
                <w:rFonts w:ascii="Courier New" w:eastAsia="Times New Roman" w:hAnsi="Courier New" w:cs="Courier New"/>
                <w:color w:val="000000"/>
                <w:sz w:val="16"/>
                <w:szCs w:val="16"/>
              </w:rPr>
              <w:t>},</w:t>
            </w:r>
          </w:p>
          <w:p w14:paraId="314293EF"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FF"/>
                <w:sz w:val="16"/>
                <w:szCs w:val="16"/>
              </w:rPr>
              <w:t>"X"</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"0.;0.;1"</w:t>
            </w:r>
            <w:r w:rsidRPr="00F43265">
              <w:rPr>
                <w:rFonts w:ascii="Courier New" w:eastAsia="Times New Roman" w:hAnsi="Courier New" w:cs="Courier New"/>
                <w:color w:val="000000"/>
                <w:sz w:val="16"/>
                <w:szCs w:val="16"/>
              </w:rPr>
              <w:t>,</w:t>
            </w:r>
          </w:p>
          <w:p w14:paraId="6231FBEF"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FF"/>
                <w:sz w:val="16"/>
                <w:szCs w:val="16"/>
              </w:rPr>
              <w:t>"Y"</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"0.;0.;1"</w:t>
            </w:r>
            <w:r w:rsidRPr="00F43265">
              <w:rPr>
                <w:rFonts w:ascii="Courier New" w:eastAsia="Times New Roman" w:hAnsi="Courier New" w:cs="Courier New"/>
                <w:color w:val="000000"/>
                <w:sz w:val="16"/>
                <w:szCs w:val="16"/>
              </w:rPr>
              <w:t>},</w:t>
            </w:r>
          </w:p>
          <w:p w14:paraId="329ADDEF"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FF"/>
                <w:sz w:val="16"/>
                <w:szCs w:val="16"/>
              </w:rPr>
              <w:t>"X"</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"LX/2</w:t>
            </w:r>
            <w:proofErr w:type="gramStart"/>
            <w:r w:rsidRPr="00F43265">
              <w:rPr>
                <w:rFonts w:ascii="Courier New" w:eastAsia="Times New Roman" w:hAnsi="Courier New" w:cs="Courier New"/>
                <w:color w:val="800000"/>
                <w:sz w:val="16"/>
                <w:szCs w:val="16"/>
              </w:rPr>
              <w:t>.;LX</w:t>
            </w:r>
            <w:proofErr w:type="gramEnd"/>
            <w:r w:rsidRPr="00F43265">
              <w:rPr>
                <w:rFonts w:ascii="Courier New" w:eastAsia="Times New Roman" w:hAnsi="Courier New" w:cs="Courier New"/>
                <w:color w:val="800000"/>
                <w:sz w:val="16"/>
                <w:szCs w:val="16"/>
              </w:rPr>
              <w:t>/2.;1"</w:t>
            </w:r>
            <w:r w:rsidRPr="00F43265">
              <w:rPr>
                <w:rFonts w:ascii="Courier New" w:eastAsia="Times New Roman" w:hAnsi="Courier New" w:cs="Courier New"/>
                <w:color w:val="000000"/>
                <w:sz w:val="16"/>
                <w:szCs w:val="16"/>
              </w:rPr>
              <w:t>,</w:t>
            </w:r>
          </w:p>
          <w:p w14:paraId="7A40F90E"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FF"/>
                <w:sz w:val="16"/>
                <w:szCs w:val="16"/>
              </w:rPr>
              <w:t>"Y"</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"0.;0.;1"</w:t>
            </w:r>
            <w:r w:rsidRPr="00F43265">
              <w:rPr>
                <w:rFonts w:ascii="Courier New" w:eastAsia="Times New Roman" w:hAnsi="Courier New" w:cs="Courier New"/>
                <w:color w:val="000000"/>
                <w:sz w:val="16"/>
                <w:szCs w:val="16"/>
              </w:rPr>
              <w:t>},</w:t>
            </w:r>
          </w:p>
          <w:p w14:paraId="299F891F"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FF"/>
                <w:sz w:val="16"/>
                <w:szCs w:val="16"/>
              </w:rPr>
              <w:t>"X"</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w:t>
            </w:r>
            <w:proofErr w:type="gramStart"/>
            <w:r w:rsidRPr="00F43265">
              <w:rPr>
                <w:rFonts w:ascii="Courier New" w:eastAsia="Times New Roman" w:hAnsi="Courier New" w:cs="Courier New"/>
                <w:color w:val="800000"/>
                <w:sz w:val="16"/>
                <w:szCs w:val="16"/>
              </w:rPr>
              <w:t>LX;LX</w:t>
            </w:r>
            <w:proofErr w:type="gramEnd"/>
            <w:r w:rsidRPr="00F43265">
              <w:rPr>
                <w:rFonts w:ascii="Courier New" w:eastAsia="Times New Roman" w:hAnsi="Courier New" w:cs="Courier New"/>
                <w:color w:val="800000"/>
                <w:sz w:val="16"/>
                <w:szCs w:val="16"/>
              </w:rPr>
              <w:t>;1"</w:t>
            </w:r>
            <w:r w:rsidRPr="00F43265">
              <w:rPr>
                <w:rFonts w:ascii="Courier New" w:eastAsia="Times New Roman" w:hAnsi="Courier New" w:cs="Courier New"/>
                <w:color w:val="000000"/>
                <w:sz w:val="16"/>
                <w:szCs w:val="16"/>
              </w:rPr>
              <w:t>,</w:t>
            </w:r>
          </w:p>
          <w:p w14:paraId="685C27A0"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FF"/>
                <w:sz w:val="16"/>
                <w:szCs w:val="16"/>
              </w:rPr>
              <w:t>"Y"</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"0.;0.;1"</w:t>
            </w:r>
            <w:r w:rsidRPr="00F43265">
              <w:rPr>
                <w:rFonts w:ascii="Courier New" w:eastAsia="Times New Roman" w:hAnsi="Courier New" w:cs="Courier New"/>
                <w:color w:val="000000"/>
                <w:sz w:val="16"/>
                <w:szCs w:val="16"/>
              </w:rPr>
              <w:t>}],</w:t>
            </w:r>
          </w:p>
          <w:p w14:paraId="32691C43"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FF"/>
                <w:sz w:val="16"/>
                <w:szCs w:val="16"/>
              </w:rPr>
              <w:t>"Pore angles"</w:t>
            </w:r>
            <w:r w:rsidRPr="00F43265">
              <w:rPr>
                <w:rFonts w:ascii="Courier New" w:eastAsia="Times New Roman" w:hAnsi="Courier New" w:cs="Courier New"/>
                <w:color w:val="000000"/>
                <w:sz w:val="16"/>
                <w:szCs w:val="16"/>
              </w:rPr>
              <w:t>: [</w:t>
            </w:r>
            <w:r w:rsidRPr="00F43265">
              <w:rPr>
                <w:rFonts w:ascii="Courier New" w:eastAsia="Times New Roman" w:hAnsi="Courier New" w:cs="Courier New"/>
                <w:color w:val="800000"/>
                <w:sz w:val="16"/>
                <w:szCs w:val="16"/>
              </w:rPr>
              <w:t>"90;90;1"</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"0;0;1"</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"0;0;1"</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"90;90;1"</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"0;0;1"</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"90;90;1"</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"90;90;1"</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"0;0;1"</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"90;90;1"</w:t>
            </w:r>
            <w:r w:rsidRPr="00F43265">
              <w:rPr>
                <w:rFonts w:ascii="Courier New" w:eastAsia="Times New Roman" w:hAnsi="Courier New" w:cs="Courier New"/>
                <w:color w:val="000000"/>
                <w:sz w:val="16"/>
                <w:szCs w:val="16"/>
              </w:rPr>
              <w:t>],</w:t>
            </w:r>
          </w:p>
          <w:p w14:paraId="056E08D7" w14:textId="77777777" w:rsidR="00F43265" w:rsidRPr="00F43265" w:rsidRDefault="00F43265" w:rsidP="00F43265">
            <w:pPr>
              <w:shd w:val="clear" w:color="auto" w:fill="FFFFFF"/>
              <w:rPr>
                <w:rFonts w:ascii="Courier New" w:eastAsia="Times New Roman" w:hAnsi="Courier New" w:cs="Courier New"/>
                <w:color w:val="000000"/>
                <w:sz w:val="16"/>
                <w:szCs w:val="16"/>
              </w:rPr>
            </w:pP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FF"/>
                <w:sz w:val="16"/>
                <w:szCs w:val="16"/>
              </w:rPr>
              <w:t>"Pore materials"</w:t>
            </w:r>
            <w:r w:rsidRPr="00F43265">
              <w:rPr>
                <w:rFonts w:ascii="Courier New" w:eastAsia="Times New Roman" w:hAnsi="Courier New" w:cs="Courier New"/>
                <w:color w:val="000000"/>
                <w:sz w:val="16"/>
                <w:szCs w:val="16"/>
              </w:rPr>
              <w:t>: [</w:t>
            </w:r>
            <w:r w:rsidRPr="00F43265">
              <w:rPr>
                <w:rFonts w:ascii="Courier New" w:eastAsia="Times New Roman" w:hAnsi="Courier New" w:cs="Courier New"/>
                <w:color w:val="800000"/>
                <w:sz w:val="16"/>
                <w:szCs w:val="16"/>
              </w:rPr>
              <w:t>"empty"</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"empty"</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"empty"</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"empty"</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"empty"</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"empty"</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"empty"</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"empty"</w:t>
            </w:r>
            <w:r w:rsidRPr="00F43265">
              <w:rPr>
                <w:rFonts w:ascii="Courier New" w:eastAsia="Times New Roman" w:hAnsi="Courier New" w:cs="Courier New"/>
                <w:color w:val="000000"/>
                <w:sz w:val="16"/>
                <w:szCs w:val="16"/>
              </w:rPr>
              <w:t xml:space="preserve">, </w:t>
            </w:r>
            <w:r w:rsidRPr="00F43265">
              <w:rPr>
                <w:rFonts w:ascii="Courier New" w:eastAsia="Times New Roman" w:hAnsi="Courier New" w:cs="Courier New"/>
                <w:color w:val="800000"/>
                <w:sz w:val="16"/>
                <w:szCs w:val="16"/>
              </w:rPr>
              <w:t>"empty"</w:t>
            </w:r>
            <w:r w:rsidRPr="00F43265">
              <w:rPr>
                <w:rFonts w:ascii="Courier New" w:eastAsia="Times New Roman" w:hAnsi="Courier New" w:cs="Courier New"/>
                <w:color w:val="000000"/>
                <w:sz w:val="16"/>
                <w:szCs w:val="16"/>
              </w:rPr>
              <w:t>]}</w:t>
            </w:r>
          </w:p>
          <w:p w14:paraId="457769CD" w14:textId="1C8EADB5" w:rsidR="00F43265" w:rsidRPr="00A9151C" w:rsidRDefault="00F43265" w:rsidP="00F43265">
            <w:pPr>
              <w:shd w:val="clear" w:color="auto" w:fill="FFFFFF"/>
              <w:rPr>
                <w:rFonts w:ascii="Times New Roman" w:eastAsia="Times New Roman" w:hAnsi="Times New Roman" w:cs="Times New Roman"/>
                <w:sz w:val="24"/>
                <w:szCs w:val="24"/>
              </w:rPr>
            </w:pPr>
            <w:r w:rsidRPr="00F43265">
              <w:rPr>
                <w:rFonts w:ascii="Courier New" w:eastAsia="Times New Roman" w:hAnsi="Courier New" w:cs="Courier New"/>
                <w:color w:val="000000"/>
                <w:sz w:val="16"/>
                <w:szCs w:val="16"/>
              </w:rPr>
              <w:t>}</w:t>
            </w:r>
          </w:p>
        </w:tc>
      </w:tr>
    </w:tbl>
    <w:p w14:paraId="24292D54" w14:textId="39CC1566" w:rsidR="00F43265" w:rsidRDefault="00F43265" w:rsidP="00F43265">
      <w:pPr>
        <w:pStyle w:val="Heading3"/>
      </w:pPr>
      <w:proofErr w:type="spellStart"/>
      <w:r>
        <w:t>Simulations.json</w:t>
      </w:r>
      <w:proofErr w:type="spellEnd"/>
    </w:p>
    <w:tbl>
      <w:tblPr>
        <w:tblStyle w:val="TableGrid"/>
        <w:tblW w:w="0" w:type="auto"/>
        <w:tblLook w:val="04A0" w:firstRow="1" w:lastRow="0" w:firstColumn="1" w:lastColumn="0" w:noHBand="0" w:noVBand="1"/>
      </w:tblPr>
      <w:tblGrid>
        <w:gridCol w:w="9062"/>
      </w:tblGrid>
      <w:tr w:rsidR="00F43265" w14:paraId="182B63A7" w14:textId="77777777" w:rsidTr="0095707F">
        <w:tc>
          <w:tcPr>
            <w:tcW w:w="9062" w:type="dxa"/>
          </w:tcPr>
          <w:p w14:paraId="32362F16" w14:textId="77777777" w:rsidR="00F43265" w:rsidRPr="00F43265" w:rsidRDefault="00F43265" w:rsidP="00F43265">
            <w:pPr>
              <w:keepNext/>
              <w:keepLines/>
              <w:shd w:val="clear" w:color="auto" w:fill="FFFFFF"/>
              <w:rPr>
                <w:rFonts w:ascii="Courier New" w:eastAsia="Times New Roman" w:hAnsi="Courier New" w:cs="Courier New"/>
                <w:color w:val="000000"/>
                <w:sz w:val="18"/>
                <w:szCs w:val="18"/>
              </w:rPr>
            </w:pPr>
            <w:r w:rsidRPr="00F43265">
              <w:rPr>
                <w:rFonts w:ascii="Courier New" w:eastAsia="Times New Roman" w:hAnsi="Courier New" w:cs="Courier New"/>
                <w:color w:val="000000"/>
                <w:sz w:val="18"/>
                <w:szCs w:val="18"/>
              </w:rPr>
              <w:t>{</w:t>
            </w:r>
          </w:p>
          <w:p w14:paraId="63B924E6" w14:textId="77777777" w:rsidR="00F43265" w:rsidRPr="00F43265" w:rsidRDefault="00F43265" w:rsidP="00F43265">
            <w:pPr>
              <w:keepNext/>
              <w:keepLines/>
              <w:shd w:val="clear" w:color="auto" w:fill="FFFFFF"/>
              <w:rPr>
                <w:rFonts w:ascii="Courier New" w:eastAsia="Times New Roman" w:hAnsi="Courier New" w:cs="Courier New"/>
                <w:color w:val="000000"/>
                <w:sz w:val="18"/>
                <w:szCs w:val="18"/>
              </w:rPr>
            </w:pPr>
            <w:r w:rsidRPr="00F43265">
              <w:rPr>
                <w:rFonts w:ascii="Courier New" w:eastAsia="Times New Roman" w:hAnsi="Courier New" w:cs="Courier New"/>
                <w:color w:val="8000FF"/>
                <w:sz w:val="18"/>
                <w:szCs w:val="18"/>
              </w:rPr>
              <w:t>"</w:t>
            </w:r>
            <w:proofErr w:type="spellStart"/>
            <w:r w:rsidRPr="00F43265">
              <w:rPr>
                <w:rFonts w:ascii="Courier New" w:eastAsia="Times New Roman" w:hAnsi="Courier New" w:cs="Courier New"/>
                <w:color w:val="8000FF"/>
                <w:sz w:val="18"/>
                <w:szCs w:val="18"/>
              </w:rPr>
              <w:t>TetraAntichiralUC</w:t>
            </w:r>
            <w:proofErr w:type="spellEnd"/>
            <w:r w:rsidRPr="00F43265">
              <w:rPr>
                <w:rFonts w:ascii="Courier New" w:eastAsia="Times New Roman" w:hAnsi="Courier New" w:cs="Courier New"/>
                <w:color w:val="8000FF"/>
                <w:sz w:val="18"/>
                <w:szCs w:val="18"/>
              </w:rPr>
              <w:t>"</w:t>
            </w:r>
            <w:r w:rsidRPr="00F43265">
              <w:rPr>
                <w:rFonts w:ascii="Courier New" w:eastAsia="Times New Roman" w:hAnsi="Courier New" w:cs="Courier New"/>
                <w:color w:val="000000"/>
                <w:sz w:val="18"/>
                <w:szCs w:val="18"/>
              </w:rPr>
              <w:t>: {</w:t>
            </w:r>
          </w:p>
          <w:p w14:paraId="50C97773" w14:textId="77777777" w:rsidR="00F43265" w:rsidRPr="00F43265" w:rsidRDefault="00F43265" w:rsidP="00F43265">
            <w:pPr>
              <w:keepNext/>
              <w:keepLines/>
              <w:shd w:val="clear" w:color="auto" w:fill="FFFFFF"/>
              <w:rPr>
                <w:rFonts w:ascii="Courier New" w:eastAsia="Times New Roman" w:hAnsi="Courier New" w:cs="Courier New"/>
                <w:color w:val="000000"/>
                <w:sz w:val="18"/>
                <w:szCs w:val="18"/>
              </w:rPr>
            </w:pP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FF"/>
                <w:sz w:val="18"/>
                <w:szCs w:val="18"/>
              </w:rPr>
              <w:t>"Active"</w:t>
            </w: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FF8000"/>
                <w:sz w:val="18"/>
                <w:szCs w:val="18"/>
              </w:rPr>
              <w:t>1</w:t>
            </w:r>
            <w:r w:rsidRPr="00F43265">
              <w:rPr>
                <w:rFonts w:ascii="Courier New" w:eastAsia="Times New Roman" w:hAnsi="Courier New" w:cs="Courier New"/>
                <w:color w:val="000000"/>
                <w:sz w:val="18"/>
                <w:szCs w:val="18"/>
              </w:rPr>
              <w:t>,</w:t>
            </w:r>
          </w:p>
          <w:p w14:paraId="5BF86632" w14:textId="77777777" w:rsidR="00F43265" w:rsidRPr="00F43265" w:rsidRDefault="00F43265" w:rsidP="00F43265">
            <w:pPr>
              <w:keepNext/>
              <w:keepLines/>
              <w:shd w:val="clear" w:color="auto" w:fill="FFFFFF"/>
              <w:rPr>
                <w:rFonts w:ascii="Courier New" w:eastAsia="Times New Roman" w:hAnsi="Courier New" w:cs="Courier New"/>
                <w:color w:val="000000"/>
                <w:sz w:val="18"/>
                <w:szCs w:val="18"/>
              </w:rPr>
            </w:pP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FF"/>
                <w:sz w:val="18"/>
                <w:szCs w:val="18"/>
              </w:rPr>
              <w:t>"LX|LY|LZ"</w:t>
            </w: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00"/>
                <w:sz w:val="18"/>
                <w:szCs w:val="18"/>
              </w:rPr>
              <w:t>"50|50|0.2"</w:t>
            </w:r>
            <w:r w:rsidRPr="00F43265">
              <w:rPr>
                <w:rFonts w:ascii="Courier New" w:eastAsia="Times New Roman" w:hAnsi="Courier New" w:cs="Courier New"/>
                <w:color w:val="000000"/>
                <w:sz w:val="18"/>
                <w:szCs w:val="18"/>
              </w:rPr>
              <w:t>,</w:t>
            </w:r>
          </w:p>
          <w:p w14:paraId="637569D3" w14:textId="77777777" w:rsidR="00F43265" w:rsidRPr="00F43265" w:rsidRDefault="00F43265" w:rsidP="00F43265">
            <w:pPr>
              <w:keepNext/>
              <w:keepLines/>
              <w:shd w:val="clear" w:color="auto" w:fill="FFFFFF"/>
              <w:rPr>
                <w:rFonts w:ascii="Courier New" w:eastAsia="Times New Roman" w:hAnsi="Courier New" w:cs="Courier New"/>
                <w:color w:val="000000"/>
                <w:sz w:val="18"/>
                <w:szCs w:val="18"/>
              </w:rPr>
            </w:pP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FF"/>
                <w:sz w:val="18"/>
                <w:szCs w:val="18"/>
              </w:rPr>
              <w:t>"NX|NY"</w:t>
            </w: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00"/>
                <w:sz w:val="18"/>
                <w:szCs w:val="18"/>
              </w:rPr>
              <w:t>"1|1"</w:t>
            </w:r>
            <w:r w:rsidRPr="00F43265">
              <w:rPr>
                <w:rFonts w:ascii="Courier New" w:eastAsia="Times New Roman" w:hAnsi="Courier New" w:cs="Courier New"/>
                <w:color w:val="000000"/>
                <w:sz w:val="18"/>
                <w:szCs w:val="18"/>
              </w:rPr>
              <w:t>,</w:t>
            </w:r>
          </w:p>
          <w:p w14:paraId="2A699F71" w14:textId="77777777" w:rsidR="00F43265" w:rsidRPr="00F43265" w:rsidRDefault="00F43265" w:rsidP="00F43265">
            <w:pPr>
              <w:keepNext/>
              <w:keepLines/>
              <w:shd w:val="clear" w:color="auto" w:fill="FFFFFF"/>
              <w:rPr>
                <w:rFonts w:ascii="Courier New" w:eastAsia="Times New Roman" w:hAnsi="Courier New" w:cs="Courier New"/>
                <w:color w:val="000000"/>
                <w:sz w:val="18"/>
                <w:szCs w:val="18"/>
              </w:rPr>
            </w:pP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FF"/>
                <w:sz w:val="18"/>
                <w:szCs w:val="18"/>
              </w:rPr>
              <w:t>"SX|SY"</w:t>
            </w: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00"/>
                <w:sz w:val="18"/>
                <w:szCs w:val="18"/>
              </w:rPr>
              <w:t>"50|50"</w:t>
            </w:r>
            <w:r w:rsidRPr="00F43265">
              <w:rPr>
                <w:rFonts w:ascii="Courier New" w:eastAsia="Times New Roman" w:hAnsi="Courier New" w:cs="Courier New"/>
                <w:color w:val="000000"/>
                <w:sz w:val="18"/>
                <w:szCs w:val="18"/>
              </w:rPr>
              <w:t>,</w:t>
            </w:r>
          </w:p>
          <w:p w14:paraId="31167916" w14:textId="77777777" w:rsidR="00F43265" w:rsidRPr="00F43265" w:rsidRDefault="00F43265" w:rsidP="00F43265">
            <w:pPr>
              <w:keepNext/>
              <w:keepLines/>
              <w:shd w:val="clear" w:color="auto" w:fill="FFFFFF"/>
              <w:rPr>
                <w:rFonts w:ascii="Courier New" w:eastAsia="Times New Roman" w:hAnsi="Courier New" w:cs="Courier New"/>
                <w:color w:val="000000"/>
                <w:sz w:val="18"/>
                <w:szCs w:val="18"/>
              </w:rPr>
            </w:pP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FF"/>
                <w:sz w:val="18"/>
                <w:szCs w:val="18"/>
              </w:rPr>
              <w:t>"Outside material"</w:t>
            </w: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00"/>
                <w:sz w:val="18"/>
                <w:szCs w:val="18"/>
              </w:rPr>
              <w:t>"Soft"</w:t>
            </w:r>
            <w:r w:rsidRPr="00F43265">
              <w:rPr>
                <w:rFonts w:ascii="Courier New" w:eastAsia="Times New Roman" w:hAnsi="Courier New" w:cs="Courier New"/>
                <w:color w:val="000000"/>
                <w:sz w:val="18"/>
                <w:szCs w:val="18"/>
              </w:rPr>
              <w:t>,</w:t>
            </w:r>
          </w:p>
          <w:p w14:paraId="462FFBF6" w14:textId="77777777" w:rsidR="00F43265" w:rsidRPr="00F43265" w:rsidRDefault="00F43265" w:rsidP="00F43265">
            <w:pPr>
              <w:keepNext/>
              <w:keepLines/>
              <w:shd w:val="clear" w:color="auto" w:fill="FFFFFF"/>
              <w:rPr>
                <w:rFonts w:ascii="Courier New" w:eastAsia="Times New Roman" w:hAnsi="Courier New" w:cs="Courier New"/>
                <w:color w:val="000000"/>
                <w:sz w:val="18"/>
                <w:szCs w:val="18"/>
              </w:rPr>
            </w:pP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FF"/>
                <w:sz w:val="18"/>
                <w:szCs w:val="18"/>
              </w:rPr>
              <w:t>"Mesh"</w:t>
            </w: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00"/>
                <w:sz w:val="18"/>
                <w:szCs w:val="18"/>
              </w:rPr>
              <w:t>"3dfine"</w:t>
            </w:r>
            <w:r w:rsidRPr="00F43265">
              <w:rPr>
                <w:rFonts w:ascii="Courier New" w:eastAsia="Times New Roman" w:hAnsi="Courier New" w:cs="Courier New"/>
                <w:color w:val="000000"/>
                <w:sz w:val="18"/>
                <w:szCs w:val="18"/>
              </w:rPr>
              <w:t>,</w:t>
            </w:r>
          </w:p>
          <w:p w14:paraId="39E1E455" w14:textId="77777777" w:rsidR="00F43265" w:rsidRPr="00F43265" w:rsidRDefault="00F43265" w:rsidP="00F43265">
            <w:pPr>
              <w:keepNext/>
              <w:keepLines/>
              <w:shd w:val="clear" w:color="auto" w:fill="FFFFFF"/>
              <w:rPr>
                <w:rFonts w:ascii="Courier New" w:eastAsia="Times New Roman" w:hAnsi="Courier New" w:cs="Courier New"/>
                <w:color w:val="000000"/>
                <w:sz w:val="18"/>
                <w:szCs w:val="18"/>
              </w:rPr>
            </w:pP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FF"/>
                <w:sz w:val="18"/>
                <w:szCs w:val="18"/>
              </w:rPr>
              <w:t>"Pores"</w:t>
            </w: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00"/>
                <w:sz w:val="18"/>
                <w:szCs w:val="18"/>
              </w:rPr>
              <w:t>"</w:t>
            </w:r>
            <w:proofErr w:type="spellStart"/>
            <w:r w:rsidRPr="00F43265">
              <w:rPr>
                <w:rFonts w:ascii="Courier New" w:eastAsia="Times New Roman" w:hAnsi="Courier New" w:cs="Courier New"/>
                <w:color w:val="800000"/>
                <w:sz w:val="18"/>
                <w:szCs w:val="18"/>
              </w:rPr>
              <w:t>TetraAntichiral</w:t>
            </w:r>
            <w:proofErr w:type="spellEnd"/>
            <w:r w:rsidRPr="00F43265">
              <w:rPr>
                <w:rFonts w:ascii="Courier New" w:eastAsia="Times New Roman" w:hAnsi="Courier New" w:cs="Courier New"/>
                <w:color w:val="800000"/>
                <w:sz w:val="18"/>
                <w:szCs w:val="18"/>
              </w:rPr>
              <w:t>"</w:t>
            </w:r>
            <w:r w:rsidRPr="00F43265">
              <w:rPr>
                <w:rFonts w:ascii="Courier New" w:eastAsia="Times New Roman" w:hAnsi="Courier New" w:cs="Courier New"/>
                <w:color w:val="000000"/>
                <w:sz w:val="18"/>
                <w:szCs w:val="18"/>
              </w:rPr>
              <w:t>,</w:t>
            </w:r>
          </w:p>
          <w:p w14:paraId="2A017429" w14:textId="77777777" w:rsidR="00F43265" w:rsidRPr="00F43265" w:rsidRDefault="00F43265" w:rsidP="00F43265">
            <w:pPr>
              <w:keepNext/>
              <w:keepLines/>
              <w:shd w:val="clear" w:color="auto" w:fill="FFFFFF"/>
              <w:rPr>
                <w:rFonts w:ascii="Courier New" w:eastAsia="Times New Roman" w:hAnsi="Courier New" w:cs="Courier New"/>
                <w:color w:val="000000"/>
                <w:sz w:val="18"/>
                <w:szCs w:val="18"/>
              </w:rPr>
            </w:pP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FF"/>
                <w:sz w:val="18"/>
                <w:szCs w:val="18"/>
              </w:rPr>
              <w:t>"Force full"</w:t>
            </w: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FF8000"/>
                <w:sz w:val="18"/>
                <w:szCs w:val="18"/>
              </w:rPr>
              <w:t>0</w:t>
            </w:r>
            <w:r w:rsidRPr="00F43265">
              <w:rPr>
                <w:rFonts w:ascii="Courier New" w:eastAsia="Times New Roman" w:hAnsi="Courier New" w:cs="Courier New"/>
                <w:color w:val="000000"/>
                <w:sz w:val="18"/>
                <w:szCs w:val="18"/>
              </w:rPr>
              <w:t>,</w:t>
            </w:r>
          </w:p>
          <w:p w14:paraId="14D21639" w14:textId="77777777" w:rsidR="00F43265" w:rsidRPr="00F43265" w:rsidRDefault="00F43265" w:rsidP="00F43265">
            <w:pPr>
              <w:keepNext/>
              <w:keepLines/>
              <w:shd w:val="clear" w:color="auto" w:fill="FFFFFF"/>
              <w:rPr>
                <w:rFonts w:ascii="Courier New" w:eastAsia="Times New Roman" w:hAnsi="Courier New" w:cs="Courier New"/>
                <w:color w:val="000000"/>
                <w:sz w:val="18"/>
                <w:szCs w:val="18"/>
              </w:rPr>
            </w:pP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FF"/>
                <w:sz w:val="18"/>
                <w:szCs w:val="18"/>
              </w:rPr>
              <w:t>"Force homogenization"</w:t>
            </w: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FF8000"/>
                <w:sz w:val="18"/>
                <w:szCs w:val="18"/>
              </w:rPr>
              <w:t>1</w:t>
            </w:r>
            <w:r w:rsidRPr="00F43265">
              <w:rPr>
                <w:rFonts w:ascii="Courier New" w:eastAsia="Times New Roman" w:hAnsi="Courier New" w:cs="Courier New"/>
                <w:color w:val="000000"/>
                <w:sz w:val="18"/>
                <w:szCs w:val="18"/>
              </w:rPr>
              <w:t>,</w:t>
            </w:r>
          </w:p>
          <w:p w14:paraId="5AAB4D91" w14:textId="77777777" w:rsidR="00F43265" w:rsidRPr="00F43265" w:rsidRDefault="00F43265" w:rsidP="00F43265">
            <w:pPr>
              <w:keepNext/>
              <w:keepLines/>
              <w:shd w:val="clear" w:color="auto" w:fill="FFFFFF"/>
              <w:rPr>
                <w:rFonts w:ascii="Courier New" w:eastAsia="Times New Roman" w:hAnsi="Courier New" w:cs="Courier New"/>
                <w:color w:val="000000"/>
                <w:sz w:val="18"/>
                <w:szCs w:val="18"/>
              </w:rPr>
            </w:pP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FF"/>
                <w:sz w:val="18"/>
                <w:szCs w:val="18"/>
              </w:rPr>
              <w:t>"DX|DY"</w:t>
            </w: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00"/>
                <w:sz w:val="18"/>
                <w:szCs w:val="18"/>
              </w:rPr>
              <w:t>"0|7"</w:t>
            </w:r>
            <w:r w:rsidRPr="00F43265">
              <w:rPr>
                <w:rFonts w:ascii="Courier New" w:eastAsia="Times New Roman" w:hAnsi="Courier New" w:cs="Courier New"/>
                <w:color w:val="000000"/>
                <w:sz w:val="18"/>
                <w:szCs w:val="18"/>
              </w:rPr>
              <w:t>,</w:t>
            </w:r>
          </w:p>
          <w:p w14:paraId="78CB8ABD" w14:textId="77777777" w:rsidR="00F43265" w:rsidRPr="00F43265" w:rsidRDefault="00F43265" w:rsidP="00F43265">
            <w:pPr>
              <w:keepNext/>
              <w:keepLines/>
              <w:shd w:val="clear" w:color="auto" w:fill="FFFFFF"/>
              <w:rPr>
                <w:rFonts w:ascii="Courier New" w:eastAsia="Times New Roman" w:hAnsi="Courier New" w:cs="Courier New"/>
                <w:color w:val="000000"/>
                <w:sz w:val="18"/>
                <w:szCs w:val="18"/>
              </w:rPr>
            </w:pP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FF"/>
                <w:sz w:val="18"/>
                <w:szCs w:val="18"/>
              </w:rPr>
              <w:t>"</w:t>
            </w:r>
            <w:proofErr w:type="spellStart"/>
            <w:r w:rsidRPr="00F43265">
              <w:rPr>
                <w:rFonts w:ascii="Courier New" w:eastAsia="Times New Roman" w:hAnsi="Courier New" w:cs="Courier New"/>
                <w:color w:val="8000FF"/>
                <w:sz w:val="18"/>
                <w:szCs w:val="18"/>
              </w:rPr>
              <w:t>Nlgeom</w:t>
            </w:r>
            <w:proofErr w:type="spellEnd"/>
            <w:r w:rsidRPr="00F43265">
              <w:rPr>
                <w:rFonts w:ascii="Courier New" w:eastAsia="Times New Roman" w:hAnsi="Courier New" w:cs="Courier New"/>
                <w:color w:val="8000FF"/>
                <w:sz w:val="18"/>
                <w:szCs w:val="18"/>
              </w:rPr>
              <w:t>"</w:t>
            </w: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FF8000"/>
                <w:sz w:val="18"/>
                <w:szCs w:val="18"/>
              </w:rPr>
              <w:t>0</w:t>
            </w:r>
            <w:r w:rsidRPr="00F43265">
              <w:rPr>
                <w:rFonts w:ascii="Courier New" w:eastAsia="Times New Roman" w:hAnsi="Courier New" w:cs="Courier New"/>
                <w:color w:val="000000"/>
                <w:sz w:val="18"/>
                <w:szCs w:val="18"/>
              </w:rPr>
              <w:t>,</w:t>
            </w:r>
          </w:p>
          <w:p w14:paraId="33967769" w14:textId="77777777" w:rsidR="00F43265" w:rsidRPr="00F43265" w:rsidRDefault="00F43265" w:rsidP="00F43265">
            <w:pPr>
              <w:keepNext/>
              <w:keepLines/>
              <w:shd w:val="clear" w:color="auto" w:fill="FFFFFF"/>
              <w:rPr>
                <w:rFonts w:ascii="Courier New" w:eastAsia="Times New Roman" w:hAnsi="Courier New" w:cs="Courier New"/>
                <w:color w:val="000000"/>
                <w:sz w:val="18"/>
                <w:szCs w:val="18"/>
              </w:rPr>
            </w:pP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FF"/>
                <w:sz w:val="18"/>
                <w:szCs w:val="18"/>
              </w:rPr>
              <w:t>"</w:t>
            </w:r>
            <w:proofErr w:type="spellStart"/>
            <w:r w:rsidRPr="00F43265">
              <w:rPr>
                <w:rFonts w:ascii="Courier New" w:eastAsia="Times New Roman" w:hAnsi="Courier New" w:cs="Courier New"/>
                <w:color w:val="8000FF"/>
                <w:sz w:val="18"/>
                <w:szCs w:val="18"/>
              </w:rPr>
              <w:t>Stepsize</w:t>
            </w:r>
            <w:proofErr w:type="spellEnd"/>
            <w:r w:rsidRPr="00F43265">
              <w:rPr>
                <w:rFonts w:ascii="Courier New" w:eastAsia="Times New Roman" w:hAnsi="Courier New" w:cs="Courier New"/>
                <w:color w:val="8000FF"/>
                <w:sz w:val="18"/>
                <w:szCs w:val="18"/>
              </w:rPr>
              <w:t>"</w:t>
            </w: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FF8000"/>
                <w:sz w:val="18"/>
                <w:szCs w:val="18"/>
              </w:rPr>
              <w:t>0.02</w:t>
            </w:r>
            <w:r w:rsidRPr="00F43265">
              <w:rPr>
                <w:rFonts w:ascii="Courier New" w:eastAsia="Times New Roman" w:hAnsi="Courier New" w:cs="Courier New"/>
                <w:color w:val="000000"/>
                <w:sz w:val="18"/>
                <w:szCs w:val="18"/>
              </w:rPr>
              <w:t>,</w:t>
            </w:r>
          </w:p>
          <w:p w14:paraId="2E6FCFA3" w14:textId="77777777" w:rsidR="00F43265" w:rsidRPr="00F43265" w:rsidRDefault="00F43265" w:rsidP="00F43265">
            <w:pPr>
              <w:keepNext/>
              <w:keepLines/>
              <w:shd w:val="clear" w:color="auto" w:fill="FFFFFF"/>
              <w:rPr>
                <w:rFonts w:ascii="Courier New" w:eastAsia="Times New Roman" w:hAnsi="Courier New" w:cs="Courier New"/>
                <w:color w:val="000000"/>
                <w:sz w:val="18"/>
                <w:szCs w:val="18"/>
              </w:rPr>
            </w:pP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FF"/>
                <w:sz w:val="18"/>
                <w:szCs w:val="18"/>
              </w:rPr>
              <w:t>"Dimension"</w:t>
            </w: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00"/>
                <w:sz w:val="18"/>
                <w:szCs w:val="18"/>
              </w:rPr>
              <w:t>"3D"</w:t>
            </w:r>
            <w:r w:rsidRPr="00F43265">
              <w:rPr>
                <w:rFonts w:ascii="Courier New" w:eastAsia="Times New Roman" w:hAnsi="Courier New" w:cs="Courier New"/>
                <w:color w:val="000000"/>
                <w:sz w:val="18"/>
                <w:szCs w:val="18"/>
              </w:rPr>
              <w:t>,</w:t>
            </w:r>
          </w:p>
          <w:p w14:paraId="127D678D" w14:textId="77777777" w:rsidR="00F43265" w:rsidRPr="00F43265" w:rsidRDefault="00F43265" w:rsidP="00F43265">
            <w:pPr>
              <w:keepNext/>
              <w:keepLines/>
              <w:shd w:val="clear" w:color="auto" w:fill="FFFFFF"/>
              <w:rPr>
                <w:rFonts w:ascii="Courier New" w:eastAsia="Times New Roman" w:hAnsi="Courier New" w:cs="Courier New"/>
                <w:color w:val="000000"/>
                <w:sz w:val="18"/>
                <w:szCs w:val="18"/>
              </w:rPr>
            </w:pP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FF"/>
                <w:sz w:val="18"/>
                <w:szCs w:val="18"/>
              </w:rPr>
              <w:t>"Extensometer"</w:t>
            </w:r>
            <w:r w:rsidRPr="00F43265">
              <w:rPr>
                <w:rFonts w:ascii="Courier New" w:eastAsia="Times New Roman" w:hAnsi="Courier New" w:cs="Courier New"/>
                <w:color w:val="000000"/>
                <w:sz w:val="18"/>
                <w:szCs w:val="18"/>
              </w:rPr>
              <w:t>: {</w:t>
            </w:r>
            <w:r w:rsidRPr="00F43265">
              <w:rPr>
                <w:rFonts w:ascii="Courier New" w:eastAsia="Times New Roman" w:hAnsi="Courier New" w:cs="Courier New"/>
                <w:color w:val="8000FF"/>
                <w:sz w:val="18"/>
                <w:szCs w:val="18"/>
              </w:rPr>
              <w:t>"P1"</w:t>
            </w:r>
            <w:r w:rsidRPr="00F43265">
              <w:rPr>
                <w:rFonts w:ascii="Courier New" w:eastAsia="Times New Roman" w:hAnsi="Courier New" w:cs="Courier New"/>
                <w:color w:val="000000"/>
                <w:sz w:val="18"/>
                <w:szCs w:val="18"/>
              </w:rPr>
              <w:t>: [</w:t>
            </w:r>
            <w:r w:rsidRPr="00F43265">
              <w:rPr>
                <w:rFonts w:ascii="Courier New" w:eastAsia="Times New Roman" w:hAnsi="Courier New" w:cs="Courier New"/>
                <w:color w:val="800000"/>
                <w:sz w:val="18"/>
                <w:szCs w:val="18"/>
              </w:rPr>
              <w:t>"1.5*LX"</w:t>
            </w: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00"/>
                <w:sz w:val="18"/>
                <w:szCs w:val="18"/>
              </w:rPr>
              <w:t>"LY/2"</w:t>
            </w:r>
            <w:r w:rsidRPr="00F43265">
              <w:rPr>
                <w:rFonts w:ascii="Courier New" w:eastAsia="Times New Roman" w:hAnsi="Courier New" w:cs="Courier New"/>
                <w:color w:val="000000"/>
                <w:sz w:val="18"/>
                <w:szCs w:val="18"/>
              </w:rPr>
              <w:t>],</w:t>
            </w:r>
          </w:p>
          <w:p w14:paraId="6FFA3CB3" w14:textId="77777777" w:rsidR="00F43265" w:rsidRPr="00F43265" w:rsidRDefault="00F43265" w:rsidP="00F43265">
            <w:pPr>
              <w:keepNext/>
              <w:keepLines/>
              <w:shd w:val="clear" w:color="auto" w:fill="FFFFFF"/>
              <w:rPr>
                <w:rFonts w:ascii="Courier New" w:eastAsia="Times New Roman" w:hAnsi="Courier New" w:cs="Courier New"/>
                <w:color w:val="000000"/>
                <w:sz w:val="18"/>
                <w:szCs w:val="18"/>
              </w:rPr>
            </w:pP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FF"/>
                <w:sz w:val="18"/>
                <w:szCs w:val="18"/>
              </w:rPr>
              <w:t>"P2"</w:t>
            </w:r>
            <w:r w:rsidRPr="00F43265">
              <w:rPr>
                <w:rFonts w:ascii="Courier New" w:eastAsia="Times New Roman" w:hAnsi="Courier New" w:cs="Courier New"/>
                <w:color w:val="000000"/>
                <w:sz w:val="18"/>
                <w:szCs w:val="18"/>
              </w:rPr>
              <w:t>: [</w:t>
            </w:r>
            <w:r w:rsidRPr="00F43265">
              <w:rPr>
                <w:rFonts w:ascii="Courier New" w:eastAsia="Times New Roman" w:hAnsi="Courier New" w:cs="Courier New"/>
                <w:color w:val="800000"/>
                <w:sz w:val="18"/>
                <w:szCs w:val="18"/>
              </w:rPr>
              <w:t>"2*LX+LX/2"</w:t>
            </w: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00"/>
                <w:sz w:val="18"/>
                <w:szCs w:val="18"/>
              </w:rPr>
              <w:t>"1.5*LY"</w:t>
            </w:r>
            <w:r w:rsidRPr="00F43265">
              <w:rPr>
                <w:rFonts w:ascii="Courier New" w:eastAsia="Times New Roman" w:hAnsi="Courier New" w:cs="Courier New"/>
                <w:color w:val="000000"/>
                <w:sz w:val="18"/>
                <w:szCs w:val="18"/>
              </w:rPr>
              <w:t>],</w:t>
            </w:r>
          </w:p>
          <w:p w14:paraId="6DF78CDF" w14:textId="77777777" w:rsidR="00F43265" w:rsidRPr="00F43265" w:rsidRDefault="00F43265" w:rsidP="00F43265">
            <w:pPr>
              <w:keepNext/>
              <w:keepLines/>
              <w:shd w:val="clear" w:color="auto" w:fill="FFFFFF"/>
              <w:rPr>
                <w:rFonts w:ascii="Courier New" w:eastAsia="Times New Roman" w:hAnsi="Courier New" w:cs="Courier New"/>
                <w:color w:val="000000"/>
                <w:sz w:val="18"/>
                <w:szCs w:val="18"/>
              </w:rPr>
            </w:pP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FF"/>
                <w:sz w:val="18"/>
                <w:szCs w:val="18"/>
              </w:rPr>
              <w:t>"P3"</w:t>
            </w:r>
            <w:r w:rsidRPr="00F43265">
              <w:rPr>
                <w:rFonts w:ascii="Courier New" w:eastAsia="Times New Roman" w:hAnsi="Courier New" w:cs="Courier New"/>
                <w:color w:val="000000"/>
                <w:sz w:val="18"/>
                <w:szCs w:val="18"/>
              </w:rPr>
              <w:t>: [</w:t>
            </w:r>
            <w:r w:rsidRPr="00F43265">
              <w:rPr>
                <w:rFonts w:ascii="Courier New" w:eastAsia="Times New Roman" w:hAnsi="Courier New" w:cs="Courier New"/>
                <w:color w:val="800000"/>
                <w:sz w:val="18"/>
                <w:szCs w:val="18"/>
              </w:rPr>
              <w:t>"1.5*LX"</w:t>
            </w: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00"/>
                <w:sz w:val="18"/>
                <w:szCs w:val="18"/>
              </w:rPr>
              <w:t>"2*LY+LY/2"</w:t>
            </w:r>
            <w:r w:rsidRPr="00F43265">
              <w:rPr>
                <w:rFonts w:ascii="Courier New" w:eastAsia="Times New Roman" w:hAnsi="Courier New" w:cs="Courier New"/>
                <w:color w:val="000000"/>
                <w:sz w:val="18"/>
                <w:szCs w:val="18"/>
              </w:rPr>
              <w:t>],</w:t>
            </w:r>
          </w:p>
          <w:p w14:paraId="4CE42BF1" w14:textId="77777777" w:rsidR="00F43265" w:rsidRPr="00F43265" w:rsidRDefault="00F43265" w:rsidP="00F43265">
            <w:pPr>
              <w:keepNext/>
              <w:keepLines/>
              <w:shd w:val="clear" w:color="auto" w:fill="FFFFFF"/>
              <w:rPr>
                <w:rFonts w:ascii="Courier New" w:eastAsia="Times New Roman" w:hAnsi="Courier New" w:cs="Courier New"/>
                <w:color w:val="000000"/>
                <w:sz w:val="18"/>
                <w:szCs w:val="18"/>
              </w:rPr>
            </w:pP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FF"/>
                <w:sz w:val="18"/>
                <w:szCs w:val="18"/>
              </w:rPr>
              <w:t>"P4"</w:t>
            </w:r>
            <w:r w:rsidRPr="00F43265">
              <w:rPr>
                <w:rFonts w:ascii="Courier New" w:eastAsia="Times New Roman" w:hAnsi="Courier New" w:cs="Courier New"/>
                <w:color w:val="000000"/>
                <w:sz w:val="18"/>
                <w:szCs w:val="18"/>
              </w:rPr>
              <w:t>: [</w:t>
            </w:r>
            <w:r w:rsidRPr="00F43265">
              <w:rPr>
                <w:rFonts w:ascii="Courier New" w:eastAsia="Times New Roman" w:hAnsi="Courier New" w:cs="Courier New"/>
                <w:color w:val="800000"/>
                <w:sz w:val="18"/>
                <w:szCs w:val="18"/>
              </w:rPr>
              <w:t>"LX/2"</w:t>
            </w: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00"/>
                <w:sz w:val="18"/>
                <w:szCs w:val="18"/>
              </w:rPr>
              <w:t>"1.5*LY"</w:t>
            </w:r>
            <w:r w:rsidRPr="00F43265">
              <w:rPr>
                <w:rFonts w:ascii="Courier New" w:eastAsia="Times New Roman" w:hAnsi="Courier New" w:cs="Courier New"/>
                <w:color w:val="000000"/>
                <w:sz w:val="18"/>
                <w:szCs w:val="18"/>
              </w:rPr>
              <w:t>]},</w:t>
            </w:r>
          </w:p>
          <w:p w14:paraId="269161BB" w14:textId="1390FDD8" w:rsidR="00F43265" w:rsidRPr="00F43265" w:rsidRDefault="00F43265" w:rsidP="00F43265">
            <w:pPr>
              <w:keepNext/>
              <w:keepLines/>
              <w:shd w:val="clear" w:color="auto" w:fill="FFFFFF"/>
              <w:rPr>
                <w:rFonts w:ascii="Courier New" w:eastAsia="Times New Roman" w:hAnsi="Courier New" w:cs="Courier New"/>
                <w:color w:val="000000"/>
                <w:sz w:val="18"/>
                <w:szCs w:val="18"/>
              </w:rPr>
            </w:pPr>
            <w:r w:rsidRPr="00F43265">
              <w:rPr>
                <w:rFonts w:ascii="Courier New" w:eastAsia="Times New Roman" w:hAnsi="Courier New" w:cs="Courier New"/>
                <w:color w:val="000000"/>
                <w:sz w:val="18"/>
                <w:szCs w:val="18"/>
              </w:rPr>
              <w:t xml:space="preserve">    </w:t>
            </w:r>
            <w:r w:rsidRPr="00F43265">
              <w:rPr>
                <w:rFonts w:ascii="Courier New" w:eastAsia="Times New Roman" w:hAnsi="Courier New" w:cs="Courier New"/>
                <w:color w:val="8000FF"/>
                <w:sz w:val="18"/>
                <w:szCs w:val="18"/>
              </w:rPr>
              <w:t>"Save directory"</w:t>
            </w:r>
            <w:r w:rsidRPr="00F43265">
              <w:rPr>
                <w:rFonts w:ascii="Courier New" w:eastAsia="Times New Roman" w:hAnsi="Courier New" w:cs="Courier New"/>
                <w:color w:val="000000"/>
                <w:sz w:val="18"/>
                <w:szCs w:val="18"/>
              </w:rPr>
              <w:t xml:space="preserve">: </w:t>
            </w:r>
            <w:r w:rsidRPr="00670B35">
              <w:rPr>
                <w:rFonts w:ascii="Courier New" w:eastAsia="Times New Roman" w:hAnsi="Courier New" w:cs="Courier New"/>
                <w:color w:val="800000"/>
                <w:sz w:val="18"/>
                <w:szCs w:val="18"/>
              </w:rPr>
              <w:t>"</w:t>
            </w:r>
            <w:r>
              <w:rPr>
                <w:rFonts w:ascii="Courier New" w:eastAsia="Times New Roman" w:hAnsi="Courier New" w:cs="Courier New"/>
                <w:color w:val="800000"/>
                <w:sz w:val="20"/>
                <w:szCs w:val="20"/>
              </w:rPr>
              <w:t>C</w:t>
            </w:r>
            <w:r w:rsidRPr="001166D6">
              <w:rPr>
                <w:rFonts w:ascii="Courier New" w:eastAsia="Times New Roman" w:hAnsi="Courier New" w:cs="Courier New"/>
                <w:color w:val="800000"/>
                <w:sz w:val="20"/>
                <w:szCs w:val="20"/>
              </w:rPr>
              <w:t>:\\temp\\</w:t>
            </w:r>
            <w:r>
              <w:rPr>
                <w:rFonts w:ascii="Courier New" w:eastAsia="Times New Roman" w:hAnsi="Courier New" w:cs="Courier New"/>
                <w:color w:val="800000"/>
                <w:sz w:val="20"/>
                <w:szCs w:val="20"/>
              </w:rPr>
              <w:t>ANTICHIRAL</w:t>
            </w:r>
            <w:r w:rsidRPr="00670B35">
              <w:rPr>
                <w:rFonts w:ascii="Courier New" w:eastAsia="Times New Roman" w:hAnsi="Courier New" w:cs="Courier New"/>
                <w:color w:val="800000"/>
                <w:sz w:val="18"/>
                <w:szCs w:val="18"/>
              </w:rPr>
              <w:t>"</w:t>
            </w:r>
            <w:r w:rsidRPr="00F43265">
              <w:rPr>
                <w:rFonts w:ascii="Courier New" w:eastAsia="Times New Roman" w:hAnsi="Courier New" w:cs="Courier New"/>
                <w:color w:val="000000"/>
                <w:sz w:val="18"/>
                <w:szCs w:val="18"/>
              </w:rPr>
              <w:t>}</w:t>
            </w:r>
          </w:p>
          <w:p w14:paraId="081E9449" w14:textId="0053A97E" w:rsidR="00F43265" w:rsidRPr="00A9151C" w:rsidRDefault="00F43265" w:rsidP="00F43265">
            <w:pPr>
              <w:keepNext/>
              <w:keepLines/>
              <w:shd w:val="clear" w:color="auto" w:fill="FFFFFF"/>
              <w:rPr>
                <w:rFonts w:ascii="Times New Roman" w:eastAsia="Times New Roman" w:hAnsi="Times New Roman" w:cs="Times New Roman"/>
                <w:sz w:val="24"/>
                <w:szCs w:val="24"/>
              </w:rPr>
            </w:pPr>
            <w:r w:rsidRPr="00F43265">
              <w:rPr>
                <w:rFonts w:ascii="Courier New" w:eastAsia="Times New Roman" w:hAnsi="Courier New" w:cs="Courier New"/>
                <w:color w:val="000000"/>
                <w:sz w:val="18"/>
                <w:szCs w:val="18"/>
              </w:rPr>
              <w:t>}</w:t>
            </w:r>
          </w:p>
        </w:tc>
      </w:tr>
    </w:tbl>
    <w:p w14:paraId="3A0289F1" w14:textId="0FAE1C67" w:rsidR="0022675D" w:rsidRDefault="0022675D" w:rsidP="0022675D"/>
    <w:p w14:paraId="25846646" w14:textId="77777777" w:rsidR="0022675D" w:rsidRDefault="0022675D">
      <w:r>
        <w:br w:type="page"/>
      </w:r>
    </w:p>
    <w:p w14:paraId="752F314B" w14:textId="51440862" w:rsidR="00972B60" w:rsidRDefault="009E449A" w:rsidP="00972B60">
      <w:pPr>
        <w:pStyle w:val="Heading2"/>
      </w:pPr>
      <w:r>
        <w:lastRenderedPageBreak/>
        <w:t>Tetra-</w:t>
      </w:r>
      <w:proofErr w:type="spellStart"/>
      <w:r>
        <w:t>Antichiral</w:t>
      </w:r>
      <w:proofErr w:type="spellEnd"/>
      <w:r>
        <w:t xml:space="preserve"> (</w:t>
      </w:r>
      <w:proofErr w:type="spellStart"/>
      <w:r>
        <w:t>Sphylinder</w:t>
      </w:r>
      <w:proofErr w:type="spellEnd"/>
      <w:r>
        <w:t>)</w:t>
      </w:r>
      <w:r w:rsidR="00972B60" w:rsidRPr="00972B60">
        <w:t xml:space="preserve"> </w:t>
      </w:r>
    </w:p>
    <w:p w14:paraId="2E82FFE3" w14:textId="77777777" w:rsidR="00972B60" w:rsidRDefault="00972B60" w:rsidP="00972B60">
      <w:pPr>
        <w:pStyle w:val="Heading3"/>
      </w:pPr>
      <w:proofErr w:type="spellStart"/>
      <w:r>
        <w:t>Materials.json</w:t>
      </w:r>
      <w:proofErr w:type="spellEnd"/>
    </w:p>
    <w:tbl>
      <w:tblPr>
        <w:tblStyle w:val="TableGrid"/>
        <w:tblW w:w="0" w:type="auto"/>
        <w:tblLook w:val="04A0" w:firstRow="1" w:lastRow="0" w:firstColumn="1" w:lastColumn="0" w:noHBand="0" w:noVBand="1"/>
      </w:tblPr>
      <w:tblGrid>
        <w:gridCol w:w="9062"/>
      </w:tblGrid>
      <w:tr w:rsidR="00972B60" w14:paraId="7EFEBE2D" w14:textId="77777777" w:rsidTr="0095707F">
        <w:tc>
          <w:tcPr>
            <w:tcW w:w="9062" w:type="dxa"/>
          </w:tcPr>
          <w:p w14:paraId="729F61D5" w14:textId="77777777" w:rsidR="00972B60" w:rsidRPr="008D4CC6" w:rsidRDefault="00972B60"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w:t>
            </w:r>
          </w:p>
          <w:p w14:paraId="67791553" w14:textId="77777777" w:rsidR="00972B60" w:rsidRPr="008D4CC6" w:rsidRDefault="00972B60"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LinearElasticMaterial</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w:t>
            </w:r>
            <w:r w:rsidRPr="008D4CC6">
              <w:rPr>
                <w:rFonts w:ascii="Courier New" w:eastAsia="Times New Roman" w:hAnsi="Courier New" w:cs="Courier New"/>
                <w:color w:val="8000FF"/>
                <w:sz w:val="16"/>
                <w:szCs w:val="16"/>
              </w:rPr>
              <w:t>"name"</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"Soft"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"E"</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4</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"nu"</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0.35</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"density"</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1</w:t>
            </w:r>
            <w:r w:rsidRPr="008D4CC6">
              <w:rPr>
                <w:rFonts w:ascii="Courier New" w:eastAsia="Times New Roman" w:hAnsi="Courier New" w:cs="Courier New"/>
                <w:color w:val="000000"/>
                <w:sz w:val="16"/>
                <w:szCs w:val="16"/>
              </w:rPr>
              <w:t>},</w:t>
            </w:r>
          </w:p>
          <w:p w14:paraId="2B33EF30" w14:textId="77777777" w:rsidR="00972B60" w:rsidRPr="008D4CC6" w:rsidRDefault="00972B60" w:rsidP="0095707F">
            <w:pPr>
              <w:shd w:val="clear" w:color="auto" w:fill="FFFFFF"/>
              <w:rPr>
                <w:rFonts w:ascii="Courier New" w:eastAsia="Times New Roman" w:hAnsi="Courier New" w:cs="Courier New"/>
                <w:color w:val="000000"/>
                <w:sz w:val="16"/>
                <w:szCs w:val="16"/>
                <w:lang w:val="de-DE"/>
              </w:rPr>
            </w:pP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FF"/>
                <w:sz w:val="16"/>
                <w:szCs w:val="16"/>
                <w:lang w:val="de-DE"/>
              </w:rPr>
              <w:t>"</w:t>
            </w:r>
            <w:proofErr w:type="spellStart"/>
            <w:r w:rsidRPr="008D4CC6">
              <w:rPr>
                <w:rFonts w:ascii="Courier New" w:eastAsia="Times New Roman" w:hAnsi="Courier New" w:cs="Courier New"/>
                <w:color w:val="8000FF"/>
                <w:sz w:val="16"/>
                <w:szCs w:val="16"/>
                <w:lang w:val="de-DE"/>
              </w:rPr>
              <w:t>name</w:t>
            </w:r>
            <w:proofErr w:type="spellEnd"/>
            <w:r w:rsidRPr="008D4CC6">
              <w:rPr>
                <w:rFonts w:ascii="Courier New" w:eastAsia="Times New Roman" w:hAnsi="Courier New" w:cs="Courier New"/>
                <w:color w:val="8000FF"/>
                <w:sz w:val="16"/>
                <w:szCs w:val="16"/>
                <w:lang w:val="de-DE"/>
              </w:rPr>
              <w:t>"</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00"/>
                <w:sz w:val="16"/>
                <w:szCs w:val="16"/>
                <w:lang w:val="de-DE"/>
              </w:rPr>
              <w:t>"Hard"</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FF"/>
                <w:sz w:val="16"/>
                <w:szCs w:val="16"/>
                <w:lang w:val="de-DE"/>
              </w:rPr>
              <w:t>"E"</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FF8000"/>
                <w:sz w:val="16"/>
                <w:szCs w:val="16"/>
                <w:lang w:val="de-DE"/>
              </w:rPr>
              <w:t>1991</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FF"/>
                <w:sz w:val="16"/>
                <w:szCs w:val="16"/>
                <w:lang w:val="de-DE"/>
              </w:rPr>
              <w:t>"nu"</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FF8000"/>
                <w:sz w:val="16"/>
                <w:szCs w:val="16"/>
                <w:lang w:val="de-DE"/>
              </w:rPr>
              <w:t>0.35</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FF"/>
                <w:sz w:val="16"/>
                <w:szCs w:val="16"/>
                <w:lang w:val="de-DE"/>
              </w:rPr>
              <w:t>"</w:t>
            </w:r>
            <w:proofErr w:type="spellStart"/>
            <w:r w:rsidRPr="008D4CC6">
              <w:rPr>
                <w:rFonts w:ascii="Courier New" w:eastAsia="Times New Roman" w:hAnsi="Courier New" w:cs="Courier New"/>
                <w:color w:val="8000FF"/>
                <w:sz w:val="16"/>
                <w:szCs w:val="16"/>
                <w:lang w:val="de-DE"/>
              </w:rPr>
              <w:t>density</w:t>
            </w:r>
            <w:proofErr w:type="spellEnd"/>
            <w:r w:rsidRPr="008D4CC6">
              <w:rPr>
                <w:rFonts w:ascii="Courier New" w:eastAsia="Times New Roman" w:hAnsi="Courier New" w:cs="Courier New"/>
                <w:color w:val="8000FF"/>
                <w:sz w:val="16"/>
                <w:szCs w:val="16"/>
                <w:lang w:val="de-DE"/>
              </w:rPr>
              <w:t>"</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FF8000"/>
                <w:sz w:val="16"/>
                <w:szCs w:val="16"/>
                <w:lang w:val="de-DE"/>
              </w:rPr>
              <w:t>1</w:t>
            </w:r>
            <w:r w:rsidRPr="008D4CC6">
              <w:rPr>
                <w:rFonts w:ascii="Courier New" w:eastAsia="Times New Roman" w:hAnsi="Courier New" w:cs="Courier New"/>
                <w:color w:val="000000"/>
                <w:sz w:val="16"/>
                <w:szCs w:val="16"/>
                <w:lang w:val="de-DE"/>
              </w:rPr>
              <w:t>}]</w:t>
            </w:r>
          </w:p>
          <w:p w14:paraId="026BDCB5" w14:textId="77777777" w:rsidR="00972B60" w:rsidRPr="00FE1D78" w:rsidRDefault="00972B60" w:rsidP="0095707F">
            <w:pPr>
              <w:keepNext/>
              <w:shd w:val="clear" w:color="auto" w:fill="FFFFFF"/>
              <w:rPr>
                <w:rFonts w:ascii="Times New Roman" w:eastAsia="Times New Roman" w:hAnsi="Times New Roman" w:cs="Times New Roman"/>
                <w:sz w:val="24"/>
                <w:szCs w:val="24"/>
              </w:rPr>
            </w:pPr>
            <w:r w:rsidRPr="008D4CC6">
              <w:rPr>
                <w:rFonts w:ascii="Courier New" w:eastAsia="Times New Roman" w:hAnsi="Courier New" w:cs="Courier New"/>
                <w:color w:val="000000"/>
                <w:sz w:val="16"/>
                <w:szCs w:val="16"/>
              </w:rPr>
              <w:t>}</w:t>
            </w:r>
          </w:p>
        </w:tc>
      </w:tr>
    </w:tbl>
    <w:p w14:paraId="0DD2CDEC" w14:textId="77777777" w:rsidR="00972B60" w:rsidRDefault="00972B60" w:rsidP="00972B60">
      <w:pPr>
        <w:pStyle w:val="Heading3"/>
      </w:pPr>
      <w:r>
        <w:t>Meshes.json</w:t>
      </w:r>
    </w:p>
    <w:tbl>
      <w:tblPr>
        <w:tblStyle w:val="TableGrid"/>
        <w:tblW w:w="0" w:type="auto"/>
        <w:tblLook w:val="04A0" w:firstRow="1" w:lastRow="0" w:firstColumn="1" w:lastColumn="0" w:noHBand="0" w:noVBand="1"/>
      </w:tblPr>
      <w:tblGrid>
        <w:gridCol w:w="9062"/>
      </w:tblGrid>
      <w:tr w:rsidR="00972B60" w14:paraId="1F182732" w14:textId="77777777" w:rsidTr="0095707F">
        <w:tc>
          <w:tcPr>
            <w:tcW w:w="9062" w:type="dxa"/>
          </w:tcPr>
          <w:p w14:paraId="6B328DCE" w14:textId="77777777" w:rsidR="00972B60" w:rsidRPr="008D4CC6" w:rsidRDefault="00972B60"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w:t>
            </w:r>
          </w:p>
          <w:p w14:paraId="0D770516" w14:textId="77777777" w:rsidR="00972B60" w:rsidRPr="008D4CC6" w:rsidRDefault="00972B60"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8000FF"/>
                <w:sz w:val="16"/>
                <w:szCs w:val="16"/>
              </w:rPr>
              <w:t>"3dfine"</w:t>
            </w:r>
            <w:r w:rsidRPr="008D4CC6">
              <w:rPr>
                <w:rFonts w:ascii="Courier New" w:eastAsia="Times New Roman" w:hAnsi="Courier New" w:cs="Courier New"/>
                <w:color w:val="000000"/>
                <w:sz w:val="16"/>
                <w:szCs w:val="16"/>
              </w:rPr>
              <w:t>: {</w:t>
            </w: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mesh_size</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0.3</w:t>
            </w:r>
            <w:r w:rsidRPr="008D4CC6">
              <w:rPr>
                <w:rFonts w:ascii="Courier New" w:eastAsia="Times New Roman" w:hAnsi="Courier New" w:cs="Courier New"/>
                <w:color w:val="000000"/>
                <w:sz w:val="16"/>
                <w:szCs w:val="16"/>
              </w:rPr>
              <w:t>,</w:t>
            </w:r>
          </w:p>
          <w:p w14:paraId="2A0ACA2D" w14:textId="77777777" w:rsidR="00972B60" w:rsidRPr="008D4CC6" w:rsidRDefault="00972B60"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mesh_size_z</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5</w:t>
            </w:r>
            <w:r w:rsidRPr="008D4CC6">
              <w:rPr>
                <w:rFonts w:ascii="Courier New" w:eastAsia="Times New Roman" w:hAnsi="Courier New" w:cs="Courier New"/>
                <w:color w:val="000000"/>
                <w:sz w:val="16"/>
                <w:szCs w:val="16"/>
              </w:rPr>
              <w:t>,</w:t>
            </w:r>
          </w:p>
          <w:p w14:paraId="7AFAE820" w14:textId="77777777" w:rsidR="00972B60" w:rsidRPr="008D4CC6" w:rsidRDefault="00972B60"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deviation_factor</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0.1</w:t>
            </w:r>
            <w:r w:rsidRPr="008D4CC6">
              <w:rPr>
                <w:rFonts w:ascii="Courier New" w:eastAsia="Times New Roman" w:hAnsi="Courier New" w:cs="Courier New"/>
                <w:color w:val="000000"/>
                <w:sz w:val="16"/>
                <w:szCs w:val="16"/>
              </w:rPr>
              <w:t>,</w:t>
            </w:r>
          </w:p>
          <w:p w14:paraId="06A81448" w14:textId="77777777" w:rsidR="00972B60" w:rsidRPr="008D4CC6" w:rsidRDefault="00972B60"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min_size_factor</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0.1</w:t>
            </w:r>
            <w:r w:rsidRPr="008D4CC6">
              <w:rPr>
                <w:rFonts w:ascii="Courier New" w:eastAsia="Times New Roman" w:hAnsi="Courier New" w:cs="Courier New"/>
                <w:color w:val="000000"/>
                <w:sz w:val="16"/>
                <w:szCs w:val="16"/>
              </w:rPr>
              <w:t>,</w:t>
            </w:r>
          </w:p>
          <w:p w14:paraId="791EBCFC" w14:textId="77777777" w:rsidR="00972B60" w:rsidRPr="008D4CC6" w:rsidRDefault="00972B60"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element_shape</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"hex"</w:t>
            </w:r>
            <w:r w:rsidRPr="008D4CC6">
              <w:rPr>
                <w:rFonts w:ascii="Courier New" w:eastAsia="Times New Roman" w:hAnsi="Courier New" w:cs="Courier New"/>
                <w:color w:val="000000"/>
                <w:sz w:val="16"/>
                <w:szCs w:val="16"/>
              </w:rPr>
              <w:t>,</w:t>
            </w:r>
          </w:p>
          <w:p w14:paraId="2B44FD8B" w14:textId="77777777" w:rsidR="00972B60" w:rsidRPr="008D4CC6" w:rsidRDefault="00972B60" w:rsidP="0095707F">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element_type</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"quadratic"</w:t>
            </w:r>
            <w:r w:rsidRPr="008D4CC6">
              <w:rPr>
                <w:rFonts w:ascii="Courier New" w:eastAsia="Times New Roman" w:hAnsi="Courier New" w:cs="Courier New"/>
                <w:color w:val="000000"/>
                <w:sz w:val="16"/>
                <w:szCs w:val="16"/>
              </w:rPr>
              <w:t>}</w:t>
            </w:r>
          </w:p>
          <w:p w14:paraId="10BF89DA" w14:textId="77777777" w:rsidR="00972B60" w:rsidRPr="00A9151C" w:rsidRDefault="00972B60" w:rsidP="0095707F">
            <w:pPr>
              <w:keepNext/>
              <w:shd w:val="clear" w:color="auto" w:fill="FFFFFF"/>
              <w:rPr>
                <w:rFonts w:ascii="Times New Roman" w:eastAsia="Times New Roman" w:hAnsi="Times New Roman" w:cs="Times New Roman"/>
                <w:sz w:val="24"/>
                <w:szCs w:val="24"/>
              </w:rPr>
            </w:pPr>
            <w:r w:rsidRPr="008D4CC6">
              <w:rPr>
                <w:rFonts w:ascii="Courier New" w:eastAsia="Times New Roman" w:hAnsi="Courier New" w:cs="Courier New"/>
                <w:color w:val="000000"/>
                <w:sz w:val="16"/>
                <w:szCs w:val="16"/>
              </w:rPr>
              <w:t>}</w:t>
            </w:r>
          </w:p>
        </w:tc>
      </w:tr>
    </w:tbl>
    <w:p w14:paraId="7CA46913" w14:textId="77777777" w:rsidR="00972B60" w:rsidRDefault="00972B60" w:rsidP="00972B60">
      <w:pPr>
        <w:pStyle w:val="Heading3"/>
      </w:pPr>
      <w:proofErr w:type="spellStart"/>
      <w:r>
        <w:t>Pores.json</w:t>
      </w:r>
      <w:proofErr w:type="spellEnd"/>
    </w:p>
    <w:tbl>
      <w:tblPr>
        <w:tblStyle w:val="TableGrid"/>
        <w:tblW w:w="0" w:type="auto"/>
        <w:tblLook w:val="04A0" w:firstRow="1" w:lastRow="0" w:firstColumn="1" w:lastColumn="0" w:noHBand="0" w:noVBand="1"/>
      </w:tblPr>
      <w:tblGrid>
        <w:gridCol w:w="9062"/>
      </w:tblGrid>
      <w:tr w:rsidR="00972B60" w14:paraId="53020CEF" w14:textId="77777777" w:rsidTr="0095707F">
        <w:tc>
          <w:tcPr>
            <w:tcW w:w="9062" w:type="dxa"/>
          </w:tcPr>
          <w:p w14:paraId="10BCB875"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w:t>
            </w:r>
          </w:p>
          <w:p w14:paraId="32FD2CDB"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8000FF"/>
                <w:sz w:val="16"/>
                <w:szCs w:val="16"/>
              </w:rPr>
              <w:t>"TAC-</w:t>
            </w:r>
            <w:proofErr w:type="spellStart"/>
            <w:r w:rsidRPr="00972B60">
              <w:rPr>
                <w:rFonts w:ascii="Courier New" w:eastAsia="Times New Roman" w:hAnsi="Courier New" w:cs="Courier New"/>
                <w:color w:val="8000FF"/>
                <w:sz w:val="16"/>
                <w:szCs w:val="16"/>
              </w:rPr>
              <w:t>Sphylinder</w:t>
            </w:r>
            <w:proofErr w:type="spellEnd"/>
            <w:r w:rsidRPr="00972B60">
              <w:rPr>
                <w:rFonts w:ascii="Courier New" w:eastAsia="Times New Roman" w:hAnsi="Courier New" w:cs="Courier New"/>
                <w:color w:val="8000FF"/>
                <w:sz w:val="16"/>
                <w:szCs w:val="16"/>
              </w:rPr>
              <w:t>"</w:t>
            </w:r>
            <w:r w:rsidRPr="00972B60">
              <w:rPr>
                <w:rFonts w:ascii="Courier New" w:eastAsia="Times New Roman" w:hAnsi="Courier New" w:cs="Courier New"/>
                <w:color w:val="000000"/>
                <w:sz w:val="16"/>
                <w:szCs w:val="16"/>
              </w:rPr>
              <w:t>: {</w:t>
            </w:r>
            <w:r w:rsidRPr="00972B60">
              <w:rPr>
                <w:rFonts w:ascii="Courier New" w:eastAsia="Times New Roman" w:hAnsi="Courier New" w:cs="Courier New"/>
                <w:color w:val="8000FF"/>
                <w:sz w:val="16"/>
                <w:szCs w:val="16"/>
              </w:rPr>
              <w:t>"Pore functions"</w:t>
            </w:r>
            <w:r w:rsidRPr="00972B60">
              <w:rPr>
                <w:rFonts w:ascii="Courier New" w:eastAsia="Times New Roman" w:hAnsi="Courier New" w:cs="Courier New"/>
                <w:color w:val="000000"/>
                <w:sz w:val="16"/>
                <w:szCs w:val="16"/>
              </w:rPr>
              <w:t>: [</w:t>
            </w:r>
            <w:r w:rsidRPr="00972B60">
              <w:rPr>
                <w:rFonts w:ascii="Courier New" w:eastAsia="Times New Roman" w:hAnsi="Courier New" w:cs="Courier New"/>
                <w:color w:val="800000"/>
                <w:sz w:val="16"/>
                <w:szCs w:val="16"/>
              </w:rPr>
              <w:t>"</w:t>
            </w:r>
            <w:proofErr w:type="spellStart"/>
            <w:r w:rsidRPr="00972B60">
              <w:rPr>
                <w:rFonts w:ascii="Courier New" w:eastAsia="Times New Roman" w:hAnsi="Courier New" w:cs="Courier New"/>
                <w:color w:val="800000"/>
                <w:sz w:val="16"/>
                <w:szCs w:val="16"/>
              </w:rPr>
              <w:t>sphylinder_projection</w:t>
            </w:r>
            <w:proofErr w:type="spellEnd"/>
            <w:r w:rsidRPr="00972B60">
              <w:rPr>
                <w:rFonts w:ascii="Courier New" w:eastAsia="Times New Roman" w:hAnsi="Courier New" w:cs="Courier New"/>
                <w:color w:val="800000"/>
                <w:sz w:val="16"/>
                <w:szCs w:val="16"/>
              </w:rPr>
              <w:t>"</w:t>
            </w:r>
            <w:r w:rsidRPr="00972B60">
              <w:rPr>
                <w:rFonts w:ascii="Courier New" w:eastAsia="Times New Roman" w:hAnsi="Courier New" w:cs="Courier New"/>
                <w:color w:val="000000"/>
                <w:sz w:val="16"/>
                <w:szCs w:val="16"/>
              </w:rPr>
              <w:t>],</w:t>
            </w:r>
          </w:p>
          <w:p w14:paraId="35AEAAEC"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"Pore function parameters"</w:t>
            </w:r>
            <w:r w:rsidRPr="00972B60">
              <w:rPr>
                <w:rFonts w:ascii="Courier New" w:eastAsia="Times New Roman" w:hAnsi="Courier New" w:cs="Courier New"/>
                <w:color w:val="000000"/>
                <w:sz w:val="16"/>
                <w:szCs w:val="16"/>
              </w:rPr>
              <w:t>: [</w:t>
            </w:r>
            <w:r w:rsidRPr="00972B60">
              <w:rPr>
                <w:rFonts w:ascii="Courier New" w:eastAsia="Times New Roman" w:hAnsi="Courier New" w:cs="Courier New"/>
                <w:color w:val="800000"/>
                <w:sz w:val="16"/>
                <w:szCs w:val="16"/>
              </w:rPr>
              <w:t>"15.0;15.0;1|7.5;7.5;1|0.0;0.999;21"</w:t>
            </w:r>
            <w:r w:rsidRPr="00972B60">
              <w:rPr>
                <w:rFonts w:ascii="Courier New" w:eastAsia="Times New Roman" w:hAnsi="Courier New" w:cs="Courier New"/>
                <w:color w:val="000000"/>
                <w:sz w:val="16"/>
                <w:szCs w:val="16"/>
              </w:rPr>
              <w:t>],</w:t>
            </w:r>
          </w:p>
          <w:p w14:paraId="08DFDFA7"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"Pore displacements"</w:t>
            </w:r>
            <w:r w:rsidRPr="00972B60">
              <w:rPr>
                <w:rFonts w:ascii="Courier New" w:eastAsia="Times New Roman" w:hAnsi="Courier New" w:cs="Courier New"/>
                <w:color w:val="000000"/>
                <w:sz w:val="16"/>
                <w:szCs w:val="16"/>
              </w:rPr>
              <w:t>: [{</w:t>
            </w:r>
            <w:r w:rsidRPr="00972B60">
              <w:rPr>
                <w:rFonts w:ascii="Courier New" w:eastAsia="Times New Roman" w:hAnsi="Courier New" w:cs="Courier New"/>
                <w:color w:val="8000FF"/>
                <w:sz w:val="16"/>
                <w:szCs w:val="16"/>
              </w:rPr>
              <w:t>"X"</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"LX/2</w:t>
            </w:r>
            <w:proofErr w:type="gramStart"/>
            <w:r w:rsidRPr="00972B60">
              <w:rPr>
                <w:rFonts w:ascii="Courier New" w:eastAsia="Times New Roman" w:hAnsi="Courier New" w:cs="Courier New"/>
                <w:color w:val="800000"/>
                <w:sz w:val="16"/>
                <w:szCs w:val="16"/>
              </w:rPr>
              <w:t>.;LX</w:t>
            </w:r>
            <w:proofErr w:type="gramEnd"/>
            <w:r w:rsidRPr="00972B60">
              <w:rPr>
                <w:rFonts w:ascii="Courier New" w:eastAsia="Times New Roman" w:hAnsi="Courier New" w:cs="Courier New"/>
                <w:color w:val="800000"/>
                <w:sz w:val="16"/>
                <w:szCs w:val="16"/>
              </w:rPr>
              <w:t>/2.;1"</w:t>
            </w:r>
            <w:r w:rsidRPr="00972B60">
              <w:rPr>
                <w:rFonts w:ascii="Courier New" w:eastAsia="Times New Roman" w:hAnsi="Courier New" w:cs="Courier New"/>
                <w:color w:val="000000"/>
                <w:sz w:val="16"/>
                <w:szCs w:val="16"/>
              </w:rPr>
              <w:t>,</w:t>
            </w:r>
          </w:p>
          <w:p w14:paraId="0F93BAD3"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"Y"</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"LY/2</w:t>
            </w:r>
            <w:proofErr w:type="gramStart"/>
            <w:r w:rsidRPr="00972B60">
              <w:rPr>
                <w:rFonts w:ascii="Courier New" w:eastAsia="Times New Roman" w:hAnsi="Courier New" w:cs="Courier New"/>
                <w:color w:val="800000"/>
                <w:sz w:val="16"/>
                <w:szCs w:val="16"/>
              </w:rPr>
              <w:t>.;LY</w:t>
            </w:r>
            <w:proofErr w:type="gramEnd"/>
            <w:r w:rsidRPr="00972B60">
              <w:rPr>
                <w:rFonts w:ascii="Courier New" w:eastAsia="Times New Roman" w:hAnsi="Courier New" w:cs="Courier New"/>
                <w:color w:val="800000"/>
                <w:sz w:val="16"/>
                <w:szCs w:val="16"/>
              </w:rPr>
              <w:t>/2.;1"</w:t>
            </w:r>
            <w:r w:rsidRPr="00972B60">
              <w:rPr>
                <w:rFonts w:ascii="Courier New" w:eastAsia="Times New Roman" w:hAnsi="Courier New" w:cs="Courier New"/>
                <w:color w:val="000000"/>
                <w:sz w:val="16"/>
                <w:szCs w:val="16"/>
              </w:rPr>
              <w:t>},</w:t>
            </w:r>
          </w:p>
          <w:p w14:paraId="3172EA20"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"X"</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"0.;0.;1"</w:t>
            </w:r>
            <w:r w:rsidRPr="00972B60">
              <w:rPr>
                <w:rFonts w:ascii="Courier New" w:eastAsia="Times New Roman" w:hAnsi="Courier New" w:cs="Courier New"/>
                <w:color w:val="000000"/>
                <w:sz w:val="16"/>
                <w:szCs w:val="16"/>
              </w:rPr>
              <w:t>,</w:t>
            </w:r>
          </w:p>
          <w:p w14:paraId="208C8D51"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"Y"</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"LY/2</w:t>
            </w:r>
            <w:proofErr w:type="gramStart"/>
            <w:r w:rsidRPr="00972B60">
              <w:rPr>
                <w:rFonts w:ascii="Courier New" w:eastAsia="Times New Roman" w:hAnsi="Courier New" w:cs="Courier New"/>
                <w:color w:val="800000"/>
                <w:sz w:val="16"/>
                <w:szCs w:val="16"/>
              </w:rPr>
              <w:t>.;LY</w:t>
            </w:r>
            <w:proofErr w:type="gramEnd"/>
            <w:r w:rsidRPr="00972B60">
              <w:rPr>
                <w:rFonts w:ascii="Courier New" w:eastAsia="Times New Roman" w:hAnsi="Courier New" w:cs="Courier New"/>
                <w:color w:val="800000"/>
                <w:sz w:val="16"/>
                <w:szCs w:val="16"/>
              </w:rPr>
              <w:t>/2.;1"</w:t>
            </w:r>
            <w:r w:rsidRPr="00972B60">
              <w:rPr>
                <w:rFonts w:ascii="Courier New" w:eastAsia="Times New Roman" w:hAnsi="Courier New" w:cs="Courier New"/>
                <w:color w:val="000000"/>
                <w:sz w:val="16"/>
                <w:szCs w:val="16"/>
              </w:rPr>
              <w:t>},</w:t>
            </w:r>
          </w:p>
          <w:p w14:paraId="4B161F09"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"X"</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w:t>
            </w:r>
            <w:proofErr w:type="gramStart"/>
            <w:r w:rsidRPr="00972B60">
              <w:rPr>
                <w:rFonts w:ascii="Courier New" w:eastAsia="Times New Roman" w:hAnsi="Courier New" w:cs="Courier New"/>
                <w:color w:val="800000"/>
                <w:sz w:val="16"/>
                <w:szCs w:val="16"/>
              </w:rPr>
              <w:t>LX;LX</w:t>
            </w:r>
            <w:proofErr w:type="gramEnd"/>
            <w:r w:rsidRPr="00972B60">
              <w:rPr>
                <w:rFonts w:ascii="Courier New" w:eastAsia="Times New Roman" w:hAnsi="Courier New" w:cs="Courier New"/>
                <w:color w:val="800000"/>
                <w:sz w:val="16"/>
                <w:szCs w:val="16"/>
              </w:rPr>
              <w:t>;1"</w:t>
            </w:r>
            <w:r w:rsidRPr="00972B60">
              <w:rPr>
                <w:rFonts w:ascii="Courier New" w:eastAsia="Times New Roman" w:hAnsi="Courier New" w:cs="Courier New"/>
                <w:color w:val="000000"/>
                <w:sz w:val="16"/>
                <w:szCs w:val="16"/>
              </w:rPr>
              <w:t>,</w:t>
            </w:r>
          </w:p>
          <w:p w14:paraId="2AB18878"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"Y"</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"LY/2</w:t>
            </w:r>
            <w:proofErr w:type="gramStart"/>
            <w:r w:rsidRPr="00972B60">
              <w:rPr>
                <w:rFonts w:ascii="Courier New" w:eastAsia="Times New Roman" w:hAnsi="Courier New" w:cs="Courier New"/>
                <w:color w:val="800000"/>
                <w:sz w:val="16"/>
                <w:szCs w:val="16"/>
              </w:rPr>
              <w:t>.;LY</w:t>
            </w:r>
            <w:proofErr w:type="gramEnd"/>
            <w:r w:rsidRPr="00972B60">
              <w:rPr>
                <w:rFonts w:ascii="Courier New" w:eastAsia="Times New Roman" w:hAnsi="Courier New" w:cs="Courier New"/>
                <w:color w:val="800000"/>
                <w:sz w:val="16"/>
                <w:szCs w:val="16"/>
              </w:rPr>
              <w:t>/2.;1"</w:t>
            </w:r>
            <w:r w:rsidRPr="00972B60">
              <w:rPr>
                <w:rFonts w:ascii="Courier New" w:eastAsia="Times New Roman" w:hAnsi="Courier New" w:cs="Courier New"/>
                <w:color w:val="000000"/>
                <w:sz w:val="16"/>
                <w:szCs w:val="16"/>
              </w:rPr>
              <w:t>},</w:t>
            </w:r>
          </w:p>
          <w:p w14:paraId="77CD2228"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"X"</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"0.;0.;1"</w:t>
            </w:r>
            <w:r w:rsidRPr="00972B60">
              <w:rPr>
                <w:rFonts w:ascii="Courier New" w:eastAsia="Times New Roman" w:hAnsi="Courier New" w:cs="Courier New"/>
                <w:color w:val="000000"/>
                <w:sz w:val="16"/>
                <w:szCs w:val="16"/>
              </w:rPr>
              <w:t>,</w:t>
            </w:r>
          </w:p>
          <w:p w14:paraId="13A44C13"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"Y"</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w:t>
            </w:r>
            <w:proofErr w:type="gramStart"/>
            <w:r w:rsidRPr="00972B60">
              <w:rPr>
                <w:rFonts w:ascii="Courier New" w:eastAsia="Times New Roman" w:hAnsi="Courier New" w:cs="Courier New"/>
                <w:color w:val="800000"/>
                <w:sz w:val="16"/>
                <w:szCs w:val="16"/>
              </w:rPr>
              <w:t>LY;LY</w:t>
            </w:r>
            <w:proofErr w:type="gramEnd"/>
            <w:r w:rsidRPr="00972B60">
              <w:rPr>
                <w:rFonts w:ascii="Courier New" w:eastAsia="Times New Roman" w:hAnsi="Courier New" w:cs="Courier New"/>
                <w:color w:val="800000"/>
                <w:sz w:val="16"/>
                <w:szCs w:val="16"/>
              </w:rPr>
              <w:t>;1"</w:t>
            </w:r>
            <w:r w:rsidRPr="00972B60">
              <w:rPr>
                <w:rFonts w:ascii="Courier New" w:eastAsia="Times New Roman" w:hAnsi="Courier New" w:cs="Courier New"/>
                <w:color w:val="000000"/>
                <w:sz w:val="16"/>
                <w:szCs w:val="16"/>
              </w:rPr>
              <w:t>},</w:t>
            </w:r>
          </w:p>
          <w:p w14:paraId="21072BFA"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"X"</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"LX/2</w:t>
            </w:r>
            <w:proofErr w:type="gramStart"/>
            <w:r w:rsidRPr="00972B60">
              <w:rPr>
                <w:rFonts w:ascii="Courier New" w:eastAsia="Times New Roman" w:hAnsi="Courier New" w:cs="Courier New"/>
                <w:color w:val="800000"/>
                <w:sz w:val="16"/>
                <w:szCs w:val="16"/>
              </w:rPr>
              <w:t>.;LX</w:t>
            </w:r>
            <w:proofErr w:type="gramEnd"/>
            <w:r w:rsidRPr="00972B60">
              <w:rPr>
                <w:rFonts w:ascii="Courier New" w:eastAsia="Times New Roman" w:hAnsi="Courier New" w:cs="Courier New"/>
                <w:color w:val="800000"/>
                <w:sz w:val="16"/>
                <w:szCs w:val="16"/>
              </w:rPr>
              <w:t>/2.;1"</w:t>
            </w:r>
            <w:r w:rsidRPr="00972B60">
              <w:rPr>
                <w:rFonts w:ascii="Courier New" w:eastAsia="Times New Roman" w:hAnsi="Courier New" w:cs="Courier New"/>
                <w:color w:val="000000"/>
                <w:sz w:val="16"/>
                <w:szCs w:val="16"/>
              </w:rPr>
              <w:t>,</w:t>
            </w:r>
          </w:p>
          <w:p w14:paraId="2B2EDCB4"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"Y"</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w:t>
            </w:r>
            <w:proofErr w:type="gramStart"/>
            <w:r w:rsidRPr="00972B60">
              <w:rPr>
                <w:rFonts w:ascii="Courier New" w:eastAsia="Times New Roman" w:hAnsi="Courier New" w:cs="Courier New"/>
                <w:color w:val="800000"/>
                <w:sz w:val="16"/>
                <w:szCs w:val="16"/>
              </w:rPr>
              <w:t>LY;LY</w:t>
            </w:r>
            <w:proofErr w:type="gramEnd"/>
            <w:r w:rsidRPr="00972B60">
              <w:rPr>
                <w:rFonts w:ascii="Courier New" w:eastAsia="Times New Roman" w:hAnsi="Courier New" w:cs="Courier New"/>
                <w:color w:val="800000"/>
                <w:sz w:val="16"/>
                <w:szCs w:val="16"/>
              </w:rPr>
              <w:t>;1"</w:t>
            </w:r>
            <w:r w:rsidRPr="00972B60">
              <w:rPr>
                <w:rFonts w:ascii="Courier New" w:eastAsia="Times New Roman" w:hAnsi="Courier New" w:cs="Courier New"/>
                <w:color w:val="000000"/>
                <w:sz w:val="16"/>
                <w:szCs w:val="16"/>
              </w:rPr>
              <w:t>},</w:t>
            </w:r>
          </w:p>
          <w:p w14:paraId="3FD5B8C9"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"X"</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w:t>
            </w:r>
            <w:proofErr w:type="gramStart"/>
            <w:r w:rsidRPr="00972B60">
              <w:rPr>
                <w:rFonts w:ascii="Courier New" w:eastAsia="Times New Roman" w:hAnsi="Courier New" w:cs="Courier New"/>
                <w:color w:val="800000"/>
                <w:sz w:val="16"/>
                <w:szCs w:val="16"/>
              </w:rPr>
              <w:t>LX;LX</w:t>
            </w:r>
            <w:proofErr w:type="gramEnd"/>
            <w:r w:rsidRPr="00972B60">
              <w:rPr>
                <w:rFonts w:ascii="Courier New" w:eastAsia="Times New Roman" w:hAnsi="Courier New" w:cs="Courier New"/>
                <w:color w:val="800000"/>
                <w:sz w:val="16"/>
                <w:szCs w:val="16"/>
              </w:rPr>
              <w:t>;1"</w:t>
            </w:r>
            <w:r w:rsidRPr="00972B60">
              <w:rPr>
                <w:rFonts w:ascii="Courier New" w:eastAsia="Times New Roman" w:hAnsi="Courier New" w:cs="Courier New"/>
                <w:color w:val="000000"/>
                <w:sz w:val="16"/>
                <w:szCs w:val="16"/>
              </w:rPr>
              <w:t>,</w:t>
            </w:r>
          </w:p>
          <w:p w14:paraId="051ED73B"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"Y"</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w:t>
            </w:r>
            <w:proofErr w:type="gramStart"/>
            <w:r w:rsidRPr="00972B60">
              <w:rPr>
                <w:rFonts w:ascii="Courier New" w:eastAsia="Times New Roman" w:hAnsi="Courier New" w:cs="Courier New"/>
                <w:color w:val="800000"/>
                <w:sz w:val="16"/>
                <w:szCs w:val="16"/>
              </w:rPr>
              <w:t>LY;LY</w:t>
            </w:r>
            <w:proofErr w:type="gramEnd"/>
            <w:r w:rsidRPr="00972B60">
              <w:rPr>
                <w:rFonts w:ascii="Courier New" w:eastAsia="Times New Roman" w:hAnsi="Courier New" w:cs="Courier New"/>
                <w:color w:val="800000"/>
                <w:sz w:val="16"/>
                <w:szCs w:val="16"/>
              </w:rPr>
              <w:t>;1"</w:t>
            </w:r>
            <w:r w:rsidRPr="00972B60">
              <w:rPr>
                <w:rFonts w:ascii="Courier New" w:eastAsia="Times New Roman" w:hAnsi="Courier New" w:cs="Courier New"/>
                <w:color w:val="000000"/>
                <w:sz w:val="16"/>
                <w:szCs w:val="16"/>
              </w:rPr>
              <w:t>},</w:t>
            </w:r>
          </w:p>
          <w:p w14:paraId="0B33AE9B"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"X"</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"0.;0.;1"</w:t>
            </w:r>
            <w:r w:rsidRPr="00972B60">
              <w:rPr>
                <w:rFonts w:ascii="Courier New" w:eastAsia="Times New Roman" w:hAnsi="Courier New" w:cs="Courier New"/>
                <w:color w:val="000000"/>
                <w:sz w:val="16"/>
                <w:szCs w:val="16"/>
              </w:rPr>
              <w:t>,</w:t>
            </w:r>
          </w:p>
          <w:p w14:paraId="58BE1E50"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"Y"</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"0.;0.;1"</w:t>
            </w:r>
            <w:r w:rsidRPr="00972B60">
              <w:rPr>
                <w:rFonts w:ascii="Courier New" w:eastAsia="Times New Roman" w:hAnsi="Courier New" w:cs="Courier New"/>
                <w:color w:val="000000"/>
                <w:sz w:val="16"/>
                <w:szCs w:val="16"/>
              </w:rPr>
              <w:t>},</w:t>
            </w:r>
          </w:p>
          <w:p w14:paraId="109DD123"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"X"</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"LX/2</w:t>
            </w:r>
            <w:proofErr w:type="gramStart"/>
            <w:r w:rsidRPr="00972B60">
              <w:rPr>
                <w:rFonts w:ascii="Courier New" w:eastAsia="Times New Roman" w:hAnsi="Courier New" w:cs="Courier New"/>
                <w:color w:val="800000"/>
                <w:sz w:val="16"/>
                <w:szCs w:val="16"/>
              </w:rPr>
              <w:t>.;LX</w:t>
            </w:r>
            <w:proofErr w:type="gramEnd"/>
            <w:r w:rsidRPr="00972B60">
              <w:rPr>
                <w:rFonts w:ascii="Courier New" w:eastAsia="Times New Roman" w:hAnsi="Courier New" w:cs="Courier New"/>
                <w:color w:val="800000"/>
                <w:sz w:val="16"/>
                <w:szCs w:val="16"/>
              </w:rPr>
              <w:t>/2.;1"</w:t>
            </w:r>
            <w:r w:rsidRPr="00972B60">
              <w:rPr>
                <w:rFonts w:ascii="Courier New" w:eastAsia="Times New Roman" w:hAnsi="Courier New" w:cs="Courier New"/>
                <w:color w:val="000000"/>
                <w:sz w:val="16"/>
                <w:szCs w:val="16"/>
              </w:rPr>
              <w:t>,</w:t>
            </w:r>
          </w:p>
          <w:p w14:paraId="116CD8AD"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"Y"</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"0.;0.;1"</w:t>
            </w:r>
            <w:r w:rsidRPr="00972B60">
              <w:rPr>
                <w:rFonts w:ascii="Courier New" w:eastAsia="Times New Roman" w:hAnsi="Courier New" w:cs="Courier New"/>
                <w:color w:val="000000"/>
                <w:sz w:val="16"/>
                <w:szCs w:val="16"/>
              </w:rPr>
              <w:t>},</w:t>
            </w:r>
          </w:p>
          <w:p w14:paraId="17C117BA"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"X"</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w:t>
            </w:r>
            <w:proofErr w:type="gramStart"/>
            <w:r w:rsidRPr="00972B60">
              <w:rPr>
                <w:rFonts w:ascii="Courier New" w:eastAsia="Times New Roman" w:hAnsi="Courier New" w:cs="Courier New"/>
                <w:color w:val="800000"/>
                <w:sz w:val="16"/>
                <w:szCs w:val="16"/>
              </w:rPr>
              <w:t>LX;LX</w:t>
            </w:r>
            <w:proofErr w:type="gramEnd"/>
            <w:r w:rsidRPr="00972B60">
              <w:rPr>
                <w:rFonts w:ascii="Courier New" w:eastAsia="Times New Roman" w:hAnsi="Courier New" w:cs="Courier New"/>
                <w:color w:val="800000"/>
                <w:sz w:val="16"/>
                <w:szCs w:val="16"/>
              </w:rPr>
              <w:t>;1"</w:t>
            </w:r>
            <w:r w:rsidRPr="00972B60">
              <w:rPr>
                <w:rFonts w:ascii="Courier New" w:eastAsia="Times New Roman" w:hAnsi="Courier New" w:cs="Courier New"/>
                <w:color w:val="000000"/>
                <w:sz w:val="16"/>
                <w:szCs w:val="16"/>
              </w:rPr>
              <w:t>,</w:t>
            </w:r>
          </w:p>
          <w:p w14:paraId="65B7FADB"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"Y"</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"0.;0.;1"</w:t>
            </w:r>
            <w:r w:rsidRPr="00972B60">
              <w:rPr>
                <w:rFonts w:ascii="Courier New" w:eastAsia="Times New Roman" w:hAnsi="Courier New" w:cs="Courier New"/>
                <w:color w:val="000000"/>
                <w:sz w:val="16"/>
                <w:szCs w:val="16"/>
              </w:rPr>
              <w:t>}],</w:t>
            </w:r>
          </w:p>
          <w:p w14:paraId="5E1F9DEA"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"Pore angles"</w:t>
            </w:r>
            <w:r w:rsidRPr="00972B60">
              <w:rPr>
                <w:rFonts w:ascii="Courier New" w:eastAsia="Times New Roman" w:hAnsi="Courier New" w:cs="Courier New"/>
                <w:color w:val="000000"/>
                <w:sz w:val="16"/>
                <w:szCs w:val="16"/>
              </w:rPr>
              <w:t>: [</w:t>
            </w:r>
            <w:r w:rsidRPr="00972B60">
              <w:rPr>
                <w:rFonts w:ascii="Courier New" w:eastAsia="Times New Roman" w:hAnsi="Courier New" w:cs="Courier New"/>
                <w:color w:val="800000"/>
                <w:sz w:val="16"/>
                <w:szCs w:val="16"/>
              </w:rPr>
              <w:t>"90;90;1"</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"0;0;1"</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"0;0;1"</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"90;90;1"</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"0;0;1"</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"90;90;1"</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"90;90;1"</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"0;0;1"</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"90;90;1"</w:t>
            </w:r>
            <w:r w:rsidRPr="00972B60">
              <w:rPr>
                <w:rFonts w:ascii="Courier New" w:eastAsia="Times New Roman" w:hAnsi="Courier New" w:cs="Courier New"/>
                <w:color w:val="000000"/>
                <w:sz w:val="16"/>
                <w:szCs w:val="16"/>
              </w:rPr>
              <w:t>],</w:t>
            </w:r>
          </w:p>
          <w:p w14:paraId="7DFA0B98" w14:textId="77777777" w:rsidR="00972B60" w:rsidRPr="00972B60" w:rsidRDefault="00972B60" w:rsidP="00972B60">
            <w:pPr>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"Pore materials"</w:t>
            </w:r>
            <w:r w:rsidRPr="00972B60">
              <w:rPr>
                <w:rFonts w:ascii="Courier New" w:eastAsia="Times New Roman" w:hAnsi="Courier New" w:cs="Courier New"/>
                <w:color w:val="000000"/>
                <w:sz w:val="16"/>
                <w:szCs w:val="16"/>
              </w:rPr>
              <w:t>: [</w:t>
            </w:r>
            <w:r w:rsidRPr="00972B60">
              <w:rPr>
                <w:rFonts w:ascii="Courier New" w:eastAsia="Times New Roman" w:hAnsi="Courier New" w:cs="Courier New"/>
                <w:color w:val="800000"/>
                <w:sz w:val="16"/>
                <w:szCs w:val="16"/>
              </w:rPr>
              <w:t>"empty"</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"empty"</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"empty"</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"empty"</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"empty"</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"empty"</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"empty"</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"empty"</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"empty"</w:t>
            </w:r>
            <w:r w:rsidRPr="00972B60">
              <w:rPr>
                <w:rFonts w:ascii="Courier New" w:eastAsia="Times New Roman" w:hAnsi="Courier New" w:cs="Courier New"/>
                <w:color w:val="000000"/>
                <w:sz w:val="16"/>
                <w:szCs w:val="16"/>
              </w:rPr>
              <w:t>]}</w:t>
            </w:r>
          </w:p>
          <w:p w14:paraId="773F508C" w14:textId="013456AC" w:rsidR="00972B60" w:rsidRPr="00A9151C" w:rsidRDefault="00972B60" w:rsidP="0095707F">
            <w:pPr>
              <w:shd w:val="clear" w:color="auto" w:fill="FFFFFF"/>
              <w:rPr>
                <w:rFonts w:ascii="Times New Roman" w:eastAsia="Times New Roman" w:hAnsi="Times New Roman" w:cs="Times New Roman"/>
                <w:sz w:val="24"/>
                <w:szCs w:val="24"/>
              </w:rPr>
            </w:pPr>
            <w:r w:rsidRPr="00972B60">
              <w:rPr>
                <w:rFonts w:ascii="Courier New" w:eastAsia="Times New Roman" w:hAnsi="Courier New" w:cs="Courier New"/>
                <w:color w:val="000000"/>
                <w:sz w:val="16"/>
                <w:szCs w:val="16"/>
              </w:rPr>
              <w:t>}</w:t>
            </w:r>
          </w:p>
        </w:tc>
      </w:tr>
    </w:tbl>
    <w:p w14:paraId="10B71341" w14:textId="77777777" w:rsidR="00972B60" w:rsidRDefault="00972B60" w:rsidP="00972B60">
      <w:pPr>
        <w:pStyle w:val="Heading3"/>
      </w:pPr>
      <w:proofErr w:type="spellStart"/>
      <w:r>
        <w:t>Simulations.json</w:t>
      </w:r>
      <w:proofErr w:type="spellEnd"/>
    </w:p>
    <w:tbl>
      <w:tblPr>
        <w:tblStyle w:val="TableGrid"/>
        <w:tblW w:w="0" w:type="auto"/>
        <w:tblLook w:val="04A0" w:firstRow="1" w:lastRow="0" w:firstColumn="1" w:lastColumn="0" w:noHBand="0" w:noVBand="1"/>
      </w:tblPr>
      <w:tblGrid>
        <w:gridCol w:w="9062"/>
      </w:tblGrid>
      <w:tr w:rsidR="00972B60" w14:paraId="01B0F9D6" w14:textId="77777777" w:rsidTr="0095707F">
        <w:tc>
          <w:tcPr>
            <w:tcW w:w="9062" w:type="dxa"/>
          </w:tcPr>
          <w:p w14:paraId="66E3B270" w14:textId="77777777" w:rsidR="00972B60" w:rsidRPr="00972B60" w:rsidRDefault="00972B60" w:rsidP="0022675D">
            <w:pPr>
              <w:keepNext/>
              <w:keepLines/>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w:t>
            </w:r>
          </w:p>
          <w:p w14:paraId="48416AA6" w14:textId="77777777" w:rsidR="00972B60" w:rsidRPr="00972B60" w:rsidRDefault="00972B60" w:rsidP="0022675D">
            <w:pPr>
              <w:keepNext/>
              <w:keepLines/>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8000FF"/>
                <w:sz w:val="16"/>
                <w:szCs w:val="16"/>
              </w:rPr>
              <w:t>"</w:t>
            </w:r>
            <w:proofErr w:type="spellStart"/>
            <w:r w:rsidRPr="00972B60">
              <w:rPr>
                <w:rFonts w:ascii="Courier New" w:eastAsia="Times New Roman" w:hAnsi="Courier New" w:cs="Courier New"/>
                <w:color w:val="8000FF"/>
                <w:sz w:val="16"/>
                <w:szCs w:val="16"/>
              </w:rPr>
              <w:t>TetraAntichiralSphylinderUC</w:t>
            </w:r>
            <w:proofErr w:type="spellEnd"/>
            <w:r w:rsidRPr="00972B60">
              <w:rPr>
                <w:rFonts w:ascii="Courier New" w:eastAsia="Times New Roman" w:hAnsi="Courier New" w:cs="Courier New"/>
                <w:color w:val="8000FF"/>
                <w:sz w:val="16"/>
                <w:szCs w:val="16"/>
              </w:rPr>
              <w:t>"</w:t>
            </w:r>
            <w:r w:rsidRPr="00972B60">
              <w:rPr>
                <w:rFonts w:ascii="Courier New" w:eastAsia="Times New Roman" w:hAnsi="Courier New" w:cs="Courier New"/>
                <w:color w:val="000000"/>
                <w:sz w:val="16"/>
                <w:szCs w:val="16"/>
              </w:rPr>
              <w:t>: {</w:t>
            </w:r>
          </w:p>
          <w:p w14:paraId="10A534BB" w14:textId="77777777" w:rsidR="00972B60" w:rsidRPr="00972B60" w:rsidRDefault="00972B60" w:rsidP="0022675D">
            <w:pPr>
              <w:keepNext/>
              <w:keepLines/>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"Active"</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FF8000"/>
                <w:sz w:val="16"/>
                <w:szCs w:val="16"/>
              </w:rPr>
              <w:t>1</w:t>
            </w:r>
            <w:r w:rsidRPr="00972B60">
              <w:rPr>
                <w:rFonts w:ascii="Courier New" w:eastAsia="Times New Roman" w:hAnsi="Courier New" w:cs="Courier New"/>
                <w:color w:val="000000"/>
                <w:sz w:val="16"/>
                <w:szCs w:val="16"/>
              </w:rPr>
              <w:t>,</w:t>
            </w:r>
          </w:p>
          <w:p w14:paraId="2CE495EB" w14:textId="77777777" w:rsidR="00972B60" w:rsidRPr="00972B60" w:rsidRDefault="00972B60" w:rsidP="0022675D">
            <w:pPr>
              <w:keepNext/>
              <w:keepLines/>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"LX|LY|LZ"</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"50|50|0.2"</w:t>
            </w:r>
            <w:r w:rsidRPr="00972B60">
              <w:rPr>
                <w:rFonts w:ascii="Courier New" w:eastAsia="Times New Roman" w:hAnsi="Courier New" w:cs="Courier New"/>
                <w:color w:val="000000"/>
                <w:sz w:val="16"/>
                <w:szCs w:val="16"/>
              </w:rPr>
              <w:t>,</w:t>
            </w:r>
          </w:p>
          <w:p w14:paraId="585823BF" w14:textId="77777777" w:rsidR="00972B60" w:rsidRPr="00972B60" w:rsidRDefault="00972B60" w:rsidP="0022675D">
            <w:pPr>
              <w:keepNext/>
              <w:keepLines/>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"NX|NY"</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"1|1"</w:t>
            </w:r>
            <w:r w:rsidRPr="00972B60">
              <w:rPr>
                <w:rFonts w:ascii="Courier New" w:eastAsia="Times New Roman" w:hAnsi="Courier New" w:cs="Courier New"/>
                <w:color w:val="000000"/>
                <w:sz w:val="16"/>
                <w:szCs w:val="16"/>
              </w:rPr>
              <w:t>,</w:t>
            </w:r>
          </w:p>
          <w:p w14:paraId="48604C40" w14:textId="77777777" w:rsidR="00972B60" w:rsidRPr="00972B60" w:rsidRDefault="00972B60" w:rsidP="0022675D">
            <w:pPr>
              <w:keepNext/>
              <w:keepLines/>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"SX|SY"</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"50|50"</w:t>
            </w:r>
            <w:r w:rsidRPr="00972B60">
              <w:rPr>
                <w:rFonts w:ascii="Courier New" w:eastAsia="Times New Roman" w:hAnsi="Courier New" w:cs="Courier New"/>
                <w:color w:val="000000"/>
                <w:sz w:val="16"/>
                <w:szCs w:val="16"/>
              </w:rPr>
              <w:t>,</w:t>
            </w:r>
          </w:p>
          <w:p w14:paraId="315A0260" w14:textId="77777777" w:rsidR="00972B60" w:rsidRPr="00972B60" w:rsidRDefault="00972B60" w:rsidP="0022675D">
            <w:pPr>
              <w:keepNext/>
              <w:keepLines/>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"Outside material"</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"Soft"</w:t>
            </w:r>
            <w:r w:rsidRPr="00972B60">
              <w:rPr>
                <w:rFonts w:ascii="Courier New" w:eastAsia="Times New Roman" w:hAnsi="Courier New" w:cs="Courier New"/>
                <w:color w:val="000000"/>
                <w:sz w:val="16"/>
                <w:szCs w:val="16"/>
              </w:rPr>
              <w:t>,</w:t>
            </w:r>
          </w:p>
          <w:p w14:paraId="6519EF85" w14:textId="77777777" w:rsidR="00972B60" w:rsidRPr="00972B60" w:rsidRDefault="00972B60" w:rsidP="0022675D">
            <w:pPr>
              <w:keepNext/>
              <w:keepLines/>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"Mesh"</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"3dfine"</w:t>
            </w:r>
            <w:r w:rsidRPr="00972B60">
              <w:rPr>
                <w:rFonts w:ascii="Courier New" w:eastAsia="Times New Roman" w:hAnsi="Courier New" w:cs="Courier New"/>
                <w:color w:val="000000"/>
                <w:sz w:val="16"/>
                <w:szCs w:val="16"/>
              </w:rPr>
              <w:t>,</w:t>
            </w:r>
          </w:p>
          <w:p w14:paraId="2F06A892" w14:textId="77777777" w:rsidR="00972B60" w:rsidRPr="00972B60" w:rsidRDefault="00972B60" w:rsidP="0022675D">
            <w:pPr>
              <w:keepNext/>
              <w:keepLines/>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"Pores"</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"TAC-</w:t>
            </w:r>
            <w:proofErr w:type="spellStart"/>
            <w:r w:rsidRPr="00972B60">
              <w:rPr>
                <w:rFonts w:ascii="Courier New" w:eastAsia="Times New Roman" w:hAnsi="Courier New" w:cs="Courier New"/>
                <w:color w:val="800000"/>
                <w:sz w:val="16"/>
                <w:szCs w:val="16"/>
              </w:rPr>
              <w:t>Sphylinder</w:t>
            </w:r>
            <w:proofErr w:type="spellEnd"/>
            <w:r w:rsidRPr="00972B60">
              <w:rPr>
                <w:rFonts w:ascii="Courier New" w:eastAsia="Times New Roman" w:hAnsi="Courier New" w:cs="Courier New"/>
                <w:color w:val="800000"/>
                <w:sz w:val="16"/>
                <w:szCs w:val="16"/>
              </w:rPr>
              <w:t>"</w:t>
            </w:r>
            <w:r w:rsidRPr="00972B60">
              <w:rPr>
                <w:rFonts w:ascii="Courier New" w:eastAsia="Times New Roman" w:hAnsi="Courier New" w:cs="Courier New"/>
                <w:color w:val="000000"/>
                <w:sz w:val="16"/>
                <w:szCs w:val="16"/>
              </w:rPr>
              <w:t>,</w:t>
            </w:r>
          </w:p>
          <w:p w14:paraId="2D7DA80E" w14:textId="77777777" w:rsidR="00972B60" w:rsidRPr="00972B60" w:rsidRDefault="00972B60" w:rsidP="0022675D">
            <w:pPr>
              <w:keepNext/>
              <w:keepLines/>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"Force full"</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FF8000"/>
                <w:sz w:val="16"/>
                <w:szCs w:val="16"/>
              </w:rPr>
              <w:t>0</w:t>
            </w:r>
            <w:r w:rsidRPr="00972B60">
              <w:rPr>
                <w:rFonts w:ascii="Courier New" w:eastAsia="Times New Roman" w:hAnsi="Courier New" w:cs="Courier New"/>
                <w:color w:val="000000"/>
                <w:sz w:val="16"/>
                <w:szCs w:val="16"/>
              </w:rPr>
              <w:t>,</w:t>
            </w:r>
          </w:p>
          <w:p w14:paraId="48A4F1B5" w14:textId="77777777" w:rsidR="00972B60" w:rsidRPr="00972B60" w:rsidRDefault="00972B60" w:rsidP="0022675D">
            <w:pPr>
              <w:keepNext/>
              <w:keepLines/>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"Force homogenization"</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FF8000"/>
                <w:sz w:val="16"/>
                <w:szCs w:val="16"/>
              </w:rPr>
              <w:t>1</w:t>
            </w:r>
            <w:r w:rsidRPr="00972B60">
              <w:rPr>
                <w:rFonts w:ascii="Courier New" w:eastAsia="Times New Roman" w:hAnsi="Courier New" w:cs="Courier New"/>
                <w:color w:val="000000"/>
                <w:sz w:val="16"/>
                <w:szCs w:val="16"/>
              </w:rPr>
              <w:t>,</w:t>
            </w:r>
          </w:p>
          <w:p w14:paraId="7AD997AC" w14:textId="77777777" w:rsidR="00972B60" w:rsidRPr="00972B60" w:rsidRDefault="00972B60" w:rsidP="0022675D">
            <w:pPr>
              <w:keepNext/>
              <w:keepLines/>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"DX|DY"</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"0|7"</w:t>
            </w:r>
            <w:r w:rsidRPr="00972B60">
              <w:rPr>
                <w:rFonts w:ascii="Courier New" w:eastAsia="Times New Roman" w:hAnsi="Courier New" w:cs="Courier New"/>
                <w:color w:val="000000"/>
                <w:sz w:val="16"/>
                <w:szCs w:val="16"/>
              </w:rPr>
              <w:t>,</w:t>
            </w:r>
          </w:p>
          <w:p w14:paraId="089CA968" w14:textId="77777777" w:rsidR="00972B60" w:rsidRPr="00972B60" w:rsidRDefault="00972B60" w:rsidP="0022675D">
            <w:pPr>
              <w:keepNext/>
              <w:keepLines/>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w:t>
            </w:r>
            <w:proofErr w:type="spellStart"/>
            <w:r w:rsidRPr="00972B60">
              <w:rPr>
                <w:rFonts w:ascii="Courier New" w:eastAsia="Times New Roman" w:hAnsi="Courier New" w:cs="Courier New"/>
                <w:color w:val="8000FF"/>
                <w:sz w:val="16"/>
                <w:szCs w:val="16"/>
              </w:rPr>
              <w:t>Nlgeom</w:t>
            </w:r>
            <w:proofErr w:type="spellEnd"/>
            <w:r w:rsidRPr="00972B60">
              <w:rPr>
                <w:rFonts w:ascii="Courier New" w:eastAsia="Times New Roman" w:hAnsi="Courier New" w:cs="Courier New"/>
                <w:color w:val="8000FF"/>
                <w:sz w:val="16"/>
                <w:szCs w:val="16"/>
              </w:rPr>
              <w:t>"</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FF8000"/>
                <w:sz w:val="16"/>
                <w:szCs w:val="16"/>
              </w:rPr>
              <w:t>0</w:t>
            </w:r>
            <w:r w:rsidRPr="00972B60">
              <w:rPr>
                <w:rFonts w:ascii="Courier New" w:eastAsia="Times New Roman" w:hAnsi="Courier New" w:cs="Courier New"/>
                <w:color w:val="000000"/>
                <w:sz w:val="16"/>
                <w:szCs w:val="16"/>
              </w:rPr>
              <w:t>,</w:t>
            </w:r>
          </w:p>
          <w:p w14:paraId="7D1BC16F" w14:textId="77777777" w:rsidR="00972B60" w:rsidRPr="00972B60" w:rsidRDefault="00972B60" w:rsidP="0022675D">
            <w:pPr>
              <w:keepNext/>
              <w:keepLines/>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w:t>
            </w:r>
            <w:proofErr w:type="spellStart"/>
            <w:r w:rsidRPr="00972B60">
              <w:rPr>
                <w:rFonts w:ascii="Courier New" w:eastAsia="Times New Roman" w:hAnsi="Courier New" w:cs="Courier New"/>
                <w:color w:val="8000FF"/>
                <w:sz w:val="16"/>
                <w:szCs w:val="16"/>
              </w:rPr>
              <w:t>Stepsize</w:t>
            </w:r>
            <w:proofErr w:type="spellEnd"/>
            <w:r w:rsidRPr="00972B60">
              <w:rPr>
                <w:rFonts w:ascii="Courier New" w:eastAsia="Times New Roman" w:hAnsi="Courier New" w:cs="Courier New"/>
                <w:color w:val="8000FF"/>
                <w:sz w:val="16"/>
                <w:szCs w:val="16"/>
              </w:rPr>
              <w:t>"</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FF8000"/>
                <w:sz w:val="16"/>
                <w:szCs w:val="16"/>
              </w:rPr>
              <w:t>0.02</w:t>
            </w:r>
            <w:r w:rsidRPr="00972B60">
              <w:rPr>
                <w:rFonts w:ascii="Courier New" w:eastAsia="Times New Roman" w:hAnsi="Courier New" w:cs="Courier New"/>
                <w:color w:val="000000"/>
                <w:sz w:val="16"/>
                <w:szCs w:val="16"/>
              </w:rPr>
              <w:t>,</w:t>
            </w:r>
          </w:p>
          <w:p w14:paraId="2CD8CA8B" w14:textId="77777777" w:rsidR="00972B60" w:rsidRPr="00972B60" w:rsidRDefault="00972B60" w:rsidP="0022675D">
            <w:pPr>
              <w:keepNext/>
              <w:keepLines/>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"Dimension"</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"3D"</w:t>
            </w:r>
            <w:r w:rsidRPr="00972B60">
              <w:rPr>
                <w:rFonts w:ascii="Courier New" w:eastAsia="Times New Roman" w:hAnsi="Courier New" w:cs="Courier New"/>
                <w:color w:val="000000"/>
                <w:sz w:val="16"/>
                <w:szCs w:val="16"/>
              </w:rPr>
              <w:t>,</w:t>
            </w:r>
          </w:p>
          <w:p w14:paraId="13DEFCDB" w14:textId="77777777" w:rsidR="00972B60" w:rsidRPr="00972B60" w:rsidRDefault="00972B60" w:rsidP="0022675D">
            <w:pPr>
              <w:keepNext/>
              <w:keepLines/>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"Extensometer"</w:t>
            </w:r>
            <w:r w:rsidRPr="00972B60">
              <w:rPr>
                <w:rFonts w:ascii="Courier New" w:eastAsia="Times New Roman" w:hAnsi="Courier New" w:cs="Courier New"/>
                <w:color w:val="000000"/>
                <w:sz w:val="16"/>
                <w:szCs w:val="16"/>
              </w:rPr>
              <w:t>: {</w:t>
            </w:r>
            <w:r w:rsidRPr="00972B60">
              <w:rPr>
                <w:rFonts w:ascii="Courier New" w:eastAsia="Times New Roman" w:hAnsi="Courier New" w:cs="Courier New"/>
                <w:color w:val="8000FF"/>
                <w:sz w:val="16"/>
                <w:szCs w:val="16"/>
              </w:rPr>
              <w:t>"P1"</w:t>
            </w:r>
            <w:r w:rsidRPr="00972B60">
              <w:rPr>
                <w:rFonts w:ascii="Courier New" w:eastAsia="Times New Roman" w:hAnsi="Courier New" w:cs="Courier New"/>
                <w:color w:val="000000"/>
                <w:sz w:val="16"/>
                <w:szCs w:val="16"/>
              </w:rPr>
              <w:t>: [</w:t>
            </w:r>
            <w:r w:rsidRPr="00972B60">
              <w:rPr>
                <w:rFonts w:ascii="Courier New" w:eastAsia="Times New Roman" w:hAnsi="Courier New" w:cs="Courier New"/>
                <w:color w:val="800000"/>
                <w:sz w:val="16"/>
                <w:szCs w:val="16"/>
              </w:rPr>
              <w:t>"1.5*LX"</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"LY/2"</w:t>
            </w:r>
            <w:r w:rsidRPr="00972B60">
              <w:rPr>
                <w:rFonts w:ascii="Courier New" w:eastAsia="Times New Roman" w:hAnsi="Courier New" w:cs="Courier New"/>
                <w:color w:val="000000"/>
                <w:sz w:val="16"/>
                <w:szCs w:val="16"/>
              </w:rPr>
              <w:t>],</w:t>
            </w:r>
          </w:p>
          <w:p w14:paraId="6C972689" w14:textId="77777777" w:rsidR="00972B60" w:rsidRPr="00972B60" w:rsidRDefault="00972B60" w:rsidP="0022675D">
            <w:pPr>
              <w:keepNext/>
              <w:keepLines/>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"P2"</w:t>
            </w:r>
            <w:r w:rsidRPr="00972B60">
              <w:rPr>
                <w:rFonts w:ascii="Courier New" w:eastAsia="Times New Roman" w:hAnsi="Courier New" w:cs="Courier New"/>
                <w:color w:val="000000"/>
                <w:sz w:val="16"/>
                <w:szCs w:val="16"/>
              </w:rPr>
              <w:t>: [</w:t>
            </w:r>
            <w:r w:rsidRPr="00972B60">
              <w:rPr>
                <w:rFonts w:ascii="Courier New" w:eastAsia="Times New Roman" w:hAnsi="Courier New" w:cs="Courier New"/>
                <w:color w:val="800000"/>
                <w:sz w:val="16"/>
                <w:szCs w:val="16"/>
              </w:rPr>
              <w:t>"2*LX+LX/2"</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"1.5*LY"</w:t>
            </w:r>
            <w:r w:rsidRPr="00972B60">
              <w:rPr>
                <w:rFonts w:ascii="Courier New" w:eastAsia="Times New Roman" w:hAnsi="Courier New" w:cs="Courier New"/>
                <w:color w:val="000000"/>
                <w:sz w:val="16"/>
                <w:szCs w:val="16"/>
              </w:rPr>
              <w:t>],</w:t>
            </w:r>
          </w:p>
          <w:p w14:paraId="7DAE52D2" w14:textId="77777777" w:rsidR="00972B60" w:rsidRPr="00972B60" w:rsidRDefault="00972B60" w:rsidP="0022675D">
            <w:pPr>
              <w:keepNext/>
              <w:keepLines/>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"P3"</w:t>
            </w:r>
            <w:r w:rsidRPr="00972B60">
              <w:rPr>
                <w:rFonts w:ascii="Courier New" w:eastAsia="Times New Roman" w:hAnsi="Courier New" w:cs="Courier New"/>
                <w:color w:val="000000"/>
                <w:sz w:val="16"/>
                <w:szCs w:val="16"/>
              </w:rPr>
              <w:t>: [</w:t>
            </w:r>
            <w:r w:rsidRPr="00972B60">
              <w:rPr>
                <w:rFonts w:ascii="Courier New" w:eastAsia="Times New Roman" w:hAnsi="Courier New" w:cs="Courier New"/>
                <w:color w:val="800000"/>
                <w:sz w:val="16"/>
                <w:szCs w:val="16"/>
              </w:rPr>
              <w:t>"1.5*LX"</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"2*LY+LY/2"</w:t>
            </w:r>
            <w:r w:rsidRPr="00972B60">
              <w:rPr>
                <w:rFonts w:ascii="Courier New" w:eastAsia="Times New Roman" w:hAnsi="Courier New" w:cs="Courier New"/>
                <w:color w:val="000000"/>
                <w:sz w:val="16"/>
                <w:szCs w:val="16"/>
              </w:rPr>
              <w:t>],</w:t>
            </w:r>
          </w:p>
          <w:p w14:paraId="23AC48A3" w14:textId="77777777" w:rsidR="00972B60" w:rsidRPr="00972B60" w:rsidRDefault="00972B60" w:rsidP="0022675D">
            <w:pPr>
              <w:keepNext/>
              <w:keepLines/>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"P4"</w:t>
            </w:r>
            <w:r w:rsidRPr="00972B60">
              <w:rPr>
                <w:rFonts w:ascii="Courier New" w:eastAsia="Times New Roman" w:hAnsi="Courier New" w:cs="Courier New"/>
                <w:color w:val="000000"/>
                <w:sz w:val="16"/>
                <w:szCs w:val="16"/>
              </w:rPr>
              <w:t>: [</w:t>
            </w:r>
            <w:r w:rsidRPr="00972B60">
              <w:rPr>
                <w:rFonts w:ascii="Courier New" w:eastAsia="Times New Roman" w:hAnsi="Courier New" w:cs="Courier New"/>
                <w:color w:val="800000"/>
                <w:sz w:val="16"/>
                <w:szCs w:val="16"/>
              </w:rPr>
              <w:t>"LX/2"</w:t>
            </w: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00"/>
                <w:sz w:val="16"/>
                <w:szCs w:val="16"/>
              </w:rPr>
              <w:t>"1.5*LY"</w:t>
            </w:r>
            <w:r w:rsidRPr="00972B60">
              <w:rPr>
                <w:rFonts w:ascii="Courier New" w:eastAsia="Times New Roman" w:hAnsi="Courier New" w:cs="Courier New"/>
                <w:color w:val="000000"/>
                <w:sz w:val="16"/>
                <w:szCs w:val="16"/>
              </w:rPr>
              <w:t>]},</w:t>
            </w:r>
          </w:p>
          <w:p w14:paraId="69BE92B5" w14:textId="7270F3ED" w:rsidR="00972B60" w:rsidRPr="00972B60" w:rsidRDefault="00972B60" w:rsidP="0022675D">
            <w:pPr>
              <w:keepNext/>
              <w:keepLines/>
              <w:shd w:val="clear" w:color="auto" w:fill="FFFFFF"/>
              <w:rPr>
                <w:rFonts w:ascii="Courier New" w:eastAsia="Times New Roman" w:hAnsi="Courier New" w:cs="Courier New"/>
                <w:color w:val="000000"/>
                <w:sz w:val="16"/>
                <w:szCs w:val="16"/>
              </w:rPr>
            </w:pPr>
            <w:r w:rsidRPr="00972B60">
              <w:rPr>
                <w:rFonts w:ascii="Courier New" w:eastAsia="Times New Roman" w:hAnsi="Courier New" w:cs="Courier New"/>
                <w:color w:val="000000"/>
                <w:sz w:val="16"/>
                <w:szCs w:val="16"/>
              </w:rPr>
              <w:t xml:space="preserve">    </w:t>
            </w:r>
            <w:r w:rsidRPr="00972B60">
              <w:rPr>
                <w:rFonts w:ascii="Courier New" w:eastAsia="Times New Roman" w:hAnsi="Courier New" w:cs="Courier New"/>
                <w:color w:val="8000FF"/>
                <w:sz w:val="16"/>
                <w:szCs w:val="16"/>
              </w:rPr>
              <w:t>"Save directory"</w:t>
            </w:r>
            <w:r w:rsidRPr="00972B60">
              <w:rPr>
                <w:rFonts w:ascii="Courier New" w:eastAsia="Times New Roman" w:hAnsi="Courier New" w:cs="Courier New"/>
                <w:color w:val="000000"/>
                <w:sz w:val="16"/>
                <w:szCs w:val="16"/>
              </w:rPr>
              <w:t xml:space="preserve">: </w:t>
            </w:r>
            <w:r w:rsidRPr="00670B35">
              <w:rPr>
                <w:rFonts w:ascii="Courier New" w:eastAsia="Times New Roman" w:hAnsi="Courier New" w:cs="Courier New"/>
                <w:color w:val="800000"/>
                <w:sz w:val="18"/>
                <w:szCs w:val="18"/>
              </w:rPr>
              <w:t>"</w:t>
            </w:r>
            <w:r>
              <w:rPr>
                <w:rFonts w:ascii="Courier New" w:eastAsia="Times New Roman" w:hAnsi="Courier New" w:cs="Courier New"/>
                <w:color w:val="800000"/>
                <w:sz w:val="20"/>
                <w:szCs w:val="20"/>
              </w:rPr>
              <w:t>C</w:t>
            </w:r>
            <w:r w:rsidRPr="001166D6">
              <w:rPr>
                <w:rFonts w:ascii="Courier New" w:eastAsia="Times New Roman" w:hAnsi="Courier New" w:cs="Courier New"/>
                <w:color w:val="800000"/>
                <w:sz w:val="20"/>
                <w:szCs w:val="20"/>
              </w:rPr>
              <w:t>:\\temp\\</w:t>
            </w:r>
            <w:r>
              <w:rPr>
                <w:rFonts w:ascii="Courier New" w:eastAsia="Times New Roman" w:hAnsi="Courier New" w:cs="Courier New"/>
                <w:color w:val="800000"/>
                <w:sz w:val="20"/>
                <w:szCs w:val="20"/>
              </w:rPr>
              <w:t>SPHYLINDER</w:t>
            </w:r>
            <w:r w:rsidRPr="00670B35">
              <w:rPr>
                <w:rFonts w:ascii="Courier New" w:eastAsia="Times New Roman" w:hAnsi="Courier New" w:cs="Courier New"/>
                <w:color w:val="800000"/>
                <w:sz w:val="18"/>
                <w:szCs w:val="18"/>
              </w:rPr>
              <w:t>"</w:t>
            </w:r>
            <w:r w:rsidRPr="00972B60">
              <w:rPr>
                <w:rFonts w:ascii="Courier New" w:eastAsia="Times New Roman" w:hAnsi="Courier New" w:cs="Courier New"/>
                <w:color w:val="000000"/>
                <w:sz w:val="16"/>
                <w:szCs w:val="16"/>
              </w:rPr>
              <w:t>}</w:t>
            </w:r>
          </w:p>
          <w:p w14:paraId="69B5E221" w14:textId="10489607" w:rsidR="00972B60" w:rsidRPr="00A9151C" w:rsidRDefault="00972B60" w:rsidP="0022675D">
            <w:pPr>
              <w:keepNext/>
              <w:keepLines/>
              <w:shd w:val="clear" w:color="auto" w:fill="FFFFFF"/>
              <w:rPr>
                <w:rFonts w:ascii="Times New Roman" w:eastAsia="Times New Roman" w:hAnsi="Times New Roman" w:cs="Times New Roman"/>
                <w:sz w:val="24"/>
                <w:szCs w:val="24"/>
              </w:rPr>
            </w:pPr>
            <w:r w:rsidRPr="00972B60">
              <w:rPr>
                <w:rFonts w:ascii="Courier New" w:eastAsia="Times New Roman" w:hAnsi="Courier New" w:cs="Courier New"/>
                <w:color w:val="000000"/>
                <w:sz w:val="16"/>
                <w:szCs w:val="16"/>
              </w:rPr>
              <w:t>}</w:t>
            </w:r>
          </w:p>
        </w:tc>
      </w:tr>
    </w:tbl>
    <w:p w14:paraId="583D55C8" w14:textId="77777777" w:rsidR="0022675D" w:rsidRDefault="0022675D">
      <w:pPr>
        <w:rPr>
          <w:rFonts w:asciiTheme="majorHAnsi" w:eastAsiaTheme="majorEastAsia" w:hAnsiTheme="majorHAnsi" w:cstheme="majorBidi"/>
          <w:color w:val="2F5496" w:themeColor="accent1" w:themeShade="BF"/>
          <w:sz w:val="26"/>
          <w:szCs w:val="26"/>
        </w:rPr>
      </w:pPr>
      <w:r>
        <w:br w:type="page"/>
      </w:r>
    </w:p>
    <w:p w14:paraId="299FD556" w14:textId="2BCCF945" w:rsidR="009E449A" w:rsidRDefault="009E449A" w:rsidP="009E449A">
      <w:pPr>
        <w:pStyle w:val="Heading2"/>
      </w:pPr>
      <w:proofErr w:type="spellStart"/>
      <w:r>
        <w:lastRenderedPageBreak/>
        <w:t>Hippopede</w:t>
      </w:r>
      <w:proofErr w:type="spellEnd"/>
    </w:p>
    <w:p w14:paraId="214F1964" w14:textId="77777777" w:rsidR="008F5DCA" w:rsidRDefault="008F5DCA" w:rsidP="008F5DCA">
      <w:pPr>
        <w:pStyle w:val="Heading3"/>
      </w:pPr>
      <w:proofErr w:type="spellStart"/>
      <w:r>
        <w:t>Materials.json</w:t>
      </w:r>
      <w:proofErr w:type="spellEnd"/>
    </w:p>
    <w:tbl>
      <w:tblPr>
        <w:tblStyle w:val="TableGrid"/>
        <w:tblW w:w="0" w:type="auto"/>
        <w:tblLook w:val="04A0" w:firstRow="1" w:lastRow="0" w:firstColumn="1" w:lastColumn="0" w:noHBand="0" w:noVBand="1"/>
      </w:tblPr>
      <w:tblGrid>
        <w:gridCol w:w="9062"/>
      </w:tblGrid>
      <w:tr w:rsidR="008F5DCA" w14:paraId="33C65900" w14:textId="77777777" w:rsidTr="00FB779B">
        <w:tc>
          <w:tcPr>
            <w:tcW w:w="9062" w:type="dxa"/>
          </w:tcPr>
          <w:p w14:paraId="728DCA0C" w14:textId="77777777" w:rsidR="008F5DCA" w:rsidRPr="008D4CC6" w:rsidRDefault="008F5DCA" w:rsidP="00FB779B">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w:t>
            </w:r>
          </w:p>
          <w:p w14:paraId="448D3275" w14:textId="77777777" w:rsidR="008F5DCA" w:rsidRPr="008D4CC6" w:rsidRDefault="008F5DCA" w:rsidP="00FB779B">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LinearElasticMaterial</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w:t>
            </w:r>
            <w:r w:rsidRPr="008D4CC6">
              <w:rPr>
                <w:rFonts w:ascii="Courier New" w:eastAsia="Times New Roman" w:hAnsi="Courier New" w:cs="Courier New"/>
                <w:color w:val="8000FF"/>
                <w:sz w:val="16"/>
                <w:szCs w:val="16"/>
              </w:rPr>
              <w:t>"name"</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"Soft"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"E"</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4</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"nu"</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0.35</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"density"</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1</w:t>
            </w:r>
            <w:r w:rsidRPr="008D4CC6">
              <w:rPr>
                <w:rFonts w:ascii="Courier New" w:eastAsia="Times New Roman" w:hAnsi="Courier New" w:cs="Courier New"/>
                <w:color w:val="000000"/>
                <w:sz w:val="16"/>
                <w:szCs w:val="16"/>
              </w:rPr>
              <w:t>},</w:t>
            </w:r>
          </w:p>
          <w:p w14:paraId="77D59555" w14:textId="77777777" w:rsidR="008F5DCA" w:rsidRPr="008D4CC6" w:rsidRDefault="008F5DCA" w:rsidP="00FB779B">
            <w:pPr>
              <w:shd w:val="clear" w:color="auto" w:fill="FFFFFF"/>
              <w:rPr>
                <w:rFonts w:ascii="Courier New" w:eastAsia="Times New Roman" w:hAnsi="Courier New" w:cs="Courier New"/>
                <w:color w:val="000000"/>
                <w:sz w:val="16"/>
                <w:szCs w:val="16"/>
                <w:lang w:val="de-DE"/>
              </w:rPr>
            </w:pP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FF"/>
                <w:sz w:val="16"/>
                <w:szCs w:val="16"/>
                <w:lang w:val="de-DE"/>
              </w:rPr>
              <w:t>"</w:t>
            </w:r>
            <w:proofErr w:type="spellStart"/>
            <w:r w:rsidRPr="008D4CC6">
              <w:rPr>
                <w:rFonts w:ascii="Courier New" w:eastAsia="Times New Roman" w:hAnsi="Courier New" w:cs="Courier New"/>
                <w:color w:val="8000FF"/>
                <w:sz w:val="16"/>
                <w:szCs w:val="16"/>
                <w:lang w:val="de-DE"/>
              </w:rPr>
              <w:t>name</w:t>
            </w:r>
            <w:proofErr w:type="spellEnd"/>
            <w:r w:rsidRPr="008D4CC6">
              <w:rPr>
                <w:rFonts w:ascii="Courier New" w:eastAsia="Times New Roman" w:hAnsi="Courier New" w:cs="Courier New"/>
                <w:color w:val="8000FF"/>
                <w:sz w:val="16"/>
                <w:szCs w:val="16"/>
                <w:lang w:val="de-DE"/>
              </w:rPr>
              <w:t>"</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00"/>
                <w:sz w:val="16"/>
                <w:szCs w:val="16"/>
                <w:lang w:val="de-DE"/>
              </w:rPr>
              <w:t>"Hard"</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FF"/>
                <w:sz w:val="16"/>
                <w:szCs w:val="16"/>
                <w:lang w:val="de-DE"/>
              </w:rPr>
              <w:t>"E"</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FF8000"/>
                <w:sz w:val="16"/>
                <w:szCs w:val="16"/>
                <w:lang w:val="de-DE"/>
              </w:rPr>
              <w:t>1991</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FF"/>
                <w:sz w:val="16"/>
                <w:szCs w:val="16"/>
                <w:lang w:val="de-DE"/>
              </w:rPr>
              <w:t>"nu"</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FF8000"/>
                <w:sz w:val="16"/>
                <w:szCs w:val="16"/>
                <w:lang w:val="de-DE"/>
              </w:rPr>
              <w:t>0.35</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FF"/>
                <w:sz w:val="16"/>
                <w:szCs w:val="16"/>
                <w:lang w:val="de-DE"/>
              </w:rPr>
              <w:t>"</w:t>
            </w:r>
            <w:proofErr w:type="spellStart"/>
            <w:r w:rsidRPr="008D4CC6">
              <w:rPr>
                <w:rFonts w:ascii="Courier New" w:eastAsia="Times New Roman" w:hAnsi="Courier New" w:cs="Courier New"/>
                <w:color w:val="8000FF"/>
                <w:sz w:val="16"/>
                <w:szCs w:val="16"/>
                <w:lang w:val="de-DE"/>
              </w:rPr>
              <w:t>density</w:t>
            </w:r>
            <w:proofErr w:type="spellEnd"/>
            <w:r w:rsidRPr="008D4CC6">
              <w:rPr>
                <w:rFonts w:ascii="Courier New" w:eastAsia="Times New Roman" w:hAnsi="Courier New" w:cs="Courier New"/>
                <w:color w:val="8000FF"/>
                <w:sz w:val="16"/>
                <w:szCs w:val="16"/>
                <w:lang w:val="de-DE"/>
              </w:rPr>
              <w:t>"</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FF8000"/>
                <w:sz w:val="16"/>
                <w:szCs w:val="16"/>
                <w:lang w:val="de-DE"/>
              </w:rPr>
              <w:t>1</w:t>
            </w:r>
            <w:r w:rsidRPr="008D4CC6">
              <w:rPr>
                <w:rFonts w:ascii="Courier New" w:eastAsia="Times New Roman" w:hAnsi="Courier New" w:cs="Courier New"/>
                <w:color w:val="000000"/>
                <w:sz w:val="16"/>
                <w:szCs w:val="16"/>
                <w:lang w:val="de-DE"/>
              </w:rPr>
              <w:t>}]</w:t>
            </w:r>
          </w:p>
          <w:p w14:paraId="57CECE1F" w14:textId="77777777" w:rsidR="008F5DCA" w:rsidRPr="00FE1D78" w:rsidRDefault="008F5DCA" w:rsidP="00FB779B">
            <w:pPr>
              <w:keepNext/>
              <w:shd w:val="clear" w:color="auto" w:fill="FFFFFF"/>
              <w:rPr>
                <w:rFonts w:ascii="Times New Roman" w:eastAsia="Times New Roman" w:hAnsi="Times New Roman" w:cs="Times New Roman"/>
                <w:sz w:val="24"/>
                <w:szCs w:val="24"/>
              </w:rPr>
            </w:pPr>
            <w:r w:rsidRPr="008D4CC6">
              <w:rPr>
                <w:rFonts w:ascii="Courier New" w:eastAsia="Times New Roman" w:hAnsi="Courier New" w:cs="Courier New"/>
                <w:color w:val="000000"/>
                <w:sz w:val="16"/>
                <w:szCs w:val="16"/>
              </w:rPr>
              <w:t>}</w:t>
            </w:r>
          </w:p>
        </w:tc>
      </w:tr>
    </w:tbl>
    <w:p w14:paraId="5B511164" w14:textId="77777777" w:rsidR="008F5DCA" w:rsidRDefault="008F5DCA" w:rsidP="008F5DCA">
      <w:pPr>
        <w:pStyle w:val="Heading3"/>
      </w:pPr>
      <w:proofErr w:type="spellStart"/>
      <w:r>
        <w:t>Meshes.json</w:t>
      </w:r>
      <w:proofErr w:type="spellEnd"/>
    </w:p>
    <w:tbl>
      <w:tblPr>
        <w:tblStyle w:val="TableGrid"/>
        <w:tblW w:w="0" w:type="auto"/>
        <w:tblLook w:val="04A0" w:firstRow="1" w:lastRow="0" w:firstColumn="1" w:lastColumn="0" w:noHBand="0" w:noVBand="1"/>
      </w:tblPr>
      <w:tblGrid>
        <w:gridCol w:w="9062"/>
      </w:tblGrid>
      <w:tr w:rsidR="008F5DCA" w14:paraId="6FA1F4D1" w14:textId="77777777" w:rsidTr="00FB779B">
        <w:tc>
          <w:tcPr>
            <w:tcW w:w="9062" w:type="dxa"/>
          </w:tcPr>
          <w:p w14:paraId="33DF1BF3"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w:t>
            </w:r>
          </w:p>
          <w:p w14:paraId="113FF838"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8000FF"/>
                <w:sz w:val="16"/>
                <w:szCs w:val="16"/>
              </w:rPr>
              <w:t>"2dfine-plane-strain"</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FF"/>
                <w:sz w:val="16"/>
                <w:szCs w:val="16"/>
              </w:rPr>
              <w:t>"</w:t>
            </w:r>
            <w:proofErr w:type="spellStart"/>
            <w:r w:rsidRPr="008F5DCA">
              <w:rPr>
                <w:rFonts w:ascii="Courier New" w:eastAsia="Times New Roman" w:hAnsi="Courier New" w:cs="Courier New"/>
                <w:color w:val="8000FF"/>
                <w:sz w:val="16"/>
                <w:szCs w:val="16"/>
              </w:rPr>
              <w:t>mesh_size</w:t>
            </w:r>
            <w:proofErr w:type="spellEnd"/>
            <w:r w:rsidRPr="008F5DCA">
              <w:rPr>
                <w:rFonts w:ascii="Courier New" w:eastAsia="Times New Roman" w:hAnsi="Courier New" w:cs="Courier New"/>
                <w:color w:val="8000FF"/>
                <w:sz w:val="16"/>
                <w:szCs w:val="16"/>
              </w:rPr>
              <w:t>"</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FF8000"/>
                <w:sz w:val="16"/>
                <w:szCs w:val="16"/>
              </w:rPr>
              <w:t>0.5</w:t>
            </w:r>
            <w:r w:rsidRPr="008F5DCA">
              <w:rPr>
                <w:rFonts w:ascii="Courier New" w:eastAsia="Times New Roman" w:hAnsi="Courier New" w:cs="Courier New"/>
                <w:color w:val="000000"/>
                <w:sz w:val="16"/>
                <w:szCs w:val="16"/>
              </w:rPr>
              <w:t xml:space="preserve">, </w:t>
            </w:r>
          </w:p>
          <w:p w14:paraId="5E2245FF"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w:t>
            </w:r>
            <w:proofErr w:type="spellStart"/>
            <w:r w:rsidRPr="008F5DCA">
              <w:rPr>
                <w:rFonts w:ascii="Courier New" w:eastAsia="Times New Roman" w:hAnsi="Courier New" w:cs="Courier New"/>
                <w:color w:val="8000FF"/>
                <w:sz w:val="16"/>
                <w:szCs w:val="16"/>
              </w:rPr>
              <w:t>deviation_factor</w:t>
            </w:r>
            <w:proofErr w:type="spellEnd"/>
            <w:r w:rsidRPr="008F5DCA">
              <w:rPr>
                <w:rFonts w:ascii="Courier New" w:eastAsia="Times New Roman" w:hAnsi="Courier New" w:cs="Courier New"/>
                <w:color w:val="8000FF"/>
                <w:sz w:val="16"/>
                <w:szCs w:val="16"/>
              </w:rPr>
              <w:t>"</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FF8000"/>
                <w:sz w:val="16"/>
                <w:szCs w:val="16"/>
              </w:rPr>
              <w:t>0.1</w:t>
            </w:r>
            <w:r w:rsidRPr="008F5DCA">
              <w:rPr>
                <w:rFonts w:ascii="Courier New" w:eastAsia="Times New Roman" w:hAnsi="Courier New" w:cs="Courier New"/>
                <w:color w:val="000000"/>
                <w:sz w:val="16"/>
                <w:szCs w:val="16"/>
              </w:rPr>
              <w:t>,</w:t>
            </w:r>
          </w:p>
          <w:p w14:paraId="63E436AE"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w:t>
            </w:r>
            <w:proofErr w:type="spellStart"/>
            <w:r w:rsidRPr="008F5DCA">
              <w:rPr>
                <w:rFonts w:ascii="Courier New" w:eastAsia="Times New Roman" w:hAnsi="Courier New" w:cs="Courier New"/>
                <w:color w:val="8000FF"/>
                <w:sz w:val="16"/>
                <w:szCs w:val="16"/>
              </w:rPr>
              <w:t>min_size_factor</w:t>
            </w:r>
            <w:proofErr w:type="spellEnd"/>
            <w:r w:rsidRPr="008F5DCA">
              <w:rPr>
                <w:rFonts w:ascii="Courier New" w:eastAsia="Times New Roman" w:hAnsi="Courier New" w:cs="Courier New"/>
                <w:color w:val="8000FF"/>
                <w:sz w:val="16"/>
                <w:szCs w:val="16"/>
              </w:rPr>
              <w:t>"</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FF8000"/>
                <w:sz w:val="16"/>
                <w:szCs w:val="16"/>
              </w:rPr>
              <w:t>0.1</w:t>
            </w:r>
            <w:r w:rsidRPr="008F5DCA">
              <w:rPr>
                <w:rFonts w:ascii="Courier New" w:eastAsia="Times New Roman" w:hAnsi="Courier New" w:cs="Courier New"/>
                <w:color w:val="000000"/>
                <w:sz w:val="16"/>
                <w:szCs w:val="16"/>
              </w:rPr>
              <w:t>,</w:t>
            </w:r>
          </w:p>
          <w:p w14:paraId="45129265"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w:t>
            </w:r>
            <w:proofErr w:type="spellStart"/>
            <w:r w:rsidRPr="008F5DCA">
              <w:rPr>
                <w:rFonts w:ascii="Courier New" w:eastAsia="Times New Roman" w:hAnsi="Courier New" w:cs="Courier New"/>
                <w:color w:val="8000FF"/>
                <w:sz w:val="16"/>
                <w:szCs w:val="16"/>
              </w:rPr>
              <w:t>element_shape</w:t>
            </w:r>
            <w:proofErr w:type="spellEnd"/>
            <w:r w:rsidRPr="008F5DCA">
              <w:rPr>
                <w:rFonts w:ascii="Courier New" w:eastAsia="Times New Roman" w:hAnsi="Courier New" w:cs="Courier New"/>
                <w:color w:val="8000FF"/>
                <w:sz w:val="16"/>
                <w:szCs w:val="16"/>
              </w:rPr>
              <w:t>"</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"quad"</w:t>
            </w:r>
            <w:r w:rsidRPr="008F5DCA">
              <w:rPr>
                <w:rFonts w:ascii="Courier New" w:eastAsia="Times New Roman" w:hAnsi="Courier New" w:cs="Courier New"/>
                <w:color w:val="000000"/>
                <w:sz w:val="16"/>
                <w:szCs w:val="16"/>
              </w:rPr>
              <w:t>,</w:t>
            </w:r>
          </w:p>
          <w:p w14:paraId="7486F6B8"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w:t>
            </w:r>
            <w:proofErr w:type="spellStart"/>
            <w:r w:rsidRPr="008F5DCA">
              <w:rPr>
                <w:rFonts w:ascii="Courier New" w:eastAsia="Times New Roman" w:hAnsi="Courier New" w:cs="Courier New"/>
                <w:color w:val="8000FF"/>
                <w:sz w:val="16"/>
                <w:szCs w:val="16"/>
              </w:rPr>
              <w:t>element_type</w:t>
            </w:r>
            <w:proofErr w:type="spellEnd"/>
            <w:r w:rsidRPr="008F5DCA">
              <w:rPr>
                <w:rFonts w:ascii="Courier New" w:eastAsia="Times New Roman" w:hAnsi="Courier New" w:cs="Courier New"/>
                <w:color w:val="8000FF"/>
                <w:sz w:val="16"/>
                <w:szCs w:val="16"/>
              </w:rPr>
              <w:t>"</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"quadratic-plane-strain"</w:t>
            </w:r>
            <w:r w:rsidRPr="008F5DCA">
              <w:rPr>
                <w:rFonts w:ascii="Courier New" w:eastAsia="Times New Roman" w:hAnsi="Courier New" w:cs="Courier New"/>
                <w:color w:val="000000"/>
                <w:sz w:val="16"/>
                <w:szCs w:val="16"/>
              </w:rPr>
              <w:t>}</w:t>
            </w:r>
          </w:p>
          <w:p w14:paraId="46C0DB18" w14:textId="2719CECD" w:rsidR="008F5DCA" w:rsidRPr="00A9151C" w:rsidRDefault="008F5DCA" w:rsidP="008F5DCA">
            <w:pPr>
              <w:shd w:val="clear" w:color="auto" w:fill="FFFFFF"/>
              <w:rPr>
                <w:rFonts w:ascii="Times New Roman" w:eastAsia="Times New Roman" w:hAnsi="Times New Roman" w:cs="Times New Roman"/>
                <w:sz w:val="24"/>
                <w:szCs w:val="24"/>
              </w:rPr>
            </w:pPr>
            <w:r w:rsidRPr="008F5DCA">
              <w:rPr>
                <w:rFonts w:ascii="Courier New" w:eastAsia="Times New Roman" w:hAnsi="Courier New" w:cs="Courier New"/>
                <w:color w:val="000000"/>
                <w:sz w:val="16"/>
                <w:szCs w:val="16"/>
              </w:rPr>
              <w:t>}</w:t>
            </w:r>
          </w:p>
        </w:tc>
      </w:tr>
    </w:tbl>
    <w:p w14:paraId="3339F29C" w14:textId="77777777" w:rsidR="008F5DCA" w:rsidRDefault="008F5DCA" w:rsidP="008F5DCA">
      <w:pPr>
        <w:pStyle w:val="Heading3"/>
      </w:pPr>
      <w:proofErr w:type="spellStart"/>
      <w:r>
        <w:t>Pores.json</w:t>
      </w:r>
      <w:proofErr w:type="spellEnd"/>
    </w:p>
    <w:tbl>
      <w:tblPr>
        <w:tblStyle w:val="TableGrid"/>
        <w:tblW w:w="0" w:type="auto"/>
        <w:tblLook w:val="04A0" w:firstRow="1" w:lastRow="0" w:firstColumn="1" w:lastColumn="0" w:noHBand="0" w:noVBand="1"/>
      </w:tblPr>
      <w:tblGrid>
        <w:gridCol w:w="9062"/>
      </w:tblGrid>
      <w:tr w:rsidR="008F5DCA" w14:paraId="6644E7C2" w14:textId="77777777" w:rsidTr="00FB779B">
        <w:tc>
          <w:tcPr>
            <w:tcW w:w="9062" w:type="dxa"/>
          </w:tcPr>
          <w:p w14:paraId="17998454"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w:t>
            </w:r>
          </w:p>
          <w:p w14:paraId="777651FF"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8000FF"/>
                <w:sz w:val="16"/>
                <w:szCs w:val="16"/>
              </w:rPr>
              <w:t>"</w:t>
            </w:r>
            <w:proofErr w:type="spellStart"/>
            <w:r w:rsidRPr="008F5DCA">
              <w:rPr>
                <w:rFonts w:ascii="Courier New" w:eastAsia="Times New Roman" w:hAnsi="Courier New" w:cs="Courier New"/>
                <w:color w:val="8000FF"/>
                <w:sz w:val="16"/>
                <w:szCs w:val="16"/>
              </w:rPr>
              <w:t>Hippopede</w:t>
            </w:r>
            <w:proofErr w:type="spellEnd"/>
            <w:r w:rsidRPr="008F5DCA">
              <w:rPr>
                <w:rFonts w:ascii="Courier New" w:eastAsia="Times New Roman" w:hAnsi="Courier New" w:cs="Courier New"/>
                <w:color w:val="8000FF"/>
                <w:sz w:val="16"/>
                <w:szCs w:val="16"/>
              </w:rPr>
              <w:t>"</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FF"/>
                <w:sz w:val="16"/>
                <w:szCs w:val="16"/>
              </w:rPr>
              <w:t>"Pore functions"</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00"/>
                <w:sz w:val="16"/>
                <w:szCs w:val="16"/>
              </w:rPr>
              <w:t>"</w:t>
            </w:r>
            <w:proofErr w:type="spellStart"/>
            <w:r w:rsidRPr="008F5DCA">
              <w:rPr>
                <w:rFonts w:ascii="Courier New" w:eastAsia="Times New Roman" w:hAnsi="Courier New" w:cs="Courier New"/>
                <w:color w:val="800000"/>
                <w:sz w:val="16"/>
                <w:szCs w:val="16"/>
              </w:rPr>
              <w:t>hippopede</w:t>
            </w:r>
            <w:proofErr w:type="spellEnd"/>
            <w:r w:rsidRPr="008F5DCA">
              <w:rPr>
                <w:rFonts w:ascii="Courier New" w:eastAsia="Times New Roman" w:hAnsi="Courier New" w:cs="Courier New"/>
                <w:color w:val="800000"/>
                <w:sz w:val="16"/>
                <w:szCs w:val="16"/>
              </w:rPr>
              <w:t>"</w:t>
            </w:r>
            <w:r w:rsidRPr="008F5DCA">
              <w:rPr>
                <w:rFonts w:ascii="Courier New" w:eastAsia="Times New Roman" w:hAnsi="Courier New" w:cs="Courier New"/>
                <w:color w:val="000000"/>
                <w:sz w:val="16"/>
                <w:szCs w:val="16"/>
              </w:rPr>
              <w:t>],</w:t>
            </w:r>
          </w:p>
          <w:p w14:paraId="1134886B"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"Pore function parameters"</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00"/>
                <w:sz w:val="16"/>
                <w:szCs w:val="16"/>
              </w:rPr>
              <w:t>"1;5;21|1;5;21"</w:t>
            </w:r>
            <w:r w:rsidRPr="008F5DCA">
              <w:rPr>
                <w:rFonts w:ascii="Courier New" w:eastAsia="Times New Roman" w:hAnsi="Courier New" w:cs="Courier New"/>
                <w:color w:val="000000"/>
                <w:sz w:val="16"/>
                <w:szCs w:val="16"/>
              </w:rPr>
              <w:t>],</w:t>
            </w:r>
          </w:p>
          <w:p w14:paraId="27623030"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"Pore displacements"</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FF"/>
                <w:sz w:val="16"/>
                <w:szCs w:val="16"/>
              </w:rPr>
              <w:t>"X"</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"LX/4</w:t>
            </w:r>
            <w:proofErr w:type="gramStart"/>
            <w:r w:rsidRPr="008F5DCA">
              <w:rPr>
                <w:rFonts w:ascii="Courier New" w:eastAsia="Times New Roman" w:hAnsi="Courier New" w:cs="Courier New"/>
                <w:color w:val="800000"/>
                <w:sz w:val="16"/>
                <w:szCs w:val="16"/>
              </w:rPr>
              <w:t>.;LX</w:t>
            </w:r>
            <w:proofErr w:type="gramEnd"/>
            <w:r w:rsidRPr="008F5DCA">
              <w:rPr>
                <w:rFonts w:ascii="Courier New" w:eastAsia="Times New Roman" w:hAnsi="Courier New" w:cs="Courier New"/>
                <w:color w:val="800000"/>
                <w:sz w:val="16"/>
                <w:szCs w:val="16"/>
              </w:rPr>
              <w:t>/4.;1"</w:t>
            </w:r>
            <w:r w:rsidRPr="008F5DCA">
              <w:rPr>
                <w:rFonts w:ascii="Courier New" w:eastAsia="Times New Roman" w:hAnsi="Courier New" w:cs="Courier New"/>
                <w:color w:val="000000"/>
                <w:sz w:val="16"/>
                <w:szCs w:val="16"/>
              </w:rPr>
              <w:t>,</w:t>
            </w:r>
          </w:p>
          <w:p w14:paraId="7CDF6791"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"Y"</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"LY/4</w:t>
            </w:r>
            <w:proofErr w:type="gramStart"/>
            <w:r w:rsidRPr="008F5DCA">
              <w:rPr>
                <w:rFonts w:ascii="Courier New" w:eastAsia="Times New Roman" w:hAnsi="Courier New" w:cs="Courier New"/>
                <w:color w:val="800000"/>
                <w:sz w:val="16"/>
                <w:szCs w:val="16"/>
              </w:rPr>
              <w:t>.;LY</w:t>
            </w:r>
            <w:proofErr w:type="gramEnd"/>
            <w:r w:rsidRPr="008F5DCA">
              <w:rPr>
                <w:rFonts w:ascii="Courier New" w:eastAsia="Times New Roman" w:hAnsi="Courier New" w:cs="Courier New"/>
                <w:color w:val="800000"/>
                <w:sz w:val="16"/>
                <w:szCs w:val="16"/>
              </w:rPr>
              <w:t>/4.;1"</w:t>
            </w:r>
            <w:r w:rsidRPr="008F5DCA">
              <w:rPr>
                <w:rFonts w:ascii="Courier New" w:eastAsia="Times New Roman" w:hAnsi="Courier New" w:cs="Courier New"/>
                <w:color w:val="000000"/>
                <w:sz w:val="16"/>
                <w:szCs w:val="16"/>
              </w:rPr>
              <w:t>},</w:t>
            </w:r>
          </w:p>
          <w:p w14:paraId="2195267B"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"X"</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"3*LX/4.;3*LX/4.;1"</w:t>
            </w:r>
            <w:r w:rsidRPr="008F5DCA">
              <w:rPr>
                <w:rFonts w:ascii="Courier New" w:eastAsia="Times New Roman" w:hAnsi="Courier New" w:cs="Courier New"/>
                <w:color w:val="000000"/>
                <w:sz w:val="16"/>
                <w:szCs w:val="16"/>
              </w:rPr>
              <w:t>,</w:t>
            </w:r>
          </w:p>
          <w:p w14:paraId="71F1F973"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"Y"</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"LY/4</w:t>
            </w:r>
            <w:proofErr w:type="gramStart"/>
            <w:r w:rsidRPr="008F5DCA">
              <w:rPr>
                <w:rFonts w:ascii="Courier New" w:eastAsia="Times New Roman" w:hAnsi="Courier New" w:cs="Courier New"/>
                <w:color w:val="800000"/>
                <w:sz w:val="16"/>
                <w:szCs w:val="16"/>
              </w:rPr>
              <w:t>.;LY</w:t>
            </w:r>
            <w:proofErr w:type="gramEnd"/>
            <w:r w:rsidRPr="008F5DCA">
              <w:rPr>
                <w:rFonts w:ascii="Courier New" w:eastAsia="Times New Roman" w:hAnsi="Courier New" w:cs="Courier New"/>
                <w:color w:val="800000"/>
                <w:sz w:val="16"/>
                <w:szCs w:val="16"/>
              </w:rPr>
              <w:t>/4.;1"</w:t>
            </w:r>
            <w:r w:rsidRPr="008F5DCA">
              <w:rPr>
                <w:rFonts w:ascii="Courier New" w:eastAsia="Times New Roman" w:hAnsi="Courier New" w:cs="Courier New"/>
                <w:color w:val="000000"/>
                <w:sz w:val="16"/>
                <w:szCs w:val="16"/>
              </w:rPr>
              <w:t>},</w:t>
            </w:r>
          </w:p>
          <w:p w14:paraId="6AFB9687"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"X"</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"3*LX/4.;3*LX/4.;1"</w:t>
            </w:r>
            <w:r w:rsidRPr="008F5DCA">
              <w:rPr>
                <w:rFonts w:ascii="Courier New" w:eastAsia="Times New Roman" w:hAnsi="Courier New" w:cs="Courier New"/>
                <w:color w:val="000000"/>
                <w:sz w:val="16"/>
                <w:szCs w:val="16"/>
              </w:rPr>
              <w:t>,</w:t>
            </w:r>
          </w:p>
          <w:p w14:paraId="50CAACA8"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"Y"</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"3*LY/4.;3*LY/4.;1"</w:t>
            </w:r>
            <w:r w:rsidRPr="008F5DCA">
              <w:rPr>
                <w:rFonts w:ascii="Courier New" w:eastAsia="Times New Roman" w:hAnsi="Courier New" w:cs="Courier New"/>
                <w:color w:val="000000"/>
                <w:sz w:val="16"/>
                <w:szCs w:val="16"/>
              </w:rPr>
              <w:t>},</w:t>
            </w:r>
          </w:p>
          <w:p w14:paraId="0A4E8D5D"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"X"</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"LX/4</w:t>
            </w:r>
            <w:proofErr w:type="gramStart"/>
            <w:r w:rsidRPr="008F5DCA">
              <w:rPr>
                <w:rFonts w:ascii="Courier New" w:eastAsia="Times New Roman" w:hAnsi="Courier New" w:cs="Courier New"/>
                <w:color w:val="800000"/>
                <w:sz w:val="16"/>
                <w:szCs w:val="16"/>
              </w:rPr>
              <w:t>.;LX</w:t>
            </w:r>
            <w:proofErr w:type="gramEnd"/>
            <w:r w:rsidRPr="008F5DCA">
              <w:rPr>
                <w:rFonts w:ascii="Courier New" w:eastAsia="Times New Roman" w:hAnsi="Courier New" w:cs="Courier New"/>
                <w:color w:val="800000"/>
                <w:sz w:val="16"/>
                <w:szCs w:val="16"/>
              </w:rPr>
              <w:t>/4.;1"</w:t>
            </w:r>
            <w:r w:rsidRPr="008F5DCA">
              <w:rPr>
                <w:rFonts w:ascii="Courier New" w:eastAsia="Times New Roman" w:hAnsi="Courier New" w:cs="Courier New"/>
                <w:color w:val="000000"/>
                <w:sz w:val="16"/>
                <w:szCs w:val="16"/>
              </w:rPr>
              <w:t>,</w:t>
            </w:r>
          </w:p>
          <w:p w14:paraId="0291E495"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"Y"</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"3*LY/4.;3*LY/4.;1"</w:t>
            </w:r>
            <w:r w:rsidRPr="008F5DCA">
              <w:rPr>
                <w:rFonts w:ascii="Courier New" w:eastAsia="Times New Roman" w:hAnsi="Courier New" w:cs="Courier New"/>
                <w:color w:val="000000"/>
                <w:sz w:val="16"/>
                <w:szCs w:val="16"/>
              </w:rPr>
              <w:t>}],</w:t>
            </w:r>
          </w:p>
          <w:p w14:paraId="31FAD9A8"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"Pore angles"</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00"/>
                <w:sz w:val="16"/>
                <w:szCs w:val="16"/>
              </w:rPr>
              <w:t>"0;0;1"</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"90;90;1"</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"0;0;1"</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"90;90;1"</w:t>
            </w:r>
            <w:r w:rsidRPr="008F5DCA">
              <w:rPr>
                <w:rFonts w:ascii="Courier New" w:eastAsia="Times New Roman" w:hAnsi="Courier New" w:cs="Courier New"/>
                <w:color w:val="000000"/>
                <w:sz w:val="16"/>
                <w:szCs w:val="16"/>
              </w:rPr>
              <w:t>],</w:t>
            </w:r>
          </w:p>
          <w:p w14:paraId="7F7CDE57"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"Pore materials"</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00"/>
                <w:sz w:val="16"/>
                <w:szCs w:val="16"/>
              </w:rPr>
              <w:t>"empty"</w:t>
            </w:r>
            <w:r w:rsidRPr="008F5DCA">
              <w:rPr>
                <w:rFonts w:ascii="Courier New" w:eastAsia="Times New Roman" w:hAnsi="Courier New" w:cs="Courier New"/>
                <w:color w:val="000000"/>
                <w:sz w:val="16"/>
                <w:szCs w:val="16"/>
              </w:rPr>
              <w:t>],</w:t>
            </w:r>
          </w:p>
          <w:p w14:paraId="746ABE6A"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"Pore relations"</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00"/>
                <w:sz w:val="16"/>
                <w:szCs w:val="16"/>
              </w:rPr>
              <w:t>"P1X1&gt;P1X2"</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"2*P1X1+P1X2&lt;LX/2.-0.2"</w:t>
            </w:r>
            <w:r w:rsidRPr="008F5DCA">
              <w:rPr>
                <w:rFonts w:ascii="Courier New" w:eastAsia="Times New Roman" w:hAnsi="Courier New" w:cs="Courier New"/>
                <w:color w:val="000000"/>
                <w:sz w:val="16"/>
                <w:szCs w:val="16"/>
              </w:rPr>
              <w:t>]}</w:t>
            </w:r>
          </w:p>
          <w:p w14:paraId="459AFF67" w14:textId="377DD1E6" w:rsidR="008F5DCA" w:rsidRPr="00A9151C" w:rsidRDefault="008F5DCA" w:rsidP="00FB779B">
            <w:pPr>
              <w:shd w:val="clear" w:color="auto" w:fill="FFFFFF"/>
              <w:rPr>
                <w:rFonts w:ascii="Times New Roman" w:eastAsia="Times New Roman" w:hAnsi="Times New Roman" w:cs="Times New Roman"/>
                <w:sz w:val="24"/>
                <w:szCs w:val="24"/>
              </w:rPr>
            </w:pPr>
            <w:r w:rsidRPr="008F5DCA">
              <w:rPr>
                <w:rFonts w:ascii="Courier New" w:eastAsia="Times New Roman" w:hAnsi="Courier New" w:cs="Courier New"/>
                <w:color w:val="000000"/>
                <w:sz w:val="16"/>
                <w:szCs w:val="16"/>
              </w:rPr>
              <w:t>}</w:t>
            </w:r>
          </w:p>
        </w:tc>
      </w:tr>
    </w:tbl>
    <w:p w14:paraId="7C7BF968" w14:textId="77777777" w:rsidR="008F5DCA" w:rsidRDefault="008F5DCA" w:rsidP="008F5DCA">
      <w:pPr>
        <w:pStyle w:val="Heading3"/>
      </w:pPr>
      <w:proofErr w:type="spellStart"/>
      <w:r>
        <w:t>Simulations.json</w:t>
      </w:r>
      <w:proofErr w:type="spellEnd"/>
    </w:p>
    <w:tbl>
      <w:tblPr>
        <w:tblStyle w:val="TableGrid"/>
        <w:tblW w:w="0" w:type="auto"/>
        <w:tblLook w:val="04A0" w:firstRow="1" w:lastRow="0" w:firstColumn="1" w:lastColumn="0" w:noHBand="0" w:noVBand="1"/>
      </w:tblPr>
      <w:tblGrid>
        <w:gridCol w:w="9062"/>
      </w:tblGrid>
      <w:tr w:rsidR="008F5DCA" w14:paraId="22CD7307" w14:textId="77777777" w:rsidTr="00FB779B">
        <w:tc>
          <w:tcPr>
            <w:tcW w:w="9062" w:type="dxa"/>
          </w:tcPr>
          <w:p w14:paraId="78480FCD"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w:t>
            </w:r>
          </w:p>
          <w:p w14:paraId="7F93224E"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8000FF"/>
                <w:sz w:val="16"/>
                <w:szCs w:val="16"/>
              </w:rPr>
              <w:t>"</w:t>
            </w:r>
            <w:proofErr w:type="spellStart"/>
            <w:r w:rsidRPr="008F5DCA">
              <w:rPr>
                <w:rFonts w:ascii="Courier New" w:eastAsia="Times New Roman" w:hAnsi="Courier New" w:cs="Courier New"/>
                <w:color w:val="8000FF"/>
                <w:sz w:val="16"/>
                <w:szCs w:val="16"/>
              </w:rPr>
              <w:t>HippopedeFull</w:t>
            </w:r>
            <w:proofErr w:type="spellEnd"/>
            <w:r w:rsidRPr="008F5DCA">
              <w:rPr>
                <w:rFonts w:ascii="Courier New" w:eastAsia="Times New Roman" w:hAnsi="Courier New" w:cs="Courier New"/>
                <w:color w:val="8000FF"/>
                <w:sz w:val="16"/>
                <w:szCs w:val="16"/>
              </w:rPr>
              <w:t>"</w:t>
            </w:r>
            <w:r w:rsidRPr="008F5DCA">
              <w:rPr>
                <w:rFonts w:ascii="Courier New" w:eastAsia="Times New Roman" w:hAnsi="Courier New" w:cs="Courier New"/>
                <w:color w:val="000000"/>
                <w:sz w:val="16"/>
                <w:szCs w:val="16"/>
              </w:rPr>
              <w:t>: {</w:t>
            </w:r>
          </w:p>
          <w:p w14:paraId="4A980DD6"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"Active"</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FF8000"/>
                <w:sz w:val="16"/>
                <w:szCs w:val="16"/>
              </w:rPr>
              <w:t>1</w:t>
            </w:r>
            <w:r w:rsidRPr="008F5DCA">
              <w:rPr>
                <w:rFonts w:ascii="Courier New" w:eastAsia="Times New Roman" w:hAnsi="Courier New" w:cs="Courier New"/>
                <w:color w:val="000000"/>
                <w:sz w:val="16"/>
                <w:szCs w:val="16"/>
              </w:rPr>
              <w:t>,</w:t>
            </w:r>
          </w:p>
          <w:p w14:paraId="46579C30"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"LX|LY|LZ"</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"20|20|0.2"</w:t>
            </w:r>
            <w:r w:rsidRPr="008F5DCA">
              <w:rPr>
                <w:rFonts w:ascii="Courier New" w:eastAsia="Times New Roman" w:hAnsi="Courier New" w:cs="Courier New"/>
                <w:color w:val="000000"/>
                <w:sz w:val="16"/>
                <w:szCs w:val="16"/>
              </w:rPr>
              <w:t>,</w:t>
            </w:r>
          </w:p>
          <w:p w14:paraId="2A0FC849"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"NX|NY"</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"4|4"</w:t>
            </w:r>
            <w:r w:rsidRPr="008F5DCA">
              <w:rPr>
                <w:rFonts w:ascii="Courier New" w:eastAsia="Times New Roman" w:hAnsi="Courier New" w:cs="Courier New"/>
                <w:color w:val="000000"/>
                <w:sz w:val="16"/>
                <w:szCs w:val="16"/>
              </w:rPr>
              <w:t>,</w:t>
            </w:r>
          </w:p>
          <w:p w14:paraId="3A83731C"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"SX|SY"</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"85|90"</w:t>
            </w:r>
            <w:r w:rsidRPr="008F5DCA">
              <w:rPr>
                <w:rFonts w:ascii="Courier New" w:eastAsia="Times New Roman" w:hAnsi="Courier New" w:cs="Courier New"/>
                <w:color w:val="000000"/>
                <w:sz w:val="16"/>
                <w:szCs w:val="16"/>
              </w:rPr>
              <w:t>,</w:t>
            </w:r>
          </w:p>
          <w:p w14:paraId="5FE3C3CD"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"Outside material"</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"Hard"</w:t>
            </w:r>
            <w:r w:rsidRPr="008F5DCA">
              <w:rPr>
                <w:rFonts w:ascii="Courier New" w:eastAsia="Times New Roman" w:hAnsi="Courier New" w:cs="Courier New"/>
                <w:color w:val="000000"/>
                <w:sz w:val="16"/>
                <w:szCs w:val="16"/>
              </w:rPr>
              <w:t>,</w:t>
            </w:r>
          </w:p>
          <w:p w14:paraId="3FDB6604"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"Mesh"</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"2dfine-plane-strain"</w:t>
            </w:r>
            <w:r w:rsidRPr="008F5DCA">
              <w:rPr>
                <w:rFonts w:ascii="Courier New" w:eastAsia="Times New Roman" w:hAnsi="Courier New" w:cs="Courier New"/>
                <w:color w:val="000000"/>
                <w:sz w:val="16"/>
                <w:szCs w:val="16"/>
              </w:rPr>
              <w:t>,</w:t>
            </w:r>
          </w:p>
          <w:p w14:paraId="5EE5796C"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"Pores"</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w:t>
            </w:r>
            <w:proofErr w:type="spellStart"/>
            <w:r w:rsidRPr="008F5DCA">
              <w:rPr>
                <w:rFonts w:ascii="Courier New" w:eastAsia="Times New Roman" w:hAnsi="Courier New" w:cs="Courier New"/>
                <w:color w:val="800000"/>
                <w:sz w:val="16"/>
                <w:szCs w:val="16"/>
              </w:rPr>
              <w:t>Hippopede</w:t>
            </w:r>
            <w:proofErr w:type="spellEnd"/>
            <w:r w:rsidRPr="008F5DCA">
              <w:rPr>
                <w:rFonts w:ascii="Courier New" w:eastAsia="Times New Roman" w:hAnsi="Courier New" w:cs="Courier New"/>
                <w:color w:val="800000"/>
                <w:sz w:val="16"/>
                <w:szCs w:val="16"/>
              </w:rPr>
              <w:t>"</w:t>
            </w:r>
            <w:r w:rsidRPr="008F5DCA">
              <w:rPr>
                <w:rFonts w:ascii="Courier New" w:eastAsia="Times New Roman" w:hAnsi="Courier New" w:cs="Courier New"/>
                <w:color w:val="000000"/>
                <w:sz w:val="16"/>
                <w:szCs w:val="16"/>
              </w:rPr>
              <w:t>,</w:t>
            </w:r>
          </w:p>
          <w:p w14:paraId="24701980"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"Force full"</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FF8000"/>
                <w:sz w:val="16"/>
                <w:szCs w:val="16"/>
              </w:rPr>
              <w:t>1</w:t>
            </w:r>
            <w:r w:rsidRPr="008F5DCA">
              <w:rPr>
                <w:rFonts w:ascii="Courier New" w:eastAsia="Times New Roman" w:hAnsi="Courier New" w:cs="Courier New"/>
                <w:color w:val="000000"/>
                <w:sz w:val="16"/>
                <w:szCs w:val="16"/>
              </w:rPr>
              <w:t>,</w:t>
            </w:r>
          </w:p>
          <w:p w14:paraId="7B8F013D"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"Force homogenization"</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FF8000"/>
                <w:sz w:val="16"/>
                <w:szCs w:val="16"/>
              </w:rPr>
              <w:t>0</w:t>
            </w:r>
            <w:r w:rsidRPr="008F5DCA">
              <w:rPr>
                <w:rFonts w:ascii="Courier New" w:eastAsia="Times New Roman" w:hAnsi="Courier New" w:cs="Courier New"/>
                <w:color w:val="000000"/>
                <w:sz w:val="16"/>
                <w:szCs w:val="16"/>
              </w:rPr>
              <w:t>,</w:t>
            </w:r>
          </w:p>
          <w:p w14:paraId="382F74C6"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"DX|DY"</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"0|2"</w:t>
            </w:r>
            <w:r w:rsidRPr="008F5DCA">
              <w:rPr>
                <w:rFonts w:ascii="Courier New" w:eastAsia="Times New Roman" w:hAnsi="Courier New" w:cs="Courier New"/>
                <w:color w:val="000000"/>
                <w:sz w:val="16"/>
                <w:szCs w:val="16"/>
              </w:rPr>
              <w:t>,</w:t>
            </w:r>
          </w:p>
          <w:p w14:paraId="0F9FB443"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w:t>
            </w:r>
            <w:proofErr w:type="spellStart"/>
            <w:r w:rsidRPr="008F5DCA">
              <w:rPr>
                <w:rFonts w:ascii="Courier New" w:eastAsia="Times New Roman" w:hAnsi="Courier New" w:cs="Courier New"/>
                <w:color w:val="8000FF"/>
                <w:sz w:val="16"/>
                <w:szCs w:val="16"/>
              </w:rPr>
              <w:t>Nlgeom</w:t>
            </w:r>
            <w:proofErr w:type="spellEnd"/>
            <w:r w:rsidRPr="008F5DCA">
              <w:rPr>
                <w:rFonts w:ascii="Courier New" w:eastAsia="Times New Roman" w:hAnsi="Courier New" w:cs="Courier New"/>
                <w:color w:val="8000FF"/>
                <w:sz w:val="16"/>
                <w:szCs w:val="16"/>
              </w:rPr>
              <w:t>"</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FF8000"/>
                <w:sz w:val="16"/>
                <w:szCs w:val="16"/>
              </w:rPr>
              <w:t>0</w:t>
            </w:r>
            <w:r w:rsidRPr="008F5DCA">
              <w:rPr>
                <w:rFonts w:ascii="Courier New" w:eastAsia="Times New Roman" w:hAnsi="Courier New" w:cs="Courier New"/>
                <w:color w:val="000000"/>
                <w:sz w:val="16"/>
                <w:szCs w:val="16"/>
              </w:rPr>
              <w:t>,</w:t>
            </w:r>
          </w:p>
          <w:p w14:paraId="7CD32A21"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w:t>
            </w:r>
            <w:proofErr w:type="spellStart"/>
            <w:r w:rsidRPr="008F5DCA">
              <w:rPr>
                <w:rFonts w:ascii="Courier New" w:eastAsia="Times New Roman" w:hAnsi="Courier New" w:cs="Courier New"/>
                <w:color w:val="8000FF"/>
                <w:sz w:val="16"/>
                <w:szCs w:val="16"/>
              </w:rPr>
              <w:t>Stepsize</w:t>
            </w:r>
            <w:proofErr w:type="spellEnd"/>
            <w:r w:rsidRPr="008F5DCA">
              <w:rPr>
                <w:rFonts w:ascii="Courier New" w:eastAsia="Times New Roman" w:hAnsi="Courier New" w:cs="Courier New"/>
                <w:color w:val="8000FF"/>
                <w:sz w:val="16"/>
                <w:szCs w:val="16"/>
              </w:rPr>
              <w:t>"</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FF8000"/>
                <w:sz w:val="16"/>
                <w:szCs w:val="16"/>
              </w:rPr>
              <w:t>0.04</w:t>
            </w:r>
            <w:r w:rsidRPr="008F5DCA">
              <w:rPr>
                <w:rFonts w:ascii="Courier New" w:eastAsia="Times New Roman" w:hAnsi="Courier New" w:cs="Courier New"/>
                <w:color w:val="000000"/>
                <w:sz w:val="16"/>
                <w:szCs w:val="16"/>
              </w:rPr>
              <w:t>,</w:t>
            </w:r>
          </w:p>
          <w:p w14:paraId="4C04323E"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"Dimension"</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"2D"</w:t>
            </w:r>
            <w:r w:rsidRPr="008F5DCA">
              <w:rPr>
                <w:rFonts w:ascii="Courier New" w:eastAsia="Times New Roman" w:hAnsi="Courier New" w:cs="Courier New"/>
                <w:color w:val="000000"/>
                <w:sz w:val="16"/>
                <w:szCs w:val="16"/>
              </w:rPr>
              <w:t>,</w:t>
            </w:r>
          </w:p>
          <w:p w14:paraId="580850E9"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"Extensometer"</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FF"/>
                <w:sz w:val="16"/>
                <w:szCs w:val="16"/>
              </w:rPr>
              <w:t>"P1"</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00"/>
                <w:sz w:val="16"/>
                <w:szCs w:val="16"/>
              </w:rPr>
              <w:t>"1.5*LX"</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"1.5*LY"</w:t>
            </w:r>
            <w:r w:rsidRPr="008F5DCA">
              <w:rPr>
                <w:rFonts w:ascii="Courier New" w:eastAsia="Times New Roman" w:hAnsi="Courier New" w:cs="Courier New"/>
                <w:color w:val="000000"/>
                <w:sz w:val="16"/>
                <w:szCs w:val="16"/>
              </w:rPr>
              <w:t>],</w:t>
            </w:r>
          </w:p>
          <w:p w14:paraId="5214D30F"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"P2"</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00"/>
                <w:sz w:val="16"/>
                <w:szCs w:val="16"/>
              </w:rPr>
              <w:t>"2.5*LX"</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"1.5*LY"</w:t>
            </w:r>
            <w:r w:rsidRPr="008F5DCA">
              <w:rPr>
                <w:rFonts w:ascii="Courier New" w:eastAsia="Times New Roman" w:hAnsi="Courier New" w:cs="Courier New"/>
                <w:color w:val="000000"/>
                <w:sz w:val="16"/>
                <w:szCs w:val="16"/>
              </w:rPr>
              <w:t>],</w:t>
            </w:r>
          </w:p>
          <w:p w14:paraId="03F1CD2E"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"P3"</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00"/>
                <w:sz w:val="16"/>
                <w:szCs w:val="16"/>
              </w:rPr>
              <w:t>"2.5*LX"</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"2.5*LY"</w:t>
            </w:r>
            <w:r w:rsidRPr="008F5DCA">
              <w:rPr>
                <w:rFonts w:ascii="Courier New" w:eastAsia="Times New Roman" w:hAnsi="Courier New" w:cs="Courier New"/>
                <w:color w:val="000000"/>
                <w:sz w:val="16"/>
                <w:szCs w:val="16"/>
              </w:rPr>
              <w:t>],</w:t>
            </w:r>
          </w:p>
          <w:p w14:paraId="6E59124F"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"P4"</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00"/>
                <w:sz w:val="16"/>
                <w:szCs w:val="16"/>
              </w:rPr>
              <w:t>"1.5*LX"</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"2.5*LY"</w:t>
            </w:r>
            <w:r w:rsidRPr="008F5DCA">
              <w:rPr>
                <w:rFonts w:ascii="Courier New" w:eastAsia="Times New Roman" w:hAnsi="Courier New" w:cs="Courier New"/>
                <w:color w:val="000000"/>
                <w:sz w:val="16"/>
                <w:szCs w:val="16"/>
              </w:rPr>
              <w:t>]},</w:t>
            </w:r>
          </w:p>
          <w:p w14:paraId="6A204E2B"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"Save directory"</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b/>
                <w:bCs/>
                <w:color w:val="0000FF"/>
                <w:sz w:val="16"/>
                <w:szCs w:val="16"/>
              </w:rPr>
              <w:t>"C:\\temp\\HIPPOPEDE"</w:t>
            </w:r>
            <w:r w:rsidRPr="008F5DCA">
              <w:rPr>
                <w:rFonts w:ascii="Courier New" w:eastAsia="Times New Roman" w:hAnsi="Courier New" w:cs="Courier New"/>
                <w:color w:val="000000"/>
                <w:sz w:val="16"/>
                <w:szCs w:val="16"/>
              </w:rPr>
              <w:t>}</w:t>
            </w:r>
          </w:p>
          <w:p w14:paraId="71389588" w14:textId="2F63A473" w:rsidR="008F5DCA" w:rsidRPr="00A9151C" w:rsidRDefault="008F5DCA" w:rsidP="008F5DCA">
            <w:pPr>
              <w:shd w:val="clear" w:color="auto" w:fill="FFFFFF"/>
              <w:rPr>
                <w:rFonts w:ascii="Times New Roman" w:eastAsia="Times New Roman" w:hAnsi="Times New Roman" w:cs="Times New Roman"/>
                <w:sz w:val="24"/>
                <w:szCs w:val="24"/>
              </w:rPr>
            </w:pPr>
            <w:r w:rsidRPr="008F5DCA">
              <w:rPr>
                <w:rFonts w:ascii="Courier New" w:eastAsia="Times New Roman" w:hAnsi="Courier New" w:cs="Courier New"/>
                <w:color w:val="000000"/>
                <w:sz w:val="16"/>
                <w:szCs w:val="16"/>
              </w:rPr>
              <w:t>}</w:t>
            </w:r>
          </w:p>
        </w:tc>
      </w:tr>
    </w:tbl>
    <w:p w14:paraId="7183926C" w14:textId="01E0431D" w:rsidR="008F5DCA" w:rsidRDefault="008F5DCA" w:rsidP="009E449A"/>
    <w:p w14:paraId="137B554D" w14:textId="77777777" w:rsidR="008F5DCA" w:rsidRDefault="008F5DCA">
      <w:r>
        <w:br w:type="page"/>
      </w:r>
    </w:p>
    <w:p w14:paraId="78428C9B" w14:textId="3153375C" w:rsidR="009E449A" w:rsidRDefault="009E449A" w:rsidP="009E449A">
      <w:pPr>
        <w:pStyle w:val="Heading2"/>
      </w:pPr>
      <w:r>
        <w:lastRenderedPageBreak/>
        <w:t xml:space="preserve">Multi-Material </w:t>
      </w:r>
      <w:proofErr w:type="spellStart"/>
      <w:r>
        <w:t>Sphylinder</w:t>
      </w:r>
      <w:proofErr w:type="spellEnd"/>
    </w:p>
    <w:p w14:paraId="68DB79BB" w14:textId="77777777" w:rsidR="008F5DCA" w:rsidRDefault="008F5DCA" w:rsidP="008F5DCA">
      <w:pPr>
        <w:pStyle w:val="Heading3"/>
      </w:pPr>
      <w:proofErr w:type="spellStart"/>
      <w:r>
        <w:t>Materials.json</w:t>
      </w:r>
      <w:proofErr w:type="spellEnd"/>
    </w:p>
    <w:tbl>
      <w:tblPr>
        <w:tblStyle w:val="TableGrid"/>
        <w:tblW w:w="0" w:type="auto"/>
        <w:tblLook w:val="04A0" w:firstRow="1" w:lastRow="0" w:firstColumn="1" w:lastColumn="0" w:noHBand="0" w:noVBand="1"/>
      </w:tblPr>
      <w:tblGrid>
        <w:gridCol w:w="9062"/>
      </w:tblGrid>
      <w:tr w:rsidR="008F5DCA" w14:paraId="1585BF0C" w14:textId="77777777" w:rsidTr="00FB779B">
        <w:tc>
          <w:tcPr>
            <w:tcW w:w="9062" w:type="dxa"/>
          </w:tcPr>
          <w:p w14:paraId="46D9DD3D" w14:textId="77777777" w:rsidR="008F5DCA" w:rsidRPr="008D4CC6" w:rsidRDefault="008F5DCA" w:rsidP="00FB779B">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000000"/>
                <w:sz w:val="16"/>
                <w:szCs w:val="16"/>
              </w:rPr>
              <w:t>{</w:t>
            </w:r>
          </w:p>
          <w:p w14:paraId="2F0952FD" w14:textId="77777777" w:rsidR="008F5DCA" w:rsidRPr="008D4CC6" w:rsidRDefault="008F5DCA" w:rsidP="00FB779B">
            <w:pPr>
              <w:shd w:val="clear" w:color="auto" w:fill="FFFFFF"/>
              <w:rPr>
                <w:rFonts w:ascii="Courier New" w:eastAsia="Times New Roman" w:hAnsi="Courier New" w:cs="Courier New"/>
                <w:color w:val="000000"/>
                <w:sz w:val="16"/>
                <w:szCs w:val="16"/>
              </w:rPr>
            </w:pPr>
            <w:r w:rsidRPr="008D4CC6">
              <w:rPr>
                <w:rFonts w:ascii="Courier New" w:eastAsia="Times New Roman" w:hAnsi="Courier New" w:cs="Courier New"/>
                <w:color w:val="8000FF"/>
                <w:sz w:val="16"/>
                <w:szCs w:val="16"/>
              </w:rPr>
              <w:t>"</w:t>
            </w:r>
            <w:proofErr w:type="spellStart"/>
            <w:r w:rsidRPr="008D4CC6">
              <w:rPr>
                <w:rFonts w:ascii="Courier New" w:eastAsia="Times New Roman" w:hAnsi="Courier New" w:cs="Courier New"/>
                <w:color w:val="8000FF"/>
                <w:sz w:val="16"/>
                <w:szCs w:val="16"/>
              </w:rPr>
              <w:t>LinearElasticMaterial</w:t>
            </w:r>
            <w:proofErr w:type="spellEnd"/>
            <w:r w:rsidRPr="008D4CC6">
              <w:rPr>
                <w:rFonts w:ascii="Courier New" w:eastAsia="Times New Roman" w:hAnsi="Courier New" w:cs="Courier New"/>
                <w:color w:val="8000FF"/>
                <w:sz w:val="16"/>
                <w:szCs w:val="16"/>
              </w:rPr>
              <w:t>"</w:t>
            </w:r>
            <w:r w:rsidRPr="008D4CC6">
              <w:rPr>
                <w:rFonts w:ascii="Courier New" w:eastAsia="Times New Roman" w:hAnsi="Courier New" w:cs="Courier New"/>
                <w:color w:val="000000"/>
                <w:sz w:val="16"/>
                <w:szCs w:val="16"/>
              </w:rPr>
              <w:t>: [{</w:t>
            </w:r>
            <w:r w:rsidRPr="008D4CC6">
              <w:rPr>
                <w:rFonts w:ascii="Courier New" w:eastAsia="Times New Roman" w:hAnsi="Courier New" w:cs="Courier New"/>
                <w:color w:val="8000FF"/>
                <w:sz w:val="16"/>
                <w:szCs w:val="16"/>
              </w:rPr>
              <w:t>"name"</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00"/>
                <w:sz w:val="16"/>
                <w:szCs w:val="16"/>
              </w:rPr>
              <w:t>"Soft"</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"E"</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4</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"nu"</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0.35</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8000FF"/>
                <w:sz w:val="16"/>
                <w:szCs w:val="16"/>
              </w:rPr>
              <w:t>"density"</w:t>
            </w:r>
            <w:r w:rsidRPr="008D4CC6">
              <w:rPr>
                <w:rFonts w:ascii="Courier New" w:eastAsia="Times New Roman" w:hAnsi="Courier New" w:cs="Courier New"/>
                <w:color w:val="000000"/>
                <w:sz w:val="16"/>
                <w:szCs w:val="16"/>
              </w:rPr>
              <w:t xml:space="preserve">: </w:t>
            </w:r>
            <w:r w:rsidRPr="008D4CC6">
              <w:rPr>
                <w:rFonts w:ascii="Courier New" w:eastAsia="Times New Roman" w:hAnsi="Courier New" w:cs="Courier New"/>
                <w:color w:val="FF8000"/>
                <w:sz w:val="16"/>
                <w:szCs w:val="16"/>
              </w:rPr>
              <w:t>1</w:t>
            </w:r>
            <w:r w:rsidRPr="008D4CC6">
              <w:rPr>
                <w:rFonts w:ascii="Courier New" w:eastAsia="Times New Roman" w:hAnsi="Courier New" w:cs="Courier New"/>
                <w:color w:val="000000"/>
                <w:sz w:val="16"/>
                <w:szCs w:val="16"/>
              </w:rPr>
              <w:t>},</w:t>
            </w:r>
          </w:p>
          <w:p w14:paraId="13C187FC" w14:textId="77777777" w:rsidR="008F5DCA" w:rsidRPr="008D4CC6" w:rsidRDefault="008F5DCA" w:rsidP="00FB779B">
            <w:pPr>
              <w:shd w:val="clear" w:color="auto" w:fill="FFFFFF"/>
              <w:rPr>
                <w:rFonts w:ascii="Courier New" w:eastAsia="Times New Roman" w:hAnsi="Courier New" w:cs="Courier New"/>
                <w:color w:val="000000"/>
                <w:sz w:val="16"/>
                <w:szCs w:val="16"/>
                <w:lang w:val="de-DE"/>
              </w:rPr>
            </w:pP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FF"/>
                <w:sz w:val="16"/>
                <w:szCs w:val="16"/>
                <w:lang w:val="de-DE"/>
              </w:rPr>
              <w:t>"</w:t>
            </w:r>
            <w:proofErr w:type="spellStart"/>
            <w:r w:rsidRPr="008D4CC6">
              <w:rPr>
                <w:rFonts w:ascii="Courier New" w:eastAsia="Times New Roman" w:hAnsi="Courier New" w:cs="Courier New"/>
                <w:color w:val="8000FF"/>
                <w:sz w:val="16"/>
                <w:szCs w:val="16"/>
                <w:lang w:val="de-DE"/>
              </w:rPr>
              <w:t>name</w:t>
            </w:r>
            <w:proofErr w:type="spellEnd"/>
            <w:r w:rsidRPr="008D4CC6">
              <w:rPr>
                <w:rFonts w:ascii="Courier New" w:eastAsia="Times New Roman" w:hAnsi="Courier New" w:cs="Courier New"/>
                <w:color w:val="8000FF"/>
                <w:sz w:val="16"/>
                <w:szCs w:val="16"/>
                <w:lang w:val="de-DE"/>
              </w:rPr>
              <w:t>"</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00"/>
                <w:sz w:val="16"/>
                <w:szCs w:val="16"/>
                <w:lang w:val="de-DE"/>
              </w:rPr>
              <w:t>"Hard"</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FF"/>
                <w:sz w:val="16"/>
                <w:szCs w:val="16"/>
                <w:lang w:val="de-DE"/>
              </w:rPr>
              <w:t>"E"</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FF8000"/>
                <w:sz w:val="16"/>
                <w:szCs w:val="16"/>
                <w:lang w:val="de-DE"/>
              </w:rPr>
              <w:t>1991</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FF"/>
                <w:sz w:val="16"/>
                <w:szCs w:val="16"/>
                <w:lang w:val="de-DE"/>
              </w:rPr>
              <w:t>"nu"</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FF8000"/>
                <w:sz w:val="16"/>
                <w:szCs w:val="16"/>
                <w:lang w:val="de-DE"/>
              </w:rPr>
              <w:t>0.35</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8000FF"/>
                <w:sz w:val="16"/>
                <w:szCs w:val="16"/>
                <w:lang w:val="de-DE"/>
              </w:rPr>
              <w:t>"</w:t>
            </w:r>
            <w:proofErr w:type="spellStart"/>
            <w:r w:rsidRPr="008D4CC6">
              <w:rPr>
                <w:rFonts w:ascii="Courier New" w:eastAsia="Times New Roman" w:hAnsi="Courier New" w:cs="Courier New"/>
                <w:color w:val="8000FF"/>
                <w:sz w:val="16"/>
                <w:szCs w:val="16"/>
                <w:lang w:val="de-DE"/>
              </w:rPr>
              <w:t>density</w:t>
            </w:r>
            <w:proofErr w:type="spellEnd"/>
            <w:r w:rsidRPr="008D4CC6">
              <w:rPr>
                <w:rFonts w:ascii="Courier New" w:eastAsia="Times New Roman" w:hAnsi="Courier New" w:cs="Courier New"/>
                <w:color w:val="8000FF"/>
                <w:sz w:val="16"/>
                <w:szCs w:val="16"/>
                <w:lang w:val="de-DE"/>
              </w:rPr>
              <w:t>"</w:t>
            </w:r>
            <w:r w:rsidRPr="008D4CC6">
              <w:rPr>
                <w:rFonts w:ascii="Courier New" w:eastAsia="Times New Roman" w:hAnsi="Courier New" w:cs="Courier New"/>
                <w:color w:val="000000"/>
                <w:sz w:val="16"/>
                <w:szCs w:val="16"/>
                <w:lang w:val="de-DE"/>
              </w:rPr>
              <w:t xml:space="preserve">: </w:t>
            </w:r>
            <w:r w:rsidRPr="008D4CC6">
              <w:rPr>
                <w:rFonts w:ascii="Courier New" w:eastAsia="Times New Roman" w:hAnsi="Courier New" w:cs="Courier New"/>
                <w:color w:val="FF8000"/>
                <w:sz w:val="16"/>
                <w:szCs w:val="16"/>
                <w:lang w:val="de-DE"/>
              </w:rPr>
              <w:t>1</w:t>
            </w:r>
            <w:r w:rsidRPr="008D4CC6">
              <w:rPr>
                <w:rFonts w:ascii="Courier New" w:eastAsia="Times New Roman" w:hAnsi="Courier New" w:cs="Courier New"/>
                <w:color w:val="000000"/>
                <w:sz w:val="16"/>
                <w:szCs w:val="16"/>
                <w:lang w:val="de-DE"/>
              </w:rPr>
              <w:t>}]</w:t>
            </w:r>
          </w:p>
          <w:p w14:paraId="028A7A62" w14:textId="77777777" w:rsidR="008F5DCA" w:rsidRPr="00FE1D78" w:rsidRDefault="008F5DCA" w:rsidP="00FB779B">
            <w:pPr>
              <w:keepNext/>
              <w:shd w:val="clear" w:color="auto" w:fill="FFFFFF"/>
              <w:rPr>
                <w:rFonts w:ascii="Times New Roman" w:eastAsia="Times New Roman" w:hAnsi="Times New Roman" w:cs="Times New Roman"/>
                <w:sz w:val="24"/>
                <w:szCs w:val="24"/>
              </w:rPr>
            </w:pPr>
            <w:r w:rsidRPr="008D4CC6">
              <w:rPr>
                <w:rFonts w:ascii="Courier New" w:eastAsia="Times New Roman" w:hAnsi="Courier New" w:cs="Courier New"/>
                <w:color w:val="000000"/>
                <w:sz w:val="16"/>
                <w:szCs w:val="16"/>
              </w:rPr>
              <w:t>}</w:t>
            </w:r>
          </w:p>
        </w:tc>
      </w:tr>
    </w:tbl>
    <w:p w14:paraId="46FEE0BD" w14:textId="77777777" w:rsidR="008F5DCA" w:rsidRDefault="008F5DCA" w:rsidP="008F5DCA">
      <w:pPr>
        <w:pStyle w:val="Heading3"/>
      </w:pPr>
      <w:proofErr w:type="spellStart"/>
      <w:r>
        <w:t>Meshes.json</w:t>
      </w:r>
      <w:proofErr w:type="spellEnd"/>
    </w:p>
    <w:tbl>
      <w:tblPr>
        <w:tblStyle w:val="TableGrid"/>
        <w:tblW w:w="0" w:type="auto"/>
        <w:tblLook w:val="04A0" w:firstRow="1" w:lastRow="0" w:firstColumn="1" w:lastColumn="0" w:noHBand="0" w:noVBand="1"/>
      </w:tblPr>
      <w:tblGrid>
        <w:gridCol w:w="9062"/>
      </w:tblGrid>
      <w:tr w:rsidR="008F5DCA" w14:paraId="43C53A24" w14:textId="77777777" w:rsidTr="00FB779B">
        <w:tc>
          <w:tcPr>
            <w:tcW w:w="9062" w:type="dxa"/>
          </w:tcPr>
          <w:p w14:paraId="14DFCD22"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w:t>
            </w:r>
          </w:p>
          <w:p w14:paraId="68CD55C2"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8000FF"/>
                <w:sz w:val="16"/>
                <w:szCs w:val="16"/>
              </w:rPr>
              <w:t>"2dfine-plane-stress"</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FF"/>
                <w:sz w:val="16"/>
                <w:szCs w:val="16"/>
              </w:rPr>
              <w:t>"</w:t>
            </w:r>
            <w:proofErr w:type="spellStart"/>
            <w:r w:rsidRPr="008F5DCA">
              <w:rPr>
                <w:rFonts w:ascii="Courier New" w:eastAsia="Times New Roman" w:hAnsi="Courier New" w:cs="Courier New"/>
                <w:color w:val="8000FF"/>
                <w:sz w:val="16"/>
                <w:szCs w:val="16"/>
              </w:rPr>
              <w:t>mesh_size</w:t>
            </w:r>
            <w:proofErr w:type="spellEnd"/>
            <w:r w:rsidRPr="008F5DCA">
              <w:rPr>
                <w:rFonts w:ascii="Courier New" w:eastAsia="Times New Roman" w:hAnsi="Courier New" w:cs="Courier New"/>
                <w:color w:val="8000FF"/>
                <w:sz w:val="16"/>
                <w:szCs w:val="16"/>
              </w:rPr>
              <w:t>"</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FF8000"/>
                <w:sz w:val="16"/>
                <w:szCs w:val="16"/>
              </w:rPr>
              <w:t>0.5</w:t>
            </w:r>
            <w:r w:rsidRPr="008F5DCA">
              <w:rPr>
                <w:rFonts w:ascii="Courier New" w:eastAsia="Times New Roman" w:hAnsi="Courier New" w:cs="Courier New"/>
                <w:color w:val="000000"/>
                <w:sz w:val="16"/>
                <w:szCs w:val="16"/>
              </w:rPr>
              <w:t xml:space="preserve">, </w:t>
            </w:r>
          </w:p>
          <w:p w14:paraId="285FED76"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w:t>
            </w:r>
            <w:proofErr w:type="spellStart"/>
            <w:r w:rsidRPr="008F5DCA">
              <w:rPr>
                <w:rFonts w:ascii="Courier New" w:eastAsia="Times New Roman" w:hAnsi="Courier New" w:cs="Courier New"/>
                <w:color w:val="8000FF"/>
                <w:sz w:val="16"/>
                <w:szCs w:val="16"/>
              </w:rPr>
              <w:t>deviation_factor</w:t>
            </w:r>
            <w:proofErr w:type="spellEnd"/>
            <w:r w:rsidRPr="008F5DCA">
              <w:rPr>
                <w:rFonts w:ascii="Courier New" w:eastAsia="Times New Roman" w:hAnsi="Courier New" w:cs="Courier New"/>
                <w:color w:val="8000FF"/>
                <w:sz w:val="16"/>
                <w:szCs w:val="16"/>
              </w:rPr>
              <w:t>"</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FF8000"/>
                <w:sz w:val="16"/>
                <w:szCs w:val="16"/>
              </w:rPr>
              <w:t>0.1</w:t>
            </w:r>
            <w:r w:rsidRPr="008F5DCA">
              <w:rPr>
                <w:rFonts w:ascii="Courier New" w:eastAsia="Times New Roman" w:hAnsi="Courier New" w:cs="Courier New"/>
                <w:color w:val="000000"/>
                <w:sz w:val="16"/>
                <w:szCs w:val="16"/>
              </w:rPr>
              <w:t>,</w:t>
            </w:r>
          </w:p>
          <w:p w14:paraId="0325969F"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w:t>
            </w:r>
            <w:proofErr w:type="spellStart"/>
            <w:r w:rsidRPr="008F5DCA">
              <w:rPr>
                <w:rFonts w:ascii="Courier New" w:eastAsia="Times New Roman" w:hAnsi="Courier New" w:cs="Courier New"/>
                <w:color w:val="8000FF"/>
                <w:sz w:val="16"/>
                <w:szCs w:val="16"/>
              </w:rPr>
              <w:t>min_size_factor</w:t>
            </w:r>
            <w:proofErr w:type="spellEnd"/>
            <w:r w:rsidRPr="008F5DCA">
              <w:rPr>
                <w:rFonts w:ascii="Courier New" w:eastAsia="Times New Roman" w:hAnsi="Courier New" w:cs="Courier New"/>
                <w:color w:val="8000FF"/>
                <w:sz w:val="16"/>
                <w:szCs w:val="16"/>
              </w:rPr>
              <w:t>"</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FF8000"/>
                <w:sz w:val="16"/>
                <w:szCs w:val="16"/>
              </w:rPr>
              <w:t>0.1</w:t>
            </w:r>
            <w:r w:rsidRPr="008F5DCA">
              <w:rPr>
                <w:rFonts w:ascii="Courier New" w:eastAsia="Times New Roman" w:hAnsi="Courier New" w:cs="Courier New"/>
                <w:color w:val="000000"/>
                <w:sz w:val="16"/>
                <w:szCs w:val="16"/>
              </w:rPr>
              <w:t>,</w:t>
            </w:r>
          </w:p>
          <w:p w14:paraId="54100191"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w:t>
            </w:r>
            <w:proofErr w:type="spellStart"/>
            <w:r w:rsidRPr="008F5DCA">
              <w:rPr>
                <w:rFonts w:ascii="Courier New" w:eastAsia="Times New Roman" w:hAnsi="Courier New" w:cs="Courier New"/>
                <w:color w:val="8000FF"/>
                <w:sz w:val="16"/>
                <w:szCs w:val="16"/>
              </w:rPr>
              <w:t>element_shape</w:t>
            </w:r>
            <w:proofErr w:type="spellEnd"/>
            <w:r w:rsidRPr="008F5DCA">
              <w:rPr>
                <w:rFonts w:ascii="Courier New" w:eastAsia="Times New Roman" w:hAnsi="Courier New" w:cs="Courier New"/>
                <w:color w:val="8000FF"/>
                <w:sz w:val="16"/>
                <w:szCs w:val="16"/>
              </w:rPr>
              <w:t>"</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"quad"</w:t>
            </w:r>
            <w:r w:rsidRPr="008F5DCA">
              <w:rPr>
                <w:rFonts w:ascii="Courier New" w:eastAsia="Times New Roman" w:hAnsi="Courier New" w:cs="Courier New"/>
                <w:color w:val="000000"/>
                <w:sz w:val="16"/>
                <w:szCs w:val="16"/>
              </w:rPr>
              <w:t>,</w:t>
            </w:r>
          </w:p>
          <w:p w14:paraId="0518ED2D"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w:t>
            </w:r>
            <w:proofErr w:type="spellStart"/>
            <w:r w:rsidRPr="008F5DCA">
              <w:rPr>
                <w:rFonts w:ascii="Courier New" w:eastAsia="Times New Roman" w:hAnsi="Courier New" w:cs="Courier New"/>
                <w:color w:val="8000FF"/>
                <w:sz w:val="16"/>
                <w:szCs w:val="16"/>
              </w:rPr>
              <w:t>element_type</w:t>
            </w:r>
            <w:proofErr w:type="spellEnd"/>
            <w:r w:rsidRPr="008F5DCA">
              <w:rPr>
                <w:rFonts w:ascii="Courier New" w:eastAsia="Times New Roman" w:hAnsi="Courier New" w:cs="Courier New"/>
                <w:color w:val="8000FF"/>
                <w:sz w:val="16"/>
                <w:szCs w:val="16"/>
              </w:rPr>
              <w:t>"</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"quadratic-plane-stress"</w:t>
            </w:r>
            <w:r w:rsidRPr="008F5DCA">
              <w:rPr>
                <w:rFonts w:ascii="Courier New" w:eastAsia="Times New Roman" w:hAnsi="Courier New" w:cs="Courier New"/>
                <w:color w:val="000000"/>
                <w:sz w:val="16"/>
                <w:szCs w:val="16"/>
              </w:rPr>
              <w:t>}</w:t>
            </w:r>
          </w:p>
          <w:p w14:paraId="6A045888" w14:textId="0DB31C28" w:rsidR="008F5DCA" w:rsidRPr="00A9151C" w:rsidRDefault="008F5DCA" w:rsidP="00FB779B">
            <w:pPr>
              <w:shd w:val="clear" w:color="auto" w:fill="FFFFFF"/>
              <w:rPr>
                <w:rFonts w:ascii="Times New Roman" w:eastAsia="Times New Roman" w:hAnsi="Times New Roman" w:cs="Times New Roman"/>
                <w:sz w:val="24"/>
                <w:szCs w:val="24"/>
              </w:rPr>
            </w:pPr>
            <w:r w:rsidRPr="008F5DCA">
              <w:rPr>
                <w:rFonts w:ascii="Courier New" w:eastAsia="Times New Roman" w:hAnsi="Courier New" w:cs="Courier New"/>
                <w:color w:val="000000"/>
                <w:sz w:val="16"/>
                <w:szCs w:val="16"/>
              </w:rPr>
              <w:t>}</w:t>
            </w:r>
          </w:p>
        </w:tc>
      </w:tr>
    </w:tbl>
    <w:p w14:paraId="00543DAA" w14:textId="77777777" w:rsidR="008F5DCA" w:rsidRDefault="008F5DCA" w:rsidP="008F5DCA">
      <w:pPr>
        <w:pStyle w:val="Heading3"/>
      </w:pPr>
      <w:proofErr w:type="spellStart"/>
      <w:r>
        <w:t>Pores.json</w:t>
      </w:r>
      <w:proofErr w:type="spellEnd"/>
    </w:p>
    <w:tbl>
      <w:tblPr>
        <w:tblStyle w:val="TableGrid"/>
        <w:tblW w:w="0" w:type="auto"/>
        <w:tblLook w:val="04A0" w:firstRow="1" w:lastRow="0" w:firstColumn="1" w:lastColumn="0" w:noHBand="0" w:noVBand="1"/>
      </w:tblPr>
      <w:tblGrid>
        <w:gridCol w:w="9062"/>
      </w:tblGrid>
      <w:tr w:rsidR="008F5DCA" w14:paraId="07295552" w14:textId="77777777" w:rsidTr="00FB779B">
        <w:tc>
          <w:tcPr>
            <w:tcW w:w="9062" w:type="dxa"/>
          </w:tcPr>
          <w:p w14:paraId="5B16EA2D"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w:t>
            </w:r>
          </w:p>
          <w:p w14:paraId="1922AF19"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8000FF"/>
                <w:sz w:val="16"/>
                <w:szCs w:val="16"/>
              </w:rPr>
              <w:t>"</w:t>
            </w:r>
            <w:proofErr w:type="spellStart"/>
            <w:r w:rsidRPr="008F5DCA">
              <w:rPr>
                <w:rFonts w:ascii="Courier New" w:eastAsia="Times New Roman" w:hAnsi="Courier New" w:cs="Courier New"/>
                <w:color w:val="8000FF"/>
                <w:sz w:val="16"/>
                <w:szCs w:val="16"/>
              </w:rPr>
              <w:t>FourSphylinders</w:t>
            </w:r>
            <w:proofErr w:type="spellEnd"/>
            <w:r w:rsidRPr="008F5DCA">
              <w:rPr>
                <w:rFonts w:ascii="Courier New" w:eastAsia="Times New Roman" w:hAnsi="Courier New" w:cs="Courier New"/>
                <w:color w:val="8000FF"/>
                <w:sz w:val="16"/>
                <w:szCs w:val="16"/>
              </w:rPr>
              <w:t>"</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FF"/>
                <w:sz w:val="16"/>
                <w:szCs w:val="16"/>
              </w:rPr>
              <w:t>"Pore functions"</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00"/>
                <w:sz w:val="16"/>
                <w:szCs w:val="16"/>
              </w:rPr>
              <w:t>"</w:t>
            </w:r>
            <w:proofErr w:type="spellStart"/>
            <w:r w:rsidRPr="008F5DCA">
              <w:rPr>
                <w:rFonts w:ascii="Courier New" w:eastAsia="Times New Roman" w:hAnsi="Courier New" w:cs="Courier New"/>
                <w:color w:val="800000"/>
                <w:sz w:val="16"/>
                <w:szCs w:val="16"/>
              </w:rPr>
              <w:t>sphylinder_projection</w:t>
            </w:r>
            <w:proofErr w:type="spellEnd"/>
            <w:r w:rsidRPr="008F5DCA">
              <w:rPr>
                <w:rFonts w:ascii="Courier New" w:eastAsia="Times New Roman" w:hAnsi="Courier New" w:cs="Courier New"/>
                <w:color w:val="800000"/>
                <w:sz w:val="16"/>
                <w:szCs w:val="16"/>
              </w:rPr>
              <w:t>"</w:t>
            </w:r>
            <w:r w:rsidRPr="008F5DCA">
              <w:rPr>
                <w:rFonts w:ascii="Courier New" w:eastAsia="Times New Roman" w:hAnsi="Courier New" w:cs="Courier New"/>
                <w:color w:val="000000"/>
                <w:sz w:val="16"/>
                <w:szCs w:val="16"/>
              </w:rPr>
              <w:t>],</w:t>
            </w:r>
          </w:p>
          <w:p w14:paraId="62A40807"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"Pore function parameters"</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00"/>
                <w:sz w:val="16"/>
                <w:szCs w:val="16"/>
              </w:rPr>
              <w:t>"1.0;7.0;16|1.0;7.0;16|0.9;0.9;1"</w:t>
            </w:r>
            <w:r w:rsidRPr="008F5DCA">
              <w:rPr>
                <w:rFonts w:ascii="Courier New" w:eastAsia="Times New Roman" w:hAnsi="Courier New" w:cs="Courier New"/>
                <w:color w:val="000000"/>
                <w:sz w:val="16"/>
                <w:szCs w:val="16"/>
              </w:rPr>
              <w:t>],</w:t>
            </w:r>
          </w:p>
          <w:p w14:paraId="49D4EC5A"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"Pore displacements"</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FF"/>
                <w:sz w:val="16"/>
                <w:szCs w:val="16"/>
              </w:rPr>
              <w:t>"X"</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"LX/4</w:t>
            </w:r>
            <w:proofErr w:type="gramStart"/>
            <w:r w:rsidRPr="008F5DCA">
              <w:rPr>
                <w:rFonts w:ascii="Courier New" w:eastAsia="Times New Roman" w:hAnsi="Courier New" w:cs="Courier New"/>
                <w:color w:val="800000"/>
                <w:sz w:val="16"/>
                <w:szCs w:val="16"/>
              </w:rPr>
              <w:t>.;LX</w:t>
            </w:r>
            <w:proofErr w:type="gramEnd"/>
            <w:r w:rsidRPr="008F5DCA">
              <w:rPr>
                <w:rFonts w:ascii="Courier New" w:eastAsia="Times New Roman" w:hAnsi="Courier New" w:cs="Courier New"/>
                <w:color w:val="800000"/>
                <w:sz w:val="16"/>
                <w:szCs w:val="16"/>
              </w:rPr>
              <w:t>/4.;1"</w:t>
            </w:r>
            <w:r w:rsidRPr="008F5DCA">
              <w:rPr>
                <w:rFonts w:ascii="Courier New" w:eastAsia="Times New Roman" w:hAnsi="Courier New" w:cs="Courier New"/>
                <w:color w:val="000000"/>
                <w:sz w:val="16"/>
                <w:szCs w:val="16"/>
              </w:rPr>
              <w:t>,</w:t>
            </w:r>
          </w:p>
          <w:p w14:paraId="087C238C"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"Y"</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"LY/4</w:t>
            </w:r>
            <w:proofErr w:type="gramStart"/>
            <w:r w:rsidRPr="008F5DCA">
              <w:rPr>
                <w:rFonts w:ascii="Courier New" w:eastAsia="Times New Roman" w:hAnsi="Courier New" w:cs="Courier New"/>
                <w:color w:val="800000"/>
                <w:sz w:val="16"/>
                <w:szCs w:val="16"/>
              </w:rPr>
              <w:t>.;LY</w:t>
            </w:r>
            <w:proofErr w:type="gramEnd"/>
            <w:r w:rsidRPr="008F5DCA">
              <w:rPr>
                <w:rFonts w:ascii="Courier New" w:eastAsia="Times New Roman" w:hAnsi="Courier New" w:cs="Courier New"/>
                <w:color w:val="800000"/>
                <w:sz w:val="16"/>
                <w:szCs w:val="16"/>
              </w:rPr>
              <w:t>/4.;1"</w:t>
            </w:r>
            <w:r w:rsidRPr="008F5DCA">
              <w:rPr>
                <w:rFonts w:ascii="Courier New" w:eastAsia="Times New Roman" w:hAnsi="Courier New" w:cs="Courier New"/>
                <w:color w:val="000000"/>
                <w:sz w:val="16"/>
                <w:szCs w:val="16"/>
              </w:rPr>
              <w:t>},</w:t>
            </w:r>
          </w:p>
          <w:p w14:paraId="1D6C6616"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"X"</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"3*LX/4.;3*LX/4.;1"</w:t>
            </w:r>
            <w:r w:rsidRPr="008F5DCA">
              <w:rPr>
                <w:rFonts w:ascii="Courier New" w:eastAsia="Times New Roman" w:hAnsi="Courier New" w:cs="Courier New"/>
                <w:color w:val="000000"/>
                <w:sz w:val="16"/>
                <w:szCs w:val="16"/>
              </w:rPr>
              <w:t>,</w:t>
            </w:r>
          </w:p>
          <w:p w14:paraId="6295249E"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"Y"</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"LY/4</w:t>
            </w:r>
            <w:proofErr w:type="gramStart"/>
            <w:r w:rsidRPr="008F5DCA">
              <w:rPr>
                <w:rFonts w:ascii="Courier New" w:eastAsia="Times New Roman" w:hAnsi="Courier New" w:cs="Courier New"/>
                <w:color w:val="800000"/>
                <w:sz w:val="16"/>
                <w:szCs w:val="16"/>
              </w:rPr>
              <w:t>.;LY</w:t>
            </w:r>
            <w:proofErr w:type="gramEnd"/>
            <w:r w:rsidRPr="008F5DCA">
              <w:rPr>
                <w:rFonts w:ascii="Courier New" w:eastAsia="Times New Roman" w:hAnsi="Courier New" w:cs="Courier New"/>
                <w:color w:val="800000"/>
                <w:sz w:val="16"/>
                <w:szCs w:val="16"/>
              </w:rPr>
              <w:t>/4.;1"</w:t>
            </w:r>
            <w:r w:rsidRPr="008F5DCA">
              <w:rPr>
                <w:rFonts w:ascii="Courier New" w:eastAsia="Times New Roman" w:hAnsi="Courier New" w:cs="Courier New"/>
                <w:color w:val="000000"/>
                <w:sz w:val="16"/>
                <w:szCs w:val="16"/>
              </w:rPr>
              <w:t>},</w:t>
            </w:r>
          </w:p>
          <w:p w14:paraId="0EAABE4F"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"X"</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"3*LX/4.;3*LX/4.;1"</w:t>
            </w:r>
            <w:r w:rsidRPr="008F5DCA">
              <w:rPr>
                <w:rFonts w:ascii="Courier New" w:eastAsia="Times New Roman" w:hAnsi="Courier New" w:cs="Courier New"/>
                <w:color w:val="000000"/>
                <w:sz w:val="16"/>
                <w:szCs w:val="16"/>
              </w:rPr>
              <w:t>,</w:t>
            </w:r>
          </w:p>
          <w:p w14:paraId="4753884F"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"Y"</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"3*LY/4.;3*LY/4.;1"</w:t>
            </w:r>
            <w:r w:rsidRPr="008F5DCA">
              <w:rPr>
                <w:rFonts w:ascii="Courier New" w:eastAsia="Times New Roman" w:hAnsi="Courier New" w:cs="Courier New"/>
                <w:color w:val="000000"/>
                <w:sz w:val="16"/>
                <w:szCs w:val="16"/>
              </w:rPr>
              <w:t>},</w:t>
            </w:r>
          </w:p>
          <w:p w14:paraId="6AA10D99"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"X"</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"LX/4</w:t>
            </w:r>
            <w:proofErr w:type="gramStart"/>
            <w:r w:rsidRPr="008F5DCA">
              <w:rPr>
                <w:rFonts w:ascii="Courier New" w:eastAsia="Times New Roman" w:hAnsi="Courier New" w:cs="Courier New"/>
                <w:color w:val="800000"/>
                <w:sz w:val="16"/>
                <w:szCs w:val="16"/>
              </w:rPr>
              <w:t>.;LX</w:t>
            </w:r>
            <w:proofErr w:type="gramEnd"/>
            <w:r w:rsidRPr="008F5DCA">
              <w:rPr>
                <w:rFonts w:ascii="Courier New" w:eastAsia="Times New Roman" w:hAnsi="Courier New" w:cs="Courier New"/>
                <w:color w:val="800000"/>
                <w:sz w:val="16"/>
                <w:szCs w:val="16"/>
              </w:rPr>
              <w:t>/4.;1"</w:t>
            </w:r>
            <w:r w:rsidRPr="008F5DCA">
              <w:rPr>
                <w:rFonts w:ascii="Courier New" w:eastAsia="Times New Roman" w:hAnsi="Courier New" w:cs="Courier New"/>
                <w:color w:val="000000"/>
                <w:sz w:val="16"/>
                <w:szCs w:val="16"/>
              </w:rPr>
              <w:t>,</w:t>
            </w:r>
          </w:p>
          <w:p w14:paraId="3F938AB0"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"Y"</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"3*LY/4.;3*LY/4.;1"</w:t>
            </w:r>
            <w:r w:rsidRPr="008F5DCA">
              <w:rPr>
                <w:rFonts w:ascii="Courier New" w:eastAsia="Times New Roman" w:hAnsi="Courier New" w:cs="Courier New"/>
                <w:color w:val="000000"/>
                <w:sz w:val="16"/>
                <w:szCs w:val="16"/>
              </w:rPr>
              <w:t>}],</w:t>
            </w:r>
          </w:p>
          <w:p w14:paraId="1A3C4F31"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"Pore angles"</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00"/>
                <w:sz w:val="16"/>
                <w:szCs w:val="16"/>
              </w:rPr>
              <w:t>"0;0;1"</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"90;90;1"</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"0;0;1"</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"90;90;1"</w:t>
            </w:r>
            <w:r w:rsidRPr="008F5DCA">
              <w:rPr>
                <w:rFonts w:ascii="Courier New" w:eastAsia="Times New Roman" w:hAnsi="Courier New" w:cs="Courier New"/>
                <w:color w:val="000000"/>
                <w:sz w:val="16"/>
                <w:szCs w:val="16"/>
              </w:rPr>
              <w:t>],</w:t>
            </w:r>
          </w:p>
          <w:p w14:paraId="16B6C8B2"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"Pore materials"</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00"/>
                <w:sz w:val="16"/>
                <w:szCs w:val="16"/>
              </w:rPr>
              <w:t>"Hard"</w:t>
            </w:r>
            <w:r w:rsidRPr="008F5DCA">
              <w:rPr>
                <w:rFonts w:ascii="Courier New" w:eastAsia="Times New Roman" w:hAnsi="Courier New" w:cs="Courier New"/>
                <w:color w:val="000000"/>
                <w:sz w:val="16"/>
                <w:szCs w:val="16"/>
              </w:rPr>
              <w:t>],</w:t>
            </w:r>
          </w:p>
          <w:p w14:paraId="7D3E097C"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"Pore relations"</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00"/>
                <w:sz w:val="16"/>
                <w:szCs w:val="16"/>
              </w:rPr>
              <w:t>"P1X1+P1X2&lt;LX/2."</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"P1X1+P1X2&lt;LY/2."</w:t>
            </w:r>
            <w:r w:rsidRPr="008F5DCA">
              <w:rPr>
                <w:rFonts w:ascii="Courier New" w:eastAsia="Times New Roman" w:hAnsi="Courier New" w:cs="Courier New"/>
                <w:color w:val="000000"/>
                <w:sz w:val="16"/>
                <w:szCs w:val="16"/>
              </w:rPr>
              <w:t>]}</w:t>
            </w:r>
          </w:p>
          <w:p w14:paraId="7AC232F2" w14:textId="7F5AF72B" w:rsidR="008F5DCA" w:rsidRPr="00A9151C" w:rsidRDefault="008F5DCA" w:rsidP="00FB779B">
            <w:pPr>
              <w:shd w:val="clear" w:color="auto" w:fill="FFFFFF"/>
              <w:rPr>
                <w:rFonts w:ascii="Times New Roman" w:eastAsia="Times New Roman" w:hAnsi="Times New Roman" w:cs="Times New Roman"/>
                <w:sz w:val="24"/>
                <w:szCs w:val="24"/>
              </w:rPr>
            </w:pPr>
            <w:r w:rsidRPr="008F5DCA">
              <w:rPr>
                <w:rFonts w:ascii="Courier New" w:eastAsia="Times New Roman" w:hAnsi="Courier New" w:cs="Courier New"/>
                <w:color w:val="000000"/>
                <w:sz w:val="16"/>
                <w:szCs w:val="16"/>
              </w:rPr>
              <w:t>}</w:t>
            </w:r>
          </w:p>
        </w:tc>
      </w:tr>
    </w:tbl>
    <w:p w14:paraId="57BAD160" w14:textId="77777777" w:rsidR="008F5DCA" w:rsidRDefault="008F5DCA" w:rsidP="008F5DCA">
      <w:pPr>
        <w:pStyle w:val="Heading3"/>
      </w:pPr>
      <w:proofErr w:type="spellStart"/>
      <w:r>
        <w:t>Simulations.json</w:t>
      </w:r>
      <w:proofErr w:type="spellEnd"/>
    </w:p>
    <w:tbl>
      <w:tblPr>
        <w:tblStyle w:val="TableGrid"/>
        <w:tblW w:w="0" w:type="auto"/>
        <w:tblLook w:val="04A0" w:firstRow="1" w:lastRow="0" w:firstColumn="1" w:lastColumn="0" w:noHBand="0" w:noVBand="1"/>
      </w:tblPr>
      <w:tblGrid>
        <w:gridCol w:w="9062"/>
      </w:tblGrid>
      <w:tr w:rsidR="008F5DCA" w14:paraId="381EA896" w14:textId="77777777" w:rsidTr="00FB779B">
        <w:tc>
          <w:tcPr>
            <w:tcW w:w="9062" w:type="dxa"/>
          </w:tcPr>
          <w:p w14:paraId="127D2AFA"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w:t>
            </w:r>
          </w:p>
          <w:p w14:paraId="66E67FB3"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8000FF"/>
                <w:sz w:val="16"/>
                <w:szCs w:val="16"/>
              </w:rPr>
              <w:t>"</w:t>
            </w:r>
            <w:proofErr w:type="spellStart"/>
            <w:r w:rsidRPr="008F5DCA">
              <w:rPr>
                <w:rFonts w:ascii="Courier New" w:eastAsia="Times New Roman" w:hAnsi="Courier New" w:cs="Courier New"/>
                <w:color w:val="8000FF"/>
                <w:sz w:val="16"/>
                <w:szCs w:val="16"/>
              </w:rPr>
              <w:t>SphylinderMulti</w:t>
            </w:r>
            <w:proofErr w:type="spellEnd"/>
            <w:r w:rsidRPr="008F5DCA">
              <w:rPr>
                <w:rFonts w:ascii="Courier New" w:eastAsia="Times New Roman" w:hAnsi="Courier New" w:cs="Courier New"/>
                <w:color w:val="8000FF"/>
                <w:sz w:val="16"/>
                <w:szCs w:val="16"/>
              </w:rPr>
              <w:t>"</w:t>
            </w:r>
            <w:r w:rsidRPr="008F5DCA">
              <w:rPr>
                <w:rFonts w:ascii="Courier New" w:eastAsia="Times New Roman" w:hAnsi="Courier New" w:cs="Courier New"/>
                <w:color w:val="000000"/>
                <w:sz w:val="16"/>
                <w:szCs w:val="16"/>
              </w:rPr>
              <w:t>: {</w:t>
            </w:r>
          </w:p>
          <w:p w14:paraId="33BDEFC9"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"Active"</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FF8000"/>
                <w:sz w:val="16"/>
                <w:szCs w:val="16"/>
              </w:rPr>
              <w:t>1</w:t>
            </w:r>
            <w:r w:rsidRPr="008F5DCA">
              <w:rPr>
                <w:rFonts w:ascii="Courier New" w:eastAsia="Times New Roman" w:hAnsi="Courier New" w:cs="Courier New"/>
                <w:color w:val="000000"/>
                <w:sz w:val="16"/>
                <w:szCs w:val="16"/>
              </w:rPr>
              <w:t>,</w:t>
            </w:r>
          </w:p>
          <w:p w14:paraId="18A4D23B"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"LX|LY|LZ"</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"20|20|0.2"</w:t>
            </w:r>
            <w:r w:rsidRPr="008F5DCA">
              <w:rPr>
                <w:rFonts w:ascii="Courier New" w:eastAsia="Times New Roman" w:hAnsi="Courier New" w:cs="Courier New"/>
                <w:color w:val="000000"/>
                <w:sz w:val="16"/>
                <w:szCs w:val="16"/>
              </w:rPr>
              <w:t>,</w:t>
            </w:r>
          </w:p>
          <w:p w14:paraId="0621DD9B"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"NX|NY"</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"3|3"</w:t>
            </w:r>
            <w:r w:rsidRPr="008F5DCA">
              <w:rPr>
                <w:rFonts w:ascii="Courier New" w:eastAsia="Times New Roman" w:hAnsi="Courier New" w:cs="Courier New"/>
                <w:color w:val="000000"/>
                <w:sz w:val="16"/>
                <w:szCs w:val="16"/>
              </w:rPr>
              <w:t>,</w:t>
            </w:r>
          </w:p>
          <w:p w14:paraId="5C3F3150"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"SX|SY"</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"65|70"</w:t>
            </w:r>
            <w:r w:rsidRPr="008F5DCA">
              <w:rPr>
                <w:rFonts w:ascii="Courier New" w:eastAsia="Times New Roman" w:hAnsi="Courier New" w:cs="Courier New"/>
                <w:color w:val="000000"/>
                <w:sz w:val="16"/>
                <w:szCs w:val="16"/>
              </w:rPr>
              <w:t>,</w:t>
            </w:r>
          </w:p>
          <w:p w14:paraId="7F53B821"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"Outside material"</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"Soft"</w:t>
            </w:r>
            <w:r w:rsidRPr="008F5DCA">
              <w:rPr>
                <w:rFonts w:ascii="Courier New" w:eastAsia="Times New Roman" w:hAnsi="Courier New" w:cs="Courier New"/>
                <w:color w:val="000000"/>
                <w:sz w:val="16"/>
                <w:szCs w:val="16"/>
              </w:rPr>
              <w:t>,</w:t>
            </w:r>
          </w:p>
          <w:p w14:paraId="49CBC3AC"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"Mesh"</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"2dfine-plane-stress"</w:t>
            </w:r>
            <w:r w:rsidRPr="008F5DCA">
              <w:rPr>
                <w:rFonts w:ascii="Courier New" w:eastAsia="Times New Roman" w:hAnsi="Courier New" w:cs="Courier New"/>
                <w:color w:val="000000"/>
                <w:sz w:val="16"/>
                <w:szCs w:val="16"/>
              </w:rPr>
              <w:t>,</w:t>
            </w:r>
          </w:p>
          <w:p w14:paraId="291E76BA"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"Pores"</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w:t>
            </w:r>
            <w:proofErr w:type="spellStart"/>
            <w:r w:rsidRPr="008F5DCA">
              <w:rPr>
                <w:rFonts w:ascii="Courier New" w:eastAsia="Times New Roman" w:hAnsi="Courier New" w:cs="Courier New"/>
                <w:color w:val="800000"/>
                <w:sz w:val="16"/>
                <w:szCs w:val="16"/>
              </w:rPr>
              <w:t>FourSphylinders</w:t>
            </w:r>
            <w:proofErr w:type="spellEnd"/>
            <w:r w:rsidRPr="008F5DCA">
              <w:rPr>
                <w:rFonts w:ascii="Courier New" w:eastAsia="Times New Roman" w:hAnsi="Courier New" w:cs="Courier New"/>
                <w:color w:val="800000"/>
                <w:sz w:val="16"/>
                <w:szCs w:val="16"/>
              </w:rPr>
              <w:t>"</w:t>
            </w:r>
            <w:r w:rsidRPr="008F5DCA">
              <w:rPr>
                <w:rFonts w:ascii="Courier New" w:eastAsia="Times New Roman" w:hAnsi="Courier New" w:cs="Courier New"/>
                <w:color w:val="000000"/>
                <w:sz w:val="16"/>
                <w:szCs w:val="16"/>
              </w:rPr>
              <w:t>,</w:t>
            </w:r>
          </w:p>
          <w:p w14:paraId="10BD7DDD"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"Force full"</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FF8000"/>
                <w:sz w:val="16"/>
                <w:szCs w:val="16"/>
              </w:rPr>
              <w:t>1</w:t>
            </w:r>
            <w:r w:rsidRPr="008F5DCA">
              <w:rPr>
                <w:rFonts w:ascii="Courier New" w:eastAsia="Times New Roman" w:hAnsi="Courier New" w:cs="Courier New"/>
                <w:color w:val="000000"/>
                <w:sz w:val="16"/>
                <w:szCs w:val="16"/>
              </w:rPr>
              <w:t>,</w:t>
            </w:r>
          </w:p>
          <w:p w14:paraId="509234EA"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"Force homogenization"</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FF8000"/>
                <w:sz w:val="16"/>
                <w:szCs w:val="16"/>
              </w:rPr>
              <w:t>0</w:t>
            </w:r>
            <w:r w:rsidRPr="008F5DCA">
              <w:rPr>
                <w:rFonts w:ascii="Courier New" w:eastAsia="Times New Roman" w:hAnsi="Courier New" w:cs="Courier New"/>
                <w:color w:val="000000"/>
                <w:sz w:val="16"/>
                <w:szCs w:val="16"/>
              </w:rPr>
              <w:t>,</w:t>
            </w:r>
          </w:p>
          <w:p w14:paraId="1404E69A"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"DX|DY"</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"0|5"</w:t>
            </w:r>
            <w:r w:rsidRPr="008F5DCA">
              <w:rPr>
                <w:rFonts w:ascii="Courier New" w:eastAsia="Times New Roman" w:hAnsi="Courier New" w:cs="Courier New"/>
                <w:color w:val="000000"/>
                <w:sz w:val="16"/>
                <w:szCs w:val="16"/>
              </w:rPr>
              <w:t>,</w:t>
            </w:r>
          </w:p>
          <w:p w14:paraId="1B0F6383"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w:t>
            </w:r>
            <w:proofErr w:type="spellStart"/>
            <w:r w:rsidRPr="008F5DCA">
              <w:rPr>
                <w:rFonts w:ascii="Courier New" w:eastAsia="Times New Roman" w:hAnsi="Courier New" w:cs="Courier New"/>
                <w:color w:val="8000FF"/>
                <w:sz w:val="16"/>
                <w:szCs w:val="16"/>
              </w:rPr>
              <w:t>Nlgeom</w:t>
            </w:r>
            <w:proofErr w:type="spellEnd"/>
            <w:r w:rsidRPr="008F5DCA">
              <w:rPr>
                <w:rFonts w:ascii="Courier New" w:eastAsia="Times New Roman" w:hAnsi="Courier New" w:cs="Courier New"/>
                <w:color w:val="8000FF"/>
                <w:sz w:val="16"/>
                <w:szCs w:val="16"/>
              </w:rPr>
              <w:t>"</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FF8000"/>
                <w:sz w:val="16"/>
                <w:szCs w:val="16"/>
              </w:rPr>
              <w:t>1</w:t>
            </w:r>
            <w:r w:rsidRPr="008F5DCA">
              <w:rPr>
                <w:rFonts w:ascii="Courier New" w:eastAsia="Times New Roman" w:hAnsi="Courier New" w:cs="Courier New"/>
                <w:color w:val="000000"/>
                <w:sz w:val="16"/>
                <w:szCs w:val="16"/>
              </w:rPr>
              <w:t>,</w:t>
            </w:r>
          </w:p>
          <w:p w14:paraId="38694998"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w:t>
            </w:r>
            <w:proofErr w:type="spellStart"/>
            <w:r w:rsidRPr="008F5DCA">
              <w:rPr>
                <w:rFonts w:ascii="Courier New" w:eastAsia="Times New Roman" w:hAnsi="Courier New" w:cs="Courier New"/>
                <w:color w:val="8000FF"/>
                <w:sz w:val="16"/>
                <w:szCs w:val="16"/>
              </w:rPr>
              <w:t>Stepsize</w:t>
            </w:r>
            <w:proofErr w:type="spellEnd"/>
            <w:r w:rsidRPr="008F5DCA">
              <w:rPr>
                <w:rFonts w:ascii="Courier New" w:eastAsia="Times New Roman" w:hAnsi="Courier New" w:cs="Courier New"/>
                <w:color w:val="8000FF"/>
                <w:sz w:val="16"/>
                <w:szCs w:val="16"/>
              </w:rPr>
              <w:t>"</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FF8000"/>
                <w:sz w:val="16"/>
                <w:szCs w:val="16"/>
              </w:rPr>
              <w:t>0.04</w:t>
            </w:r>
            <w:r w:rsidRPr="008F5DCA">
              <w:rPr>
                <w:rFonts w:ascii="Courier New" w:eastAsia="Times New Roman" w:hAnsi="Courier New" w:cs="Courier New"/>
                <w:color w:val="000000"/>
                <w:sz w:val="16"/>
                <w:szCs w:val="16"/>
              </w:rPr>
              <w:t>,</w:t>
            </w:r>
          </w:p>
          <w:p w14:paraId="3A391E1E"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"Dimension"</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"2D"</w:t>
            </w:r>
            <w:r w:rsidRPr="008F5DCA">
              <w:rPr>
                <w:rFonts w:ascii="Courier New" w:eastAsia="Times New Roman" w:hAnsi="Courier New" w:cs="Courier New"/>
                <w:color w:val="000000"/>
                <w:sz w:val="16"/>
                <w:szCs w:val="16"/>
              </w:rPr>
              <w:t>,</w:t>
            </w:r>
          </w:p>
          <w:p w14:paraId="3C452CD5"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"Extensometer"</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FF"/>
                <w:sz w:val="16"/>
                <w:szCs w:val="16"/>
              </w:rPr>
              <w:t>"P1"</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00"/>
                <w:sz w:val="16"/>
                <w:szCs w:val="16"/>
              </w:rPr>
              <w:t>"1.5*LX"</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"LY"</w:t>
            </w:r>
            <w:r w:rsidRPr="008F5DCA">
              <w:rPr>
                <w:rFonts w:ascii="Courier New" w:eastAsia="Times New Roman" w:hAnsi="Courier New" w:cs="Courier New"/>
                <w:color w:val="000000"/>
                <w:sz w:val="16"/>
                <w:szCs w:val="16"/>
              </w:rPr>
              <w:t>],</w:t>
            </w:r>
          </w:p>
          <w:p w14:paraId="44D5A93E"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"P2"</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00"/>
                <w:sz w:val="16"/>
                <w:szCs w:val="16"/>
              </w:rPr>
              <w:t>"2*LX"</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"1.5*LY"</w:t>
            </w:r>
            <w:r w:rsidRPr="008F5DCA">
              <w:rPr>
                <w:rFonts w:ascii="Courier New" w:eastAsia="Times New Roman" w:hAnsi="Courier New" w:cs="Courier New"/>
                <w:color w:val="000000"/>
                <w:sz w:val="16"/>
                <w:szCs w:val="16"/>
              </w:rPr>
              <w:t>],</w:t>
            </w:r>
          </w:p>
          <w:p w14:paraId="53CA7C66"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"P3"</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00"/>
                <w:sz w:val="16"/>
                <w:szCs w:val="16"/>
              </w:rPr>
              <w:t>"1.5*LX"</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"2*LY"</w:t>
            </w:r>
            <w:r w:rsidRPr="008F5DCA">
              <w:rPr>
                <w:rFonts w:ascii="Courier New" w:eastAsia="Times New Roman" w:hAnsi="Courier New" w:cs="Courier New"/>
                <w:color w:val="000000"/>
                <w:sz w:val="16"/>
                <w:szCs w:val="16"/>
              </w:rPr>
              <w:t>],</w:t>
            </w:r>
          </w:p>
          <w:p w14:paraId="1A133CD5"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"P4"</w:t>
            </w:r>
            <w:r w:rsidRPr="008F5DCA">
              <w:rPr>
                <w:rFonts w:ascii="Courier New" w:eastAsia="Times New Roman" w:hAnsi="Courier New" w:cs="Courier New"/>
                <w:color w:val="000000"/>
                <w:sz w:val="16"/>
                <w:szCs w:val="16"/>
              </w:rPr>
              <w:t>: [</w:t>
            </w:r>
            <w:r w:rsidRPr="008F5DCA">
              <w:rPr>
                <w:rFonts w:ascii="Courier New" w:eastAsia="Times New Roman" w:hAnsi="Courier New" w:cs="Courier New"/>
                <w:color w:val="800000"/>
                <w:sz w:val="16"/>
                <w:szCs w:val="16"/>
              </w:rPr>
              <w:t>"LX"</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00"/>
                <w:sz w:val="16"/>
                <w:szCs w:val="16"/>
              </w:rPr>
              <w:t>"1.5*LY"</w:t>
            </w:r>
            <w:r w:rsidRPr="008F5DCA">
              <w:rPr>
                <w:rFonts w:ascii="Courier New" w:eastAsia="Times New Roman" w:hAnsi="Courier New" w:cs="Courier New"/>
                <w:color w:val="000000"/>
                <w:sz w:val="16"/>
                <w:szCs w:val="16"/>
              </w:rPr>
              <w:t>]},</w:t>
            </w:r>
          </w:p>
          <w:p w14:paraId="6F1180CE" w14:textId="77777777" w:rsidR="008F5DCA" w:rsidRPr="008F5DCA" w:rsidRDefault="008F5DCA" w:rsidP="008F5DCA">
            <w:pPr>
              <w:shd w:val="clear" w:color="auto" w:fill="FFFFFF"/>
              <w:rPr>
                <w:rFonts w:ascii="Courier New" w:eastAsia="Times New Roman" w:hAnsi="Courier New" w:cs="Courier New"/>
                <w:color w:val="000000"/>
                <w:sz w:val="16"/>
                <w:szCs w:val="16"/>
              </w:rPr>
            </w:pP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color w:val="8000FF"/>
                <w:sz w:val="16"/>
                <w:szCs w:val="16"/>
              </w:rPr>
              <w:t>"Save directory"</w:t>
            </w:r>
            <w:r w:rsidRPr="008F5DCA">
              <w:rPr>
                <w:rFonts w:ascii="Courier New" w:eastAsia="Times New Roman" w:hAnsi="Courier New" w:cs="Courier New"/>
                <w:color w:val="000000"/>
                <w:sz w:val="16"/>
                <w:szCs w:val="16"/>
              </w:rPr>
              <w:t xml:space="preserve">: </w:t>
            </w:r>
            <w:r w:rsidRPr="008F5DCA">
              <w:rPr>
                <w:rFonts w:ascii="Courier New" w:eastAsia="Times New Roman" w:hAnsi="Courier New" w:cs="Courier New"/>
                <w:b/>
                <w:bCs/>
                <w:color w:val="0000FF"/>
                <w:sz w:val="16"/>
                <w:szCs w:val="16"/>
              </w:rPr>
              <w:t>"C:\\temp\\SPHYLINDERMULTI"</w:t>
            </w:r>
            <w:r w:rsidRPr="008F5DCA">
              <w:rPr>
                <w:rFonts w:ascii="Courier New" w:eastAsia="Times New Roman" w:hAnsi="Courier New" w:cs="Courier New"/>
                <w:color w:val="000000"/>
                <w:sz w:val="16"/>
                <w:szCs w:val="16"/>
              </w:rPr>
              <w:t>}</w:t>
            </w:r>
          </w:p>
          <w:p w14:paraId="073284D6" w14:textId="1D6153DD" w:rsidR="008F5DCA" w:rsidRPr="00A9151C" w:rsidRDefault="008F5DCA" w:rsidP="00FB779B">
            <w:pPr>
              <w:shd w:val="clear" w:color="auto" w:fill="FFFFFF"/>
              <w:rPr>
                <w:rFonts w:ascii="Times New Roman" w:eastAsia="Times New Roman" w:hAnsi="Times New Roman" w:cs="Times New Roman"/>
                <w:sz w:val="24"/>
                <w:szCs w:val="24"/>
              </w:rPr>
            </w:pPr>
            <w:r w:rsidRPr="008F5DCA">
              <w:rPr>
                <w:rFonts w:ascii="Courier New" w:eastAsia="Times New Roman" w:hAnsi="Courier New" w:cs="Courier New"/>
                <w:color w:val="000000"/>
                <w:sz w:val="16"/>
                <w:szCs w:val="16"/>
              </w:rPr>
              <w:t>}</w:t>
            </w:r>
          </w:p>
        </w:tc>
      </w:tr>
    </w:tbl>
    <w:p w14:paraId="607FA2C1" w14:textId="1B93BA41" w:rsidR="009E449A" w:rsidRDefault="009E449A" w:rsidP="009E449A"/>
    <w:p w14:paraId="0D5D17EC" w14:textId="77777777" w:rsidR="009E449A" w:rsidRPr="009E449A" w:rsidRDefault="009E449A" w:rsidP="009E449A"/>
    <w:p w14:paraId="6C738704" w14:textId="77777777" w:rsidR="00F7024D" w:rsidRPr="00F7024D" w:rsidRDefault="00F7024D" w:rsidP="00F7024D"/>
    <w:p w14:paraId="3D8BEB38" w14:textId="47E37CE3" w:rsidR="00A3602A" w:rsidRPr="00A3602A" w:rsidRDefault="00A3602A" w:rsidP="00670B35">
      <w:r>
        <w:br w:type="page"/>
      </w:r>
    </w:p>
    <w:sdt>
      <w:sdtPr>
        <w:rPr>
          <w:rFonts w:asciiTheme="minorHAnsi" w:eastAsiaTheme="minorHAnsi" w:hAnsiTheme="minorHAnsi" w:cstheme="minorBidi"/>
          <w:color w:val="auto"/>
          <w:sz w:val="22"/>
          <w:szCs w:val="22"/>
        </w:rPr>
        <w:tag w:val="CitaviBibliography"/>
        <w:id w:val="-1192307401"/>
        <w:placeholder>
          <w:docPart w:val="DefaultPlaceholder_-1854013440"/>
        </w:placeholder>
      </w:sdtPr>
      <w:sdtEndPr/>
      <w:sdtContent>
        <w:p w14:paraId="1A5C7E5F" w14:textId="3BCBA679" w:rsidR="00A3602A" w:rsidRDefault="00A3602A" w:rsidP="00A3602A">
          <w:pPr>
            <w:pStyle w:val="CitaviBibliographyHeading"/>
            <w:numPr>
              <w:ilvl w:val="0"/>
              <w:numId w:val="0"/>
            </w:numPr>
            <w:ind w:left="432" w:hanging="432"/>
          </w:pPr>
          <w:r>
            <w:fldChar w:fldCharType="begin"/>
          </w:r>
          <w:r>
            <w:instrText>ADDIN CitaviBibliography</w:instrText>
          </w:r>
          <w:r>
            <w:fldChar w:fldCharType="separate"/>
          </w:r>
          <w:r>
            <w:t>References</w:t>
          </w:r>
        </w:p>
        <w:p w14:paraId="1FFA30DB" w14:textId="0F6EF327" w:rsidR="00A3602A" w:rsidRDefault="00A3602A" w:rsidP="00A3602A">
          <w:pPr>
            <w:pStyle w:val="CitaviBibliographyEntry"/>
          </w:pPr>
          <w:r>
            <w:t>[1]</w:t>
          </w:r>
          <w:r>
            <w:tab/>
          </w:r>
          <w:bookmarkStart w:id="15" w:name="_CTVL00181d8605235624e4d950dbb1290285795"/>
          <w:r>
            <w:t>G. van Rossum, F.L. Drake, Python 3 Reference Manual, CreateSpace, Scotts Valley, CA, 2009</w:t>
          </w:r>
          <w:bookmarkEnd w:id="15"/>
          <w:r>
            <w:t>.</w:t>
          </w:r>
          <w:r>
            <w:fldChar w:fldCharType="end"/>
          </w:r>
        </w:p>
      </w:sdtContent>
    </w:sdt>
    <w:p w14:paraId="74A13218" w14:textId="77777777" w:rsidR="00A3602A" w:rsidRPr="00A3602A" w:rsidRDefault="00A3602A" w:rsidP="00A3602A"/>
    <w:sectPr w:rsidR="00A3602A" w:rsidRPr="00A3602A" w:rsidSect="005D7E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5E4ED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5E0D53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4F6AB2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2F29F2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936A1E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1270D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6030F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E6B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C68A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1ECED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64679EB"/>
    <w:multiLevelType w:val="hybridMultilevel"/>
    <w:tmpl w:val="14F67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8A5030"/>
    <w:multiLevelType w:val="hybridMultilevel"/>
    <w:tmpl w:val="0EC4D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2546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11"/>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D1"/>
    <w:rsid w:val="00001CAC"/>
    <w:rsid w:val="00003904"/>
    <w:rsid w:val="000102F3"/>
    <w:rsid w:val="00010829"/>
    <w:rsid w:val="00014BD5"/>
    <w:rsid w:val="00021628"/>
    <w:rsid w:val="00032143"/>
    <w:rsid w:val="00034466"/>
    <w:rsid w:val="00036A75"/>
    <w:rsid w:val="00043D68"/>
    <w:rsid w:val="00044DC0"/>
    <w:rsid w:val="00044DCC"/>
    <w:rsid w:val="000504E5"/>
    <w:rsid w:val="00054CEF"/>
    <w:rsid w:val="00054D70"/>
    <w:rsid w:val="00055FE9"/>
    <w:rsid w:val="00056859"/>
    <w:rsid w:val="0006681F"/>
    <w:rsid w:val="0007257F"/>
    <w:rsid w:val="0008209B"/>
    <w:rsid w:val="00082FAA"/>
    <w:rsid w:val="00084668"/>
    <w:rsid w:val="00092E40"/>
    <w:rsid w:val="000A092D"/>
    <w:rsid w:val="000A21A9"/>
    <w:rsid w:val="000B646C"/>
    <w:rsid w:val="000C0347"/>
    <w:rsid w:val="000C09F8"/>
    <w:rsid w:val="000C1550"/>
    <w:rsid w:val="000C26D7"/>
    <w:rsid w:val="000C4181"/>
    <w:rsid w:val="000D07C7"/>
    <w:rsid w:val="000D2374"/>
    <w:rsid w:val="000E3F6A"/>
    <w:rsid w:val="000E5C94"/>
    <w:rsid w:val="00111DB3"/>
    <w:rsid w:val="001166D6"/>
    <w:rsid w:val="001236EC"/>
    <w:rsid w:val="00125085"/>
    <w:rsid w:val="0012729F"/>
    <w:rsid w:val="00132F4E"/>
    <w:rsid w:val="00142506"/>
    <w:rsid w:val="0015133D"/>
    <w:rsid w:val="0015178A"/>
    <w:rsid w:val="00157192"/>
    <w:rsid w:val="001636B5"/>
    <w:rsid w:val="00164F80"/>
    <w:rsid w:val="00166490"/>
    <w:rsid w:val="00184012"/>
    <w:rsid w:val="00185DD0"/>
    <w:rsid w:val="0019020D"/>
    <w:rsid w:val="001B110E"/>
    <w:rsid w:val="001B6D0B"/>
    <w:rsid w:val="001D3AB1"/>
    <w:rsid w:val="001D58FC"/>
    <w:rsid w:val="001D7D79"/>
    <w:rsid w:val="001E2B2A"/>
    <w:rsid w:val="001E3F46"/>
    <w:rsid w:val="001F61A1"/>
    <w:rsid w:val="001F62B1"/>
    <w:rsid w:val="00217408"/>
    <w:rsid w:val="0022675D"/>
    <w:rsid w:val="002270B2"/>
    <w:rsid w:val="00237420"/>
    <w:rsid w:val="0025518B"/>
    <w:rsid w:val="002621BC"/>
    <w:rsid w:val="00263F8F"/>
    <w:rsid w:val="00264ACD"/>
    <w:rsid w:val="002657F1"/>
    <w:rsid w:val="002720D1"/>
    <w:rsid w:val="002738F6"/>
    <w:rsid w:val="002958E7"/>
    <w:rsid w:val="002A69EB"/>
    <w:rsid w:val="002B5515"/>
    <w:rsid w:val="002B5E3C"/>
    <w:rsid w:val="002C2C59"/>
    <w:rsid w:val="002C7563"/>
    <w:rsid w:val="002D4230"/>
    <w:rsid w:val="002E14A6"/>
    <w:rsid w:val="002E7A54"/>
    <w:rsid w:val="002F0B95"/>
    <w:rsid w:val="002F1161"/>
    <w:rsid w:val="00300C94"/>
    <w:rsid w:val="003037CA"/>
    <w:rsid w:val="00306199"/>
    <w:rsid w:val="003072BC"/>
    <w:rsid w:val="00311632"/>
    <w:rsid w:val="00315E22"/>
    <w:rsid w:val="00321705"/>
    <w:rsid w:val="00330164"/>
    <w:rsid w:val="00334347"/>
    <w:rsid w:val="00334A0F"/>
    <w:rsid w:val="00340F4D"/>
    <w:rsid w:val="00341749"/>
    <w:rsid w:val="00341956"/>
    <w:rsid w:val="003478A3"/>
    <w:rsid w:val="0035758C"/>
    <w:rsid w:val="00357BC1"/>
    <w:rsid w:val="00380068"/>
    <w:rsid w:val="00380EB0"/>
    <w:rsid w:val="00384588"/>
    <w:rsid w:val="00384AE7"/>
    <w:rsid w:val="00384F20"/>
    <w:rsid w:val="003A242B"/>
    <w:rsid w:val="003B3B74"/>
    <w:rsid w:val="003C1F60"/>
    <w:rsid w:val="003C7334"/>
    <w:rsid w:val="003D1096"/>
    <w:rsid w:val="00405494"/>
    <w:rsid w:val="004205A7"/>
    <w:rsid w:val="00422FF9"/>
    <w:rsid w:val="00451BC5"/>
    <w:rsid w:val="00452CBB"/>
    <w:rsid w:val="0045355F"/>
    <w:rsid w:val="004645C8"/>
    <w:rsid w:val="00470AE6"/>
    <w:rsid w:val="00476F6C"/>
    <w:rsid w:val="00480C07"/>
    <w:rsid w:val="00493E1C"/>
    <w:rsid w:val="004A5710"/>
    <w:rsid w:val="004B4796"/>
    <w:rsid w:val="004C3514"/>
    <w:rsid w:val="004C7E0C"/>
    <w:rsid w:val="004D1D2D"/>
    <w:rsid w:val="004D610E"/>
    <w:rsid w:val="004D7E63"/>
    <w:rsid w:val="004E0BF1"/>
    <w:rsid w:val="004F0C95"/>
    <w:rsid w:val="005003E1"/>
    <w:rsid w:val="00503494"/>
    <w:rsid w:val="005137C0"/>
    <w:rsid w:val="00513D68"/>
    <w:rsid w:val="005239F3"/>
    <w:rsid w:val="005253EF"/>
    <w:rsid w:val="005257DB"/>
    <w:rsid w:val="00537345"/>
    <w:rsid w:val="00542443"/>
    <w:rsid w:val="00542459"/>
    <w:rsid w:val="00542564"/>
    <w:rsid w:val="0054478C"/>
    <w:rsid w:val="005508E9"/>
    <w:rsid w:val="00561170"/>
    <w:rsid w:val="00561C71"/>
    <w:rsid w:val="005645FA"/>
    <w:rsid w:val="00575919"/>
    <w:rsid w:val="00576B06"/>
    <w:rsid w:val="00591A75"/>
    <w:rsid w:val="00594271"/>
    <w:rsid w:val="005963DD"/>
    <w:rsid w:val="005B7263"/>
    <w:rsid w:val="005C47E3"/>
    <w:rsid w:val="005C4CA8"/>
    <w:rsid w:val="005C6849"/>
    <w:rsid w:val="005D52B2"/>
    <w:rsid w:val="005D5BFA"/>
    <w:rsid w:val="005D6275"/>
    <w:rsid w:val="005D7E4D"/>
    <w:rsid w:val="005E7F42"/>
    <w:rsid w:val="0060301F"/>
    <w:rsid w:val="00605A2A"/>
    <w:rsid w:val="00613B15"/>
    <w:rsid w:val="00614B5B"/>
    <w:rsid w:val="00617771"/>
    <w:rsid w:val="00620382"/>
    <w:rsid w:val="006218B4"/>
    <w:rsid w:val="00631961"/>
    <w:rsid w:val="00641517"/>
    <w:rsid w:val="00651259"/>
    <w:rsid w:val="00670B35"/>
    <w:rsid w:val="00673870"/>
    <w:rsid w:val="00685E15"/>
    <w:rsid w:val="006878BB"/>
    <w:rsid w:val="006A7BF1"/>
    <w:rsid w:val="006B4A9D"/>
    <w:rsid w:val="006B580C"/>
    <w:rsid w:val="006D4D74"/>
    <w:rsid w:val="006D6551"/>
    <w:rsid w:val="006D6A5E"/>
    <w:rsid w:val="006E2323"/>
    <w:rsid w:val="006E2678"/>
    <w:rsid w:val="006E2ED7"/>
    <w:rsid w:val="006E60F8"/>
    <w:rsid w:val="006F0082"/>
    <w:rsid w:val="006F3A17"/>
    <w:rsid w:val="00702227"/>
    <w:rsid w:val="00702847"/>
    <w:rsid w:val="007139C6"/>
    <w:rsid w:val="00740C76"/>
    <w:rsid w:val="007463A9"/>
    <w:rsid w:val="00746667"/>
    <w:rsid w:val="00756914"/>
    <w:rsid w:val="00757136"/>
    <w:rsid w:val="00757961"/>
    <w:rsid w:val="0076276F"/>
    <w:rsid w:val="00780098"/>
    <w:rsid w:val="007805DC"/>
    <w:rsid w:val="00782DEA"/>
    <w:rsid w:val="00786B69"/>
    <w:rsid w:val="00794A23"/>
    <w:rsid w:val="00797AFE"/>
    <w:rsid w:val="007A09EB"/>
    <w:rsid w:val="007A0ED6"/>
    <w:rsid w:val="007A5EFA"/>
    <w:rsid w:val="007C086C"/>
    <w:rsid w:val="007D139A"/>
    <w:rsid w:val="007D56DD"/>
    <w:rsid w:val="007D6D20"/>
    <w:rsid w:val="007E176E"/>
    <w:rsid w:val="007E399E"/>
    <w:rsid w:val="007E3CBA"/>
    <w:rsid w:val="007F5CCE"/>
    <w:rsid w:val="00804F05"/>
    <w:rsid w:val="00807C1E"/>
    <w:rsid w:val="00813BC8"/>
    <w:rsid w:val="008200C4"/>
    <w:rsid w:val="0082324C"/>
    <w:rsid w:val="00840185"/>
    <w:rsid w:val="00840361"/>
    <w:rsid w:val="00840481"/>
    <w:rsid w:val="008441C4"/>
    <w:rsid w:val="00855090"/>
    <w:rsid w:val="00855172"/>
    <w:rsid w:val="00857D84"/>
    <w:rsid w:val="00862B2C"/>
    <w:rsid w:val="00872A5F"/>
    <w:rsid w:val="008768AD"/>
    <w:rsid w:val="00882E68"/>
    <w:rsid w:val="008918B5"/>
    <w:rsid w:val="00891B5E"/>
    <w:rsid w:val="00892DBD"/>
    <w:rsid w:val="00894ACD"/>
    <w:rsid w:val="00895BA6"/>
    <w:rsid w:val="008A0305"/>
    <w:rsid w:val="008A1ACF"/>
    <w:rsid w:val="008A34B1"/>
    <w:rsid w:val="008A3B37"/>
    <w:rsid w:val="008B0054"/>
    <w:rsid w:val="008B1E9A"/>
    <w:rsid w:val="008C0997"/>
    <w:rsid w:val="008C557B"/>
    <w:rsid w:val="008D4CC6"/>
    <w:rsid w:val="008E417B"/>
    <w:rsid w:val="008F5DCA"/>
    <w:rsid w:val="00900DFE"/>
    <w:rsid w:val="00902927"/>
    <w:rsid w:val="009102AD"/>
    <w:rsid w:val="00933299"/>
    <w:rsid w:val="00937351"/>
    <w:rsid w:val="00944356"/>
    <w:rsid w:val="00951A09"/>
    <w:rsid w:val="00952811"/>
    <w:rsid w:val="0095707F"/>
    <w:rsid w:val="0095764D"/>
    <w:rsid w:val="00966D75"/>
    <w:rsid w:val="00972B60"/>
    <w:rsid w:val="00985885"/>
    <w:rsid w:val="00986AD8"/>
    <w:rsid w:val="009B1F29"/>
    <w:rsid w:val="009B36B5"/>
    <w:rsid w:val="009B4A41"/>
    <w:rsid w:val="009C34BE"/>
    <w:rsid w:val="009D7BE9"/>
    <w:rsid w:val="009E449A"/>
    <w:rsid w:val="00A02952"/>
    <w:rsid w:val="00A05B12"/>
    <w:rsid w:val="00A1123B"/>
    <w:rsid w:val="00A1191B"/>
    <w:rsid w:val="00A124F9"/>
    <w:rsid w:val="00A3602A"/>
    <w:rsid w:val="00A370CD"/>
    <w:rsid w:val="00A55A47"/>
    <w:rsid w:val="00A56DCC"/>
    <w:rsid w:val="00A618F9"/>
    <w:rsid w:val="00A6363E"/>
    <w:rsid w:val="00A64371"/>
    <w:rsid w:val="00A726E5"/>
    <w:rsid w:val="00A84D66"/>
    <w:rsid w:val="00A86233"/>
    <w:rsid w:val="00A9151C"/>
    <w:rsid w:val="00AC1912"/>
    <w:rsid w:val="00AD066C"/>
    <w:rsid w:val="00AD70E3"/>
    <w:rsid w:val="00AE5367"/>
    <w:rsid w:val="00AE6A1C"/>
    <w:rsid w:val="00AE71D2"/>
    <w:rsid w:val="00AF4715"/>
    <w:rsid w:val="00B040E2"/>
    <w:rsid w:val="00B047D7"/>
    <w:rsid w:val="00B108F6"/>
    <w:rsid w:val="00B10E74"/>
    <w:rsid w:val="00B20BF2"/>
    <w:rsid w:val="00B2322D"/>
    <w:rsid w:val="00B33DD8"/>
    <w:rsid w:val="00B34052"/>
    <w:rsid w:val="00B37CEE"/>
    <w:rsid w:val="00B40EB0"/>
    <w:rsid w:val="00B4694B"/>
    <w:rsid w:val="00B55C66"/>
    <w:rsid w:val="00B57CEC"/>
    <w:rsid w:val="00B608A9"/>
    <w:rsid w:val="00B70AE4"/>
    <w:rsid w:val="00B76381"/>
    <w:rsid w:val="00B86BDE"/>
    <w:rsid w:val="00B9005B"/>
    <w:rsid w:val="00BA5440"/>
    <w:rsid w:val="00BB5256"/>
    <w:rsid w:val="00BB762B"/>
    <w:rsid w:val="00BC62B4"/>
    <w:rsid w:val="00BC6FFF"/>
    <w:rsid w:val="00BE155A"/>
    <w:rsid w:val="00C20719"/>
    <w:rsid w:val="00C36B19"/>
    <w:rsid w:val="00C41E67"/>
    <w:rsid w:val="00C50A71"/>
    <w:rsid w:val="00C6210D"/>
    <w:rsid w:val="00C62E57"/>
    <w:rsid w:val="00C71BDF"/>
    <w:rsid w:val="00C74B28"/>
    <w:rsid w:val="00C76CA1"/>
    <w:rsid w:val="00C777F8"/>
    <w:rsid w:val="00C92B55"/>
    <w:rsid w:val="00C92E44"/>
    <w:rsid w:val="00C96D59"/>
    <w:rsid w:val="00CB2F5E"/>
    <w:rsid w:val="00CB3EB1"/>
    <w:rsid w:val="00CD2C64"/>
    <w:rsid w:val="00CD3F06"/>
    <w:rsid w:val="00CE2EE2"/>
    <w:rsid w:val="00CF1146"/>
    <w:rsid w:val="00CF1863"/>
    <w:rsid w:val="00CF760A"/>
    <w:rsid w:val="00D03721"/>
    <w:rsid w:val="00D11E73"/>
    <w:rsid w:val="00D17C12"/>
    <w:rsid w:val="00D23BB4"/>
    <w:rsid w:val="00D27E46"/>
    <w:rsid w:val="00D30D53"/>
    <w:rsid w:val="00D36FAA"/>
    <w:rsid w:val="00D46F30"/>
    <w:rsid w:val="00D5585D"/>
    <w:rsid w:val="00D667C6"/>
    <w:rsid w:val="00D8525C"/>
    <w:rsid w:val="00D92C68"/>
    <w:rsid w:val="00DA56E3"/>
    <w:rsid w:val="00DB0D30"/>
    <w:rsid w:val="00DB5FC3"/>
    <w:rsid w:val="00DB77BA"/>
    <w:rsid w:val="00DC142E"/>
    <w:rsid w:val="00DC66CE"/>
    <w:rsid w:val="00DD079D"/>
    <w:rsid w:val="00DD3ECC"/>
    <w:rsid w:val="00DE2406"/>
    <w:rsid w:val="00DE2566"/>
    <w:rsid w:val="00DE2C92"/>
    <w:rsid w:val="00DF35AD"/>
    <w:rsid w:val="00E1523E"/>
    <w:rsid w:val="00E350E1"/>
    <w:rsid w:val="00E4599D"/>
    <w:rsid w:val="00E46590"/>
    <w:rsid w:val="00E46A71"/>
    <w:rsid w:val="00E47598"/>
    <w:rsid w:val="00E537DB"/>
    <w:rsid w:val="00E72467"/>
    <w:rsid w:val="00E7294D"/>
    <w:rsid w:val="00E869E8"/>
    <w:rsid w:val="00E875B7"/>
    <w:rsid w:val="00E92CFB"/>
    <w:rsid w:val="00E95A15"/>
    <w:rsid w:val="00EA5F7D"/>
    <w:rsid w:val="00EA6E8F"/>
    <w:rsid w:val="00EB1AE3"/>
    <w:rsid w:val="00EB3436"/>
    <w:rsid w:val="00EC13C3"/>
    <w:rsid w:val="00EC337C"/>
    <w:rsid w:val="00ED24EF"/>
    <w:rsid w:val="00EE18C1"/>
    <w:rsid w:val="00EE4915"/>
    <w:rsid w:val="00EE7EDD"/>
    <w:rsid w:val="00EF3946"/>
    <w:rsid w:val="00EF5FA3"/>
    <w:rsid w:val="00EF6BE9"/>
    <w:rsid w:val="00F04020"/>
    <w:rsid w:val="00F11180"/>
    <w:rsid w:val="00F119D0"/>
    <w:rsid w:val="00F238FC"/>
    <w:rsid w:val="00F3012B"/>
    <w:rsid w:val="00F332B2"/>
    <w:rsid w:val="00F40575"/>
    <w:rsid w:val="00F40D8E"/>
    <w:rsid w:val="00F42359"/>
    <w:rsid w:val="00F43265"/>
    <w:rsid w:val="00F45715"/>
    <w:rsid w:val="00F47032"/>
    <w:rsid w:val="00F50C41"/>
    <w:rsid w:val="00F62159"/>
    <w:rsid w:val="00F7024D"/>
    <w:rsid w:val="00F7165A"/>
    <w:rsid w:val="00F83677"/>
    <w:rsid w:val="00F83938"/>
    <w:rsid w:val="00F90BE8"/>
    <w:rsid w:val="00F94B96"/>
    <w:rsid w:val="00F97D34"/>
    <w:rsid w:val="00FA2925"/>
    <w:rsid w:val="00FA32D5"/>
    <w:rsid w:val="00FB1AEB"/>
    <w:rsid w:val="00FB3213"/>
    <w:rsid w:val="00FB6D5C"/>
    <w:rsid w:val="00FB6FB6"/>
    <w:rsid w:val="00FE1D78"/>
    <w:rsid w:val="00FF27B4"/>
    <w:rsid w:val="00FF2806"/>
    <w:rsid w:val="00FF350E"/>
    <w:rsid w:val="00FF3F4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8031"/>
  <w15:chartTrackingRefBased/>
  <w15:docId w15:val="{2C9D3138-1B50-438D-8BCD-BB15A111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15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215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215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215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215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215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215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21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21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3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3C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C13C3"/>
    <w:rPr>
      <w:color w:val="0563C1" w:themeColor="hyperlink"/>
      <w:u w:val="single"/>
    </w:rPr>
  </w:style>
  <w:style w:type="character" w:customStyle="1" w:styleId="Heading1Char">
    <w:name w:val="Heading 1 Char"/>
    <w:basedOn w:val="DefaultParagraphFont"/>
    <w:link w:val="Heading1"/>
    <w:uiPriority w:val="9"/>
    <w:rsid w:val="00F621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21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21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6215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215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215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215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21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215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FF28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E2406"/>
    <w:rPr>
      <w:color w:val="808080"/>
    </w:rPr>
  </w:style>
  <w:style w:type="table" w:styleId="TableGrid">
    <w:name w:val="Table Grid"/>
    <w:basedOn w:val="TableNormal"/>
    <w:uiPriority w:val="39"/>
    <w:rsid w:val="008A3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BibliographyEntry">
    <w:name w:val="Citavi Bibliography Entry"/>
    <w:basedOn w:val="Normal"/>
    <w:link w:val="CitaviBibliographyEntryChar"/>
    <w:uiPriority w:val="99"/>
    <w:rsid w:val="00D36FAA"/>
    <w:pPr>
      <w:tabs>
        <w:tab w:val="left" w:pos="454"/>
      </w:tabs>
      <w:spacing w:after="0"/>
      <w:ind w:left="454" w:hanging="454"/>
    </w:pPr>
  </w:style>
  <w:style w:type="character" w:customStyle="1" w:styleId="CitaviBibliographyEntryChar">
    <w:name w:val="Citavi Bibliography Entry Char"/>
    <w:basedOn w:val="DefaultParagraphFont"/>
    <w:link w:val="CitaviBibliographyEntry"/>
    <w:uiPriority w:val="99"/>
    <w:rsid w:val="00D36FAA"/>
  </w:style>
  <w:style w:type="paragraph" w:customStyle="1" w:styleId="CitaviBibliographyHeading">
    <w:name w:val="Citavi Bibliography Heading"/>
    <w:basedOn w:val="Heading1"/>
    <w:link w:val="CitaviBibliographyHeadingChar"/>
    <w:uiPriority w:val="99"/>
    <w:rsid w:val="00D36FAA"/>
  </w:style>
  <w:style w:type="character" w:customStyle="1" w:styleId="CitaviBibliographyHeadingChar">
    <w:name w:val="Citavi Bibliography Heading Char"/>
    <w:basedOn w:val="DefaultParagraphFont"/>
    <w:link w:val="CitaviBibliographyHeading"/>
    <w:uiPriority w:val="99"/>
    <w:rsid w:val="00D36FAA"/>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Heading2"/>
    <w:link w:val="CitaviChapterBibliographyHeadingChar"/>
    <w:uiPriority w:val="99"/>
    <w:rsid w:val="00D36FAA"/>
  </w:style>
  <w:style w:type="character" w:customStyle="1" w:styleId="CitaviChapterBibliographyHeadingChar">
    <w:name w:val="Citavi Chapter Bibliography Heading Char"/>
    <w:basedOn w:val="DefaultParagraphFont"/>
    <w:link w:val="CitaviChapterBibliographyHeading"/>
    <w:uiPriority w:val="99"/>
    <w:rsid w:val="00D36FAA"/>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Heading2"/>
    <w:link w:val="CitaviBibliographySubheading1Char"/>
    <w:uiPriority w:val="99"/>
    <w:rsid w:val="00D36FAA"/>
    <w:pPr>
      <w:outlineLvl w:val="9"/>
    </w:pPr>
  </w:style>
  <w:style w:type="character" w:customStyle="1" w:styleId="CitaviBibliographySubheading1Char">
    <w:name w:val="Citavi Bibliography Subheading 1 Char"/>
    <w:basedOn w:val="DefaultParagraphFont"/>
    <w:link w:val="CitaviBibliographySubheading1"/>
    <w:uiPriority w:val="99"/>
    <w:rsid w:val="00D36FAA"/>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Heading3"/>
    <w:link w:val="CitaviBibliographySubheading2Char"/>
    <w:uiPriority w:val="99"/>
    <w:rsid w:val="00D36FAA"/>
    <w:pPr>
      <w:outlineLvl w:val="9"/>
    </w:pPr>
  </w:style>
  <w:style w:type="character" w:customStyle="1" w:styleId="CitaviBibliographySubheading2Char">
    <w:name w:val="Citavi Bibliography Subheading 2 Char"/>
    <w:basedOn w:val="DefaultParagraphFont"/>
    <w:link w:val="CitaviBibliographySubheading2"/>
    <w:uiPriority w:val="99"/>
    <w:rsid w:val="00D36FAA"/>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Heading4"/>
    <w:link w:val="CitaviBibliographySubheading3Char"/>
    <w:uiPriority w:val="99"/>
    <w:rsid w:val="00D36FAA"/>
    <w:pPr>
      <w:outlineLvl w:val="9"/>
    </w:pPr>
  </w:style>
  <w:style w:type="character" w:customStyle="1" w:styleId="CitaviBibliographySubheading3Char">
    <w:name w:val="Citavi Bibliography Subheading 3 Char"/>
    <w:basedOn w:val="DefaultParagraphFont"/>
    <w:link w:val="CitaviBibliographySubheading3"/>
    <w:uiPriority w:val="99"/>
    <w:rsid w:val="00D36FA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Heading5"/>
    <w:link w:val="CitaviBibliographySubheading4Char"/>
    <w:uiPriority w:val="99"/>
    <w:rsid w:val="00D36FAA"/>
    <w:pPr>
      <w:outlineLvl w:val="9"/>
    </w:pPr>
  </w:style>
  <w:style w:type="character" w:customStyle="1" w:styleId="CitaviBibliographySubheading4Char">
    <w:name w:val="Citavi Bibliography Subheading 4 Char"/>
    <w:basedOn w:val="DefaultParagraphFont"/>
    <w:link w:val="CitaviBibliographySubheading4"/>
    <w:uiPriority w:val="99"/>
    <w:rsid w:val="00D36FA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Heading6"/>
    <w:link w:val="CitaviBibliographySubheading5Char"/>
    <w:uiPriority w:val="99"/>
    <w:rsid w:val="00D36FAA"/>
    <w:pPr>
      <w:outlineLvl w:val="9"/>
    </w:pPr>
  </w:style>
  <w:style w:type="character" w:customStyle="1" w:styleId="CitaviBibliographySubheading5Char">
    <w:name w:val="Citavi Bibliography Subheading 5 Char"/>
    <w:basedOn w:val="DefaultParagraphFont"/>
    <w:link w:val="CitaviBibliographySubheading5"/>
    <w:uiPriority w:val="99"/>
    <w:rsid w:val="00D36FA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Heading7"/>
    <w:link w:val="CitaviBibliographySubheading6Char"/>
    <w:uiPriority w:val="99"/>
    <w:rsid w:val="00D36FAA"/>
    <w:pPr>
      <w:outlineLvl w:val="9"/>
    </w:pPr>
  </w:style>
  <w:style w:type="character" w:customStyle="1" w:styleId="CitaviBibliographySubheading6Char">
    <w:name w:val="Citavi Bibliography Subheading 6 Char"/>
    <w:basedOn w:val="DefaultParagraphFont"/>
    <w:link w:val="CitaviBibliographySubheading6"/>
    <w:uiPriority w:val="99"/>
    <w:rsid w:val="00D36FA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Heading8"/>
    <w:link w:val="CitaviBibliographySubheading7Char"/>
    <w:uiPriority w:val="99"/>
    <w:rsid w:val="00D36FAA"/>
    <w:pPr>
      <w:outlineLvl w:val="9"/>
    </w:pPr>
  </w:style>
  <w:style w:type="character" w:customStyle="1" w:styleId="CitaviBibliographySubheading7Char">
    <w:name w:val="Citavi Bibliography Subheading 7 Char"/>
    <w:basedOn w:val="DefaultParagraphFont"/>
    <w:link w:val="CitaviBibliographySubheading7"/>
    <w:uiPriority w:val="99"/>
    <w:rsid w:val="00D36FA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uiPriority w:val="99"/>
    <w:rsid w:val="00D36FAA"/>
    <w:pPr>
      <w:outlineLvl w:val="9"/>
    </w:pPr>
  </w:style>
  <w:style w:type="character" w:customStyle="1" w:styleId="CitaviBibliographySubheading8Char">
    <w:name w:val="Citavi Bibliography Subheading 8 Char"/>
    <w:basedOn w:val="DefaultParagraphFont"/>
    <w:link w:val="CitaviBibliographySubheading8"/>
    <w:uiPriority w:val="99"/>
    <w:rsid w:val="00D36FA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D52B2"/>
    <w:pPr>
      <w:ind w:left="720"/>
      <w:contextualSpacing/>
    </w:pPr>
  </w:style>
  <w:style w:type="paragraph" w:styleId="TOCHeading">
    <w:name w:val="TOC Heading"/>
    <w:basedOn w:val="Heading1"/>
    <w:next w:val="Normal"/>
    <w:uiPriority w:val="39"/>
    <w:semiHidden/>
    <w:unhideWhenUsed/>
    <w:qFormat/>
    <w:rsid w:val="00EF5FA3"/>
    <w:pPr>
      <w:numPr>
        <w:numId w:val="0"/>
      </w:numPr>
      <w:outlineLvl w:val="9"/>
    </w:pPr>
  </w:style>
  <w:style w:type="paragraph" w:styleId="Bibliography">
    <w:name w:val="Bibliography"/>
    <w:basedOn w:val="Normal"/>
    <w:next w:val="Normal"/>
    <w:uiPriority w:val="37"/>
    <w:semiHidden/>
    <w:unhideWhenUsed/>
    <w:rsid w:val="00EF5FA3"/>
  </w:style>
  <w:style w:type="character" w:styleId="BookTitle">
    <w:name w:val="Book Title"/>
    <w:basedOn w:val="DefaultParagraphFont"/>
    <w:uiPriority w:val="33"/>
    <w:qFormat/>
    <w:rsid w:val="00EF5FA3"/>
    <w:rPr>
      <w:b/>
      <w:bCs/>
      <w:i/>
      <w:iCs/>
      <w:spacing w:val="5"/>
    </w:rPr>
  </w:style>
  <w:style w:type="character" w:styleId="IntenseReference">
    <w:name w:val="Intense Reference"/>
    <w:basedOn w:val="DefaultParagraphFont"/>
    <w:uiPriority w:val="32"/>
    <w:qFormat/>
    <w:rsid w:val="00EF5FA3"/>
    <w:rPr>
      <w:b/>
      <w:bCs/>
      <w:smallCaps/>
      <w:color w:val="4472C4" w:themeColor="accent1"/>
      <w:spacing w:val="5"/>
    </w:rPr>
  </w:style>
  <w:style w:type="character" w:styleId="SubtleReference">
    <w:name w:val="Subtle Reference"/>
    <w:basedOn w:val="DefaultParagraphFont"/>
    <w:uiPriority w:val="31"/>
    <w:qFormat/>
    <w:rsid w:val="00EF5FA3"/>
    <w:rPr>
      <w:smallCaps/>
      <w:color w:val="5A5A5A" w:themeColor="text1" w:themeTint="A5"/>
    </w:rPr>
  </w:style>
  <w:style w:type="character" w:styleId="IntenseEmphasis">
    <w:name w:val="Intense Emphasis"/>
    <w:basedOn w:val="DefaultParagraphFont"/>
    <w:uiPriority w:val="21"/>
    <w:qFormat/>
    <w:rsid w:val="00EF5FA3"/>
    <w:rPr>
      <w:i/>
      <w:iCs/>
      <w:color w:val="4472C4" w:themeColor="accent1"/>
    </w:rPr>
  </w:style>
  <w:style w:type="character" w:styleId="SubtleEmphasis">
    <w:name w:val="Subtle Emphasis"/>
    <w:basedOn w:val="DefaultParagraphFont"/>
    <w:uiPriority w:val="19"/>
    <w:qFormat/>
    <w:rsid w:val="00EF5FA3"/>
    <w:rPr>
      <w:i/>
      <w:iCs/>
      <w:color w:val="404040" w:themeColor="text1" w:themeTint="BF"/>
    </w:rPr>
  </w:style>
  <w:style w:type="paragraph" w:styleId="IntenseQuote">
    <w:name w:val="Intense Quote"/>
    <w:basedOn w:val="Normal"/>
    <w:next w:val="Normal"/>
    <w:link w:val="IntenseQuoteChar"/>
    <w:uiPriority w:val="30"/>
    <w:qFormat/>
    <w:rsid w:val="00EF5FA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F5FA3"/>
    <w:rPr>
      <w:i/>
      <w:iCs/>
      <w:color w:val="4472C4" w:themeColor="accent1"/>
    </w:rPr>
  </w:style>
  <w:style w:type="paragraph" w:styleId="Quote">
    <w:name w:val="Quote"/>
    <w:basedOn w:val="Normal"/>
    <w:next w:val="Normal"/>
    <w:link w:val="QuoteChar"/>
    <w:uiPriority w:val="29"/>
    <w:qFormat/>
    <w:rsid w:val="00EF5FA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F5FA3"/>
    <w:rPr>
      <w:i/>
      <w:iCs/>
      <w:color w:val="404040" w:themeColor="text1" w:themeTint="BF"/>
    </w:rPr>
  </w:style>
  <w:style w:type="table" w:styleId="MediumList1-Accent1">
    <w:name w:val="Medium List 1 Accent 1"/>
    <w:basedOn w:val="TableNormal"/>
    <w:uiPriority w:val="65"/>
    <w:semiHidden/>
    <w:unhideWhenUsed/>
    <w:rsid w:val="00EF5FA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EF5FA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EF5FA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EF5FA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EF5FA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EF5FA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EF5FA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EF5FA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EF5FA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EF5FA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EF5FA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EF5FA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EF5FA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EF5FA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EF5FA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EF5FA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EF5FA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EF5F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EF5F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EF5F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EF5FA3"/>
    <w:pPr>
      <w:spacing w:after="0" w:line="240" w:lineRule="auto"/>
    </w:pPr>
  </w:style>
  <w:style w:type="character" w:styleId="HTMLVariable">
    <w:name w:val="HTML Variable"/>
    <w:basedOn w:val="DefaultParagraphFont"/>
    <w:uiPriority w:val="99"/>
    <w:semiHidden/>
    <w:unhideWhenUsed/>
    <w:rsid w:val="00EF5FA3"/>
    <w:rPr>
      <w:i/>
      <w:iCs/>
    </w:rPr>
  </w:style>
  <w:style w:type="character" w:styleId="HTMLTypewriter">
    <w:name w:val="HTML Typewriter"/>
    <w:basedOn w:val="DefaultParagraphFont"/>
    <w:uiPriority w:val="99"/>
    <w:semiHidden/>
    <w:unhideWhenUsed/>
    <w:rsid w:val="00EF5FA3"/>
    <w:rPr>
      <w:rFonts w:ascii="Consolas" w:hAnsi="Consolas"/>
      <w:sz w:val="20"/>
      <w:szCs w:val="20"/>
    </w:rPr>
  </w:style>
  <w:style w:type="character" w:styleId="HTMLSample">
    <w:name w:val="HTML Sample"/>
    <w:basedOn w:val="DefaultParagraphFont"/>
    <w:uiPriority w:val="99"/>
    <w:semiHidden/>
    <w:unhideWhenUsed/>
    <w:rsid w:val="00EF5FA3"/>
    <w:rPr>
      <w:rFonts w:ascii="Consolas" w:hAnsi="Consolas"/>
      <w:sz w:val="24"/>
      <w:szCs w:val="24"/>
    </w:rPr>
  </w:style>
  <w:style w:type="paragraph" w:styleId="HTMLPreformatted">
    <w:name w:val="HTML Preformatted"/>
    <w:basedOn w:val="Normal"/>
    <w:link w:val="HTMLPreformattedChar"/>
    <w:uiPriority w:val="99"/>
    <w:semiHidden/>
    <w:unhideWhenUsed/>
    <w:rsid w:val="00EF5FA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5FA3"/>
    <w:rPr>
      <w:rFonts w:ascii="Consolas" w:hAnsi="Consolas"/>
      <w:sz w:val="20"/>
      <w:szCs w:val="20"/>
    </w:rPr>
  </w:style>
  <w:style w:type="character" w:styleId="HTMLKeyboard">
    <w:name w:val="HTML Keyboard"/>
    <w:basedOn w:val="DefaultParagraphFont"/>
    <w:uiPriority w:val="99"/>
    <w:semiHidden/>
    <w:unhideWhenUsed/>
    <w:rsid w:val="00EF5FA3"/>
    <w:rPr>
      <w:rFonts w:ascii="Consolas" w:hAnsi="Consolas"/>
      <w:sz w:val="20"/>
      <w:szCs w:val="20"/>
    </w:rPr>
  </w:style>
  <w:style w:type="character" w:styleId="HTMLDefinition">
    <w:name w:val="HTML Definition"/>
    <w:basedOn w:val="DefaultParagraphFont"/>
    <w:uiPriority w:val="99"/>
    <w:semiHidden/>
    <w:unhideWhenUsed/>
    <w:rsid w:val="00EF5FA3"/>
    <w:rPr>
      <w:i/>
      <w:iCs/>
    </w:rPr>
  </w:style>
  <w:style w:type="character" w:styleId="HTMLCode">
    <w:name w:val="HTML Code"/>
    <w:basedOn w:val="DefaultParagraphFont"/>
    <w:uiPriority w:val="99"/>
    <w:semiHidden/>
    <w:unhideWhenUsed/>
    <w:rsid w:val="00EF5FA3"/>
    <w:rPr>
      <w:rFonts w:ascii="Consolas" w:hAnsi="Consolas"/>
      <w:sz w:val="20"/>
      <w:szCs w:val="20"/>
    </w:rPr>
  </w:style>
  <w:style w:type="character" w:styleId="HTMLCite">
    <w:name w:val="HTML Cite"/>
    <w:basedOn w:val="DefaultParagraphFont"/>
    <w:uiPriority w:val="99"/>
    <w:semiHidden/>
    <w:unhideWhenUsed/>
    <w:rsid w:val="00EF5FA3"/>
    <w:rPr>
      <w:i/>
      <w:iCs/>
    </w:rPr>
  </w:style>
  <w:style w:type="paragraph" w:styleId="HTMLAddress">
    <w:name w:val="HTML Address"/>
    <w:basedOn w:val="Normal"/>
    <w:link w:val="HTMLAddressChar"/>
    <w:uiPriority w:val="99"/>
    <w:semiHidden/>
    <w:unhideWhenUsed/>
    <w:rsid w:val="00EF5FA3"/>
    <w:pPr>
      <w:spacing w:after="0" w:line="240" w:lineRule="auto"/>
    </w:pPr>
    <w:rPr>
      <w:i/>
      <w:iCs/>
    </w:rPr>
  </w:style>
  <w:style w:type="character" w:customStyle="1" w:styleId="HTMLAddressChar">
    <w:name w:val="HTML Address Char"/>
    <w:basedOn w:val="DefaultParagraphFont"/>
    <w:link w:val="HTMLAddress"/>
    <w:uiPriority w:val="99"/>
    <w:semiHidden/>
    <w:rsid w:val="00EF5FA3"/>
    <w:rPr>
      <w:i/>
      <w:iCs/>
    </w:rPr>
  </w:style>
  <w:style w:type="character" w:styleId="HTMLAcronym">
    <w:name w:val="HTML Acronym"/>
    <w:basedOn w:val="DefaultParagraphFont"/>
    <w:uiPriority w:val="99"/>
    <w:semiHidden/>
    <w:unhideWhenUsed/>
    <w:rsid w:val="00EF5FA3"/>
  </w:style>
  <w:style w:type="paragraph" w:styleId="NormalWeb">
    <w:name w:val="Normal (Web)"/>
    <w:basedOn w:val="Normal"/>
    <w:uiPriority w:val="99"/>
    <w:semiHidden/>
    <w:unhideWhenUsed/>
    <w:rsid w:val="00EF5FA3"/>
    <w:rPr>
      <w:rFonts w:ascii="Times New Roman" w:hAnsi="Times New Roman" w:cs="Times New Roman"/>
      <w:sz w:val="24"/>
      <w:szCs w:val="24"/>
    </w:rPr>
  </w:style>
  <w:style w:type="paragraph" w:styleId="PlainText">
    <w:name w:val="Plain Text"/>
    <w:basedOn w:val="Normal"/>
    <w:link w:val="PlainTextChar"/>
    <w:uiPriority w:val="99"/>
    <w:semiHidden/>
    <w:unhideWhenUsed/>
    <w:rsid w:val="00EF5FA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F5FA3"/>
    <w:rPr>
      <w:rFonts w:ascii="Consolas" w:hAnsi="Consolas"/>
      <w:sz w:val="21"/>
      <w:szCs w:val="21"/>
    </w:rPr>
  </w:style>
  <w:style w:type="paragraph" w:styleId="DocumentMap">
    <w:name w:val="Document Map"/>
    <w:basedOn w:val="Normal"/>
    <w:link w:val="DocumentMapChar"/>
    <w:uiPriority w:val="99"/>
    <w:semiHidden/>
    <w:unhideWhenUsed/>
    <w:rsid w:val="00EF5FA3"/>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EF5FA3"/>
    <w:rPr>
      <w:rFonts w:ascii="Segoe UI" w:hAnsi="Segoe UI" w:cs="Segoe UI"/>
      <w:sz w:val="16"/>
      <w:szCs w:val="16"/>
    </w:rPr>
  </w:style>
  <w:style w:type="character" w:styleId="Emphasis">
    <w:name w:val="Emphasis"/>
    <w:basedOn w:val="DefaultParagraphFont"/>
    <w:uiPriority w:val="20"/>
    <w:qFormat/>
    <w:rsid w:val="00EF5FA3"/>
    <w:rPr>
      <w:i/>
      <w:iCs/>
    </w:rPr>
  </w:style>
  <w:style w:type="character" w:styleId="Strong">
    <w:name w:val="Strong"/>
    <w:basedOn w:val="DefaultParagraphFont"/>
    <w:uiPriority w:val="22"/>
    <w:qFormat/>
    <w:rsid w:val="00EF5FA3"/>
    <w:rPr>
      <w:b/>
      <w:bCs/>
    </w:rPr>
  </w:style>
  <w:style w:type="character" w:styleId="FollowedHyperlink">
    <w:name w:val="FollowedHyperlink"/>
    <w:basedOn w:val="DefaultParagraphFont"/>
    <w:uiPriority w:val="99"/>
    <w:semiHidden/>
    <w:unhideWhenUsed/>
    <w:rsid w:val="00EF5FA3"/>
    <w:rPr>
      <w:color w:val="954F72" w:themeColor="followedHyperlink"/>
      <w:u w:val="single"/>
    </w:rPr>
  </w:style>
  <w:style w:type="paragraph" w:styleId="BlockText">
    <w:name w:val="Block Text"/>
    <w:basedOn w:val="Normal"/>
    <w:uiPriority w:val="99"/>
    <w:semiHidden/>
    <w:unhideWhenUsed/>
    <w:rsid w:val="00EF5FA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Indent3">
    <w:name w:val="Body Text Indent 3"/>
    <w:basedOn w:val="Normal"/>
    <w:link w:val="BodyTextIndent3Char"/>
    <w:uiPriority w:val="99"/>
    <w:semiHidden/>
    <w:unhideWhenUsed/>
    <w:rsid w:val="00EF5FA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EF5FA3"/>
    <w:rPr>
      <w:sz w:val="16"/>
      <w:szCs w:val="16"/>
    </w:rPr>
  </w:style>
  <w:style w:type="paragraph" w:styleId="BodyTextIndent2">
    <w:name w:val="Body Text Indent 2"/>
    <w:basedOn w:val="Normal"/>
    <w:link w:val="BodyTextIndent2Char"/>
    <w:uiPriority w:val="99"/>
    <w:semiHidden/>
    <w:unhideWhenUsed/>
    <w:rsid w:val="00EF5FA3"/>
    <w:pPr>
      <w:spacing w:after="120" w:line="480" w:lineRule="auto"/>
      <w:ind w:left="283"/>
    </w:pPr>
  </w:style>
  <w:style w:type="character" w:customStyle="1" w:styleId="BodyTextIndent2Char">
    <w:name w:val="Body Text Indent 2 Char"/>
    <w:basedOn w:val="DefaultParagraphFont"/>
    <w:link w:val="BodyTextIndent2"/>
    <w:uiPriority w:val="99"/>
    <w:semiHidden/>
    <w:rsid w:val="00EF5FA3"/>
  </w:style>
  <w:style w:type="paragraph" w:styleId="BodyText3">
    <w:name w:val="Body Text 3"/>
    <w:basedOn w:val="Normal"/>
    <w:link w:val="BodyText3Char"/>
    <w:uiPriority w:val="99"/>
    <w:semiHidden/>
    <w:unhideWhenUsed/>
    <w:rsid w:val="00EF5FA3"/>
    <w:pPr>
      <w:spacing w:after="120"/>
    </w:pPr>
    <w:rPr>
      <w:sz w:val="16"/>
      <w:szCs w:val="16"/>
    </w:rPr>
  </w:style>
  <w:style w:type="character" w:customStyle="1" w:styleId="BodyText3Char">
    <w:name w:val="Body Text 3 Char"/>
    <w:basedOn w:val="DefaultParagraphFont"/>
    <w:link w:val="BodyText3"/>
    <w:uiPriority w:val="99"/>
    <w:semiHidden/>
    <w:rsid w:val="00EF5FA3"/>
    <w:rPr>
      <w:sz w:val="16"/>
      <w:szCs w:val="16"/>
    </w:rPr>
  </w:style>
  <w:style w:type="paragraph" w:styleId="BodyText2">
    <w:name w:val="Body Text 2"/>
    <w:basedOn w:val="Normal"/>
    <w:link w:val="BodyText2Char"/>
    <w:uiPriority w:val="99"/>
    <w:semiHidden/>
    <w:unhideWhenUsed/>
    <w:rsid w:val="00EF5FA3"/>
    <w:pPr>
      <w:spacing w:after="120" w:line="480" w:lineRule="auto"/>
    </w:pPr>
  </w:style>
  <w:style w:type="character" w:customStyle="1" w:styleId="BodyText2Char">
    <w:name w:val="Body Text 2 Char"/>
    <w:basedOn w:val="DefaultParagraphFont"/>
    <w:link w:val="BodyText2"/>
    <w:uiPriority w:val="99"/>
    <w:semiHidden/>
    <w:rsid w:val="00EF5FA3"/>
  </w:style>
  <w:style w:type="paragraph" w:styleId="NoteHeading">
    <w:name w:val="Note Heading"/>
    <w:basedOn w:val="Normal"/>
    <w:next w:val="Normal"/>
    <w:link w:val="NoteHeadingChar"/>
    <w:uiPriority w:val="99"/>
    <w:semiHidden/>
    <w:unhideWhenUsed/>
    <w:rsid w:val="00EF5FA3"/>
    <w:pPr>
      <w:spacing w:after="0" w:line="240" w:lineRule="auto"/>
    </w:pPr>
  </w:style>
  <w:style w:type="character" w:customStyle="1" w:styleId="NoteHeadingChar">
    <w:name w:val="Note Heading Char"/>
    <w:basedOn w:val="DefaultParagraphFont"/>
    <w:link w:val="NoteHeading"/>
    <w:uiPriority w:val="99"/>
    <w:semiHidden/>
    <w:rsid w:val="00EF5FA3"/>
  </w:style>
  <w:style w:type="paragraph" w:styleId="BodyTextIndent">
    <w:name w:val="Body Text Indent"/>
    <w:basedOn w:val="Normal"/>
    <w:link w:val="BodyTextIndentChar"/>
    <w:uiPriority w:val="99"/>
    <w:semiHidden/>
    <w:unhideWhenUsed/>
    <w:rsid w:val="00EF5FA3"/>
    <w:pPr>
      <w:spacing w:after="120"/>
      <w:ind w:left="283"/>
    </w:pPr>
  </w:style>
  <w:style w:type="character" w:customStyle="1" w:styleId="BodyTextIndentChar">
    <w:name w:val="Body Text Indent Char"/>
    <w:basedOn w:val="DefaultParagraphFont"/>
    <w:link w:val="BodyTextIndent"/>
    <w:uiPriority w:val="99"/>
    <w:semiHidden/>
    <w:rsid w:val="00EF5FA3"/>
  </w:style>
  <w:style w:type="paragraph" w:styleId="BodyTextFirstIndent2">
    <w:name w:val="Body Text First Indent 2"/>
    <w:basedOn w:val="BodyTextIndent"/>
    <w:link w:val="BodyTextFirstIndent2Char"/>
    <w:uiPriority w:val="99"/>
    <w:semiHidden/>
    <w:unhideWhenUsed/>
    <w:rsid w:val="00EF5FA3"/>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EF5FA3"/>
  </w:style>
  <w:style w:type="paragraph" w:styleId="BodyText">
    <w:name w:val="Body Text"/>
    <w:basedOn w:val="Normal"/>
    <w:link w:val="BodyTextChar"/>
    <w:uiPriority w:val="99"/>
    <w:semiHidden/>
    <w:unhideWhenUsed/>
    <w:rsid w:val="00EF5FA3"/>
    <w:pPr>
      <w:spacing w:after="120"/>
    </w:pPr>
  </w:style>
  <w:style w:type="character" w:customStyle="1" w:styleId="BodyTextChar">
    <w:name w:val="Body Text Char"/>
    <w:basedOn w:val="DefaultParagraphFont"/>
    <w:link w:val="BodyText"/>
    <w:uiPriority w:val="99"/>
    <w:semiHidden/>
    <w:rsid w:val="00EF5FA3"/>
  </w:style>
  <w:style w:type="paragraph" w:styleId="BodyTextFirstIndent">
    <w:name w:val="Body Text First Indent"/>
    <w:basedOn w:val="BodyText"/>
    <w:link w:val="BodyTextFirstIndentChar"/>
    <w:uiPriority w:val="99"/>
    <w:semiHidden/>
    <w:unhideWhenUsed/>
    <w:rsid w:val="00EF5FA3"/>
    <w:pPr>
      <w:spacing w:after="160"/>
      <w:ind w:firstLine="360"/>
    </w:pPr>
  </w:style>
  <w:style w:type="character" w:customStyle="1" w:styleId="BodyTextFirstIndentChar">
    <w:name w:val="Body Text First Indent Char"/>
    <w:basedOn w:val="BodyTextChar"/>
    <w:link w:val="BodyTextFirstIndent"/>
    <w:uiPriority w:val="99"/>
    <w:semiHidden/>
    <w:rsid w:val="00EF5FA3"/>
  </w:style>
  <w:style w:type="paragraph" w:styleId="Date">
    <w:name w:val="Date"/>
    <w:basedOn w:val="Normal"/>
    <w:next w:val="Normal"/>
    <w:link w:val="DateChar"/>
    <w:uiPriority w:val="99"/>
    <w:semiHidden/>
    <w:unhideWhenUsed/>
    <w:rsid w:val="00EF5FA3"/>
  </w:style>
  <w:style w:type="character" w:customStyle="1" w:styleId="DateChar">
    <w:name w:val="Date Char"/>
    <w:basedOn w:val="DefaultParagraphFont"/>
    <w:link w:val="Date"/>
    <w:uiPriority w:val="99"/>
    <w:semiHidden/>
    <w:rsid w:val="00EF5FA3"/>
  </w:style>
  <w:style w:type="paragraph" w:styleId="Salutation">
    <w:name w:val="Salutation"/>
    <w:basedOn w:val="Normal"/>
    <w:next w:val="Normal"/>
    <w:link w:val="SalutationChar"/>
    <w:uiPriority w:val="99"/>
    <w:semiHidden/>
    <w:unhideWhenUsed/>
    <w:rsid w:val="00EF5FA3"/>
  </w:style>
  <w:style w:type="character" w:customStyle="1" w:styleId="SalutationChar">
    <w:name w:val="Salutation Char"/>
    <w:basedOn w:val="DefaultParagraphFont"/>
    <w:link w:val="Salutation"/>
    <w:uiPriority w:val="99"/>
    <w:semiHidden/>
    <w:rsid w:val="00EF5FA3"/>
  </w:style>
  <w:style w:type="paragraph" w:styleId="Subtitle">
    <w:name w:val="Subtitle"/>
    <w:basedOn w:val="Normal"/>
    <w:next w:val="Normal"/>
    <w:link w:val="SubtitleChar"/>
    <w:uiPriority w:val="11"/>
    <w:qFormat/>
    <w:rsid w:val="00EF5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5FA3"/>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EF5FA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F5FA3"/>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EF5FA3"/>
    <w:pPr>
      <w:spacing w:after="120"/>
      <w:ind w:left="1415"/>
      <w:contextualSpacing/>
    </w:pPr>
  </w:style>
  <w:style w:type="paragraph" w:styleId="ListContinue4">
    <w:name w:val="List Continue 4"/>
    <w:basedOn w:val="Normal"/>
    <w:uiPriority w:val="99"/>
    <w:semiHidden/>
    <w:unhideWhenUsed/>
    <w:rsid w:val="00EF5FA3"/>
    <w:pPr>
      <w:spacing w:after="120"/>
      <w:ind w:left="1132"/>
      <w:contextualSpacing/>
    </w:pPr>
  </w:style>
  <w:style w:type="paragraph" w:styleId="ListContinue3">
    <w:name w:val="List Continue 3"/>
    <w:basedOn w:val="Normal"/>
    <w:uiPriority w:val="99"/>
    <w:semiHidden/>
    <w:unhideWhenUsed/>
    <w:rsid w:val="00EF5FA3"/>
    <w:pPr>
      <w:spacing w:after="120"/>
      <w:ind w:left="849"/>
      <w:contextualSpacing/>
    </w:pPr>
  </w:style>
  <w:style w:type="paragraph" w:styleId="ListContinue2">
    <w:name w:val="List Continue 2"/>
    <w:basedOn w:val="Normal"/>
    <w:uiPriority w:val="99"/>
    <w:semiHidden/>
    <w:unhideWhenUsed/>
    <w:rsid w:val="00EF5FA3"/>
    <w:pPr>
      <w:spacing w:after="120"/>
      <w:ind w:left="566"/>
      <w:contextualSpacing/>
    </w:pPr>
  </w:style>
  <w:style w:type="paragraph" w:styleId="ListContinue">
    <w:name w:val="List Continue"/>
    <w:basedOn w:val="Normal"/>
    <w:uiPriority w:val="99"/>
    <w:semiHidden/>
    <w:unhideWhenUsed/>
    <w:rsid w:val="00EF5FA3"/>
    <w:pPr>
      <w:spacing w:after="120"/>
      <w:ind w:left="283"/>
      <w:contextualSpacing/>
    </w:pPr>
  </w:style>
  <w:style w:type="paragraph" w:styleId="Signature">
    <w:name w:val="Signature"/>
    <w:basedOn w:val="Normal"/>
    <w:link w:val="SignatureChar"/>
    <w:uiPriority w:val="99"/>
    <w:semiHidden/>
    <w:unhideWhenUsed/>
    <w:rsid w:val="00EF5FA3"/>
    <w:pPr>
      <w:spacing w:after="0" w:line="240" w:lineRule="auto"/>
      <w:ind w:left="4252"/>
    </w:pPr>
  </w:style>
  <w:style w:type="character" w:customStyle="1" w:styleId="SignatureChar">
    <w:name w:val="Signature Char"/>
    <w:basedOn w:val="DefaultParagraphFont"/>
    <w:link w:val="Signature"/>
    <w:uiPriority w:val="99"/>
    <w:semiHidden/>
    <w:rsid w:val="00EF5FA3"/>
  </w:style>
  <w:style w:type="paragraph" w:styleId="Closing">
    <w:name w:val="Closing"/>
    <w:basedOn w:val="Normal"/>
    <w:link w:val="ClosingChar"/>
    <w:uiPriority w:val="99"/>
    <w:semiHidden/>
    <w:unhideWhenUsed/>
    <w:rsid w:val="00EF5FA3"/>
    <w:pPr>
      <w:spacing w:after="0" w:line="240" w:lineRule="auto"/>
      <w:ind w:left="4252"/>
    </w:pPr>
  </w:style>
  <w:style w:type="character" w:customStyle="1" w:styleId="ClosingChar">
    <w:name w:val="Closing Char"/>
    <w:basedOn w:val="DefaultParagraphFont"/>
    <w:link w:val="Closing"/>
    <w:uiPriority w:val="99"/>
    <w:semiHidden/>
    <w:rsid w:val="00EF5FA3"/>
  </w:style>
  <w:style w:type="paragraph" w:styleId="ListNumber5">
    <w:name w:val="List Number 5"/>
    <w:basedOn w:val="Normal"/>
    <w:uiPriority w:val="99"/>
    <w:semiHidden/>
    <w:unhideWhenUsed/>
    <w:rsid w:val="00EF5FA3"/>
    <w:pPr>
      <w:numPr>
        <w:numId w:val="3"/>
      </w:numPr>
      <w:contextualSpacing/>
    </w:pPr>
  </w:style>
  <w:style w:type="paragraph" w:styleId="ListNumber4">
    <w:name w:val="List Number 4"/>
    <w:basedOn w:val="Normal"/>
    <w:uiPriority w:val="99"/>
    <w:semiHidden/>
    <w:unhideWhenUsed/>
    <w:rsid w:val="00EF5FA3"/>
    <w:pPr>
      <w:numPr>
        <w:numId w:val="4"/>
      </w:numPr>
      <w:contextualSpacing/>
    </w:pPr>
  </w:style>
  <w:style w:type="paragraph" w:styleId="ListNumber3">
    <w:name w:val="List Number 3"/>
    <w:basedOn w:val="Normal"/>
    <w:uiPriority w:val="99"/>
    <w:semiHidden/>
    <w:unhideWhenUsed/>
    <w:rsid w:val="00EF5FA3"/>
    <w:pPr>
      <w:numPr>
        <w:numId w:val="5"/>
      </w:numPr>
      <w:contextualSpacing/>
    </w:pPr>
  </w:style>
  <w:style w:type="paragraph" w:styleId="ListNumber2">
    <w:name w:val="List Number 2"/>
    <w:basedOn w:val="Normal"/>
    <w:uiPriority w:val="99"/>
    <w:semiHidden/>
    <w:unhideWhenUsed/>
    <w:rsid w:val="00EF5FA3"/>
    <w:pPr>
      <w:numPr>
        <w:numId w:val="6"/>
      </w:numPr>
      <w:contextualSpacing/>
    </w:pPr>
  </w:style>
  <w:style w:type="paragraph" w:styleId="ListBullet5">
    <w:name w:val="List Bullet 5"/>
    <w:basedOn w:val="Normal"/>
    <w:uiPriority w:val="99"/>
    <w:semiHidden/>
    <w:unhideWhenUsed/>
    <w:rsid w:val="00EF5FA3"/>
    <w:pPr>
      <w:numPr>
        <w:numId w:val="7"/>
      </w:numPr>
      <w:contextualSpacing/>
    </w:pPr>
  </w:style>
  <w:style w:type="paragraph" w:styleId="ListBullet4">
    <w:name w:val="List Bullet 4"/>
    <w:basedOn w:val="Normal"/>
    <w:uiPriority w:val="99"/>
    <w:semiHidden/>
    <w:unhideWhenUsed/>
    <w:rsid w:val="00EF5FA3"/>
    <w:pPr>
      <w:numPr>
        <w:numId w:val="8"/>
      </w:numPr>
      <w:contextualSpacing/>
    </w:pPr>
  </w:style>
  <w:style w:type="paragraph" w:styleId="ListBullet3">
    <w:name w:val="List Bullet 3"/>
    <w:basedOn w:val="Normal"/>
    <w:uiPriority w:val="99"/>
    <w:semiHidden/>
    <w:unhideWhenUsed/>
    <w:rsid w:val="00EF5FA3"/>
    <w:pPr>
      <w:numPr>
        <w:numId w:val="9"/>
      </w:numPr>
      <w:contextualSpacing/>
    </w:pPr>
  </w:style>
  <w:style w:type="paragraph" w:styleId="ListBullet2">
    <w:name w:val="List Bullet 2"/>
    <w:basedOn w:val="Normal"/>
    <w:uiPriority w:val="99"/>
    <w:semiHidden/>
    <w:unhideWhenUsed/>
    <w:rsid w:val="00EF5FA3"/>
    <w:pPr>
      <w:numPr>
        <w:numId w:val="10"/>
      </w:numPr>
      <w:contextualSpacing/>
    </w:pPr>
  </w:style>
  <w:style w:type="paragraph" w:styleId="List5">
    <w:name w:val="List 5"/>
    <w:basedOn w:val="Normal"/>
    <w:uiPriority w:val="99"/>
    <w:semiHidden/>
    <w:unhideWhenUsed/>
    <w:rsid w:val="00EF5FA3"/>
    <w:pPr>
      <w:ind w:left="1415" w:hanging="283"/>
      <w:contextualSpacing/>
    </w:pPr>
  </w:style>
  <w:style w:type="paragraph" w:styleId="List4">
    <w:name w:val="List 4"/>
    <w:basedOn w:val="Normal"/>
    <w:uiPriority w:val="99"/>
    <w:semiHidden/>
    <w:unhideWhenUsed/>
    <w:rsid w:val="00EF5FA3"/>
    <w:pPr>
      <w:ind w:left="1132" w:hanging="283"/>
      <w:contextualSpacing/>
    </w:pPr>
  </w:style>
  <w:style w:type="paragraph" w:styleId="List3">
    <w:name w:val="List 3"/>
    <w:basedOn w:val="Normal"/>
    <w:uiPriority w:val="99"/>
    <w:semiHidden/>
    <w:unhideWhenUsed/>
    <w:rsid w:val="00EF5FA3"/>
    <w:pPr>
      <w:ind w:left="849" w:hanging="283"/>
      <w:contextualSpacing/>
    </w:pPr>
  </w:style>
  <w:style w:type="paragraph" w:styleId="List2">
    <w:name w:val="List 2"/>
    <w:basedOn w:val="Normal"/>
    <w:uiPriority w:val="99"/>
    <w:semiHidden/>
    <w:unhideWhenUsed/>
    <w:rsid w:val="00EF5FA3"/>
    <w:pPr>
      <w:ind w:left="566" w:hanging="283"/>
      <w:contextualSpacing/>
    </w:pPr>
  </w:style>
  <w:style w:type="paragraph" w:styleId="ListNumber">
    <w:name w:val="List Number"/>
    <w:basedOn w:val="Normal"/>
    <w:uiPriority w:val="99"/>
    <w:semiHidden/>
    <w:unhideWhenUsed/>
    <w:rsid w:val="00EF5FA3"/>
    <w:pPr>
      <w:numPr>
        <w:numId w:val="11"/>
      </w:numPr>
      <w:contextualSpacing/>
    </w:pPr>
  </w:style>
  <w:style w:type="paragraph" w:styleId="ListBullet">
    <w:name w:val="List Bullet"/>
    <w:basedOn w:val="Normal"/>
    <w:uiPriority w:val="99"/>
    <w:semiHidden/>
    <w:unhideWhenUsed/>
    <w:rsid w:val="00EF5FA3"/>
    <w:pPr>
      <w:numPr>
        <w:numId w:val="12"/>
      </w:numPr>
      <w:contextualSpacing/>
    </w:pPr>
  </w:style>
  <w:style w:type="paragraph" w:styleId="List">
    <w:name w:val="List"/>
    <w:basedOn w:val="Normal"/>
    <w:uiPriority w:val="99"/>
    <w:semiHidden/>
    <w:unhideWhenUsed/>
    <w:rsid w:val="00EF5FA3"/>
    <w:pPr>
      <w:ind w:left="283" w:hanging="283"/>
      <w:contextualSpacing/>
    </w:pPr>
  </w:style>
  <w:style w:type="paragraph" w:styleId="TOAHeading">
    <w:name w:val="toa heading"/>
    <w:basedOn w:val="Normal"/>
    <w:next w:val="Normal"/>
    <w:uiPriority w:val="99"/>
    <w:semiHidden/>
    <w:unhideWhenUsed/>
    <w:rsid w:val="00EF5FA3"/>
    <w:pPr>
      <w:spacing w:before="120"/>
    </w:pPr>
    <w:rPr>
      <w:rFonts w:asciiTheme="majorHAnsi" w:eastAsiaTheme="majorEastAsia" w:hAnsiTheme="majorHAnsi" w:cstheme="majorBidi"/>
      <w:b/>
      <w:bCs/>
      <w:sz w:val="24"/>
      <w:szCs w:val="24"/>
    </w:rPr>
  </w:style>
  <w:style w:type="paragraph" w:styleId="MacroText">
    <w:name w:val="macro"/>
    <w:link w:val="MacroTextChar"/>
    <w:uiPriority w:val="99"/>
    <w:semiHidden/>
    <w:unhideWhenUsed/>
    <w:rsid w:val="00EF5FA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EF5FA3"/>
    <w:rPr>
      <w:rFonts w:ascii="Consolas" w:hAnsi="Consolas"/>
      <w:sz w:val="20"/>
      <w:szCs w:val="20"/>
    </w:rPr>
  </w:style>
  <w:style w:type="paragraph" w:styleId="TableofAuthorities">
    <w:name w:val="table of authorities"/>
    <w:basedOn w:val="Normal"/>
    <w:next w:val="Normal"/>
    <w:uiPriority w:val="99"/>
    <w:semiHidden/>
    <w:unhideWhenUsed/>
    <w:rsid w:val="00EF5FA3"/>
    <w:pPr>
      <w:spacing w:after="0"/>
      <w:ind w:left="220" w:hanging="220"/>
    </w:pPr>
  </w:style>
  <w:style w:type="paragraph" w:styleId="EndnoteText">
    <w:name w:val="endnote text"/>
    <w:basedOn w:val="Normal"/>
    <w:link w:val="EndnoteTextChar"/>
    <w:uiPriority w:val="99"/>
    <w:semiHidden/>
    <w:unhideWhenUsed/>
    <w:rsid w:val="00EF5F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5FA3"/>
    <w:rPr>
      <w:sz w:val="20"/>
      <w:szCs w:val="20"/>
    </w:rPr>
  </w:style>
  <w:style w:type="character" w:styleId="EndnoteReference">
    <w:name w:val="endnote reference"/>
    <w:basedOn w:val="DefaultParagraphFont"/>
    <w:uiPriority w:val="99"/>
    <w:semiHidden/>
    <w:unhideWhenUsed/>
    <w:rsid w:val="00EF5FA3"/>
    <w:rPr>
      <w:vertAlign w:val="superscript"/>
    </w:rPr>
  </w:style>
  <w:style w:type="character" w:styleId="PageNumber">
    <w:name w:val="page number"/>
    <w:basedOn w:val="DefaultParagraphFont"/>
    <w:uiPriority w:val="99"/>
    <w:semiHidden/>
    <w:unhideWhenUsed/>
    <w:rsid w:val="00EF5FA3"/>
  </w:style>
  <w:style w:type="character" w:styleId="LineNumber">
    <w:name w:val="line number"/>
    <w:basedOn w:val="DefaultParagraphFont"/>
    <w:uiPriority w:val="99"/>
    <w:semiHidden/>
    <w:unhideWhenUsed/>
    <w:rsid w:val="00EF5FA3"/>
  </w:style>
  <w:style w:type="character" w:styleId="CommentReference">
    <w:name w:val="annotation reference"/>
    <w:basedOn w:val="DefaultParagraphFont"/>
    <w:uiPriority w:val="99"/>
    <w:semiHidden/>
    <w:unhideWhenUsed/>
    <w:rsid w:val="00EF5FA3"/>
    <w:rPr>
      <w:sz w:val="16"/>
      <w:szCs w:val="16"/>
    </w:rPr>
  </w:style>
  <w:style w:type="character" w:styleId="FootnoteReference">
    <w:name w:val="footnote reference"/>
    <w:basedOn w:val="DefaultParagraphFont"/>
    <w:uiPriority w:val="99"/>
    <w:semiHidden/>
    <w:unhideWhenUsed/>
    <w:rsid w:val="00EF5FA3"/>
    <w:rPr>
      <w:vertAlign w:val="superscript"/>
    </w:rPr>
  </w:style>
  <w:style w:type="paragraph" w:styleId="EnvelopeReturn">
    <w:name w:val="envelope return"/>
    <w:basedOn w:val="Normal"/>
    <w:uiPriority w:val="99"/>
    <w:semiHidden/>
    <w:unhideWhenUsed/>
    <w:rsid w:val="00EF5FA3"/>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EF5FA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TableofFigures">
    <w:name w:val="table of figures"/>
    <w:basedOn w:val="Normal"/>
    <w:next w:val="Normal"/>
    <w:uiPriority w:val="99"/>
    <w:semiHidden/>
    <w:unhideWhenUsed/>
    <w:rsid w:val="00EF5FA3"/>
    <w:pPr>
      <w:spacing w:after="0"/>
    </w:pPr>
  </w:style>
  <w:style w:type="paragraph" w:styleId="Index1">
    <w:name w:val="index 1"/>
    <w:basedOn w:val="Normal"/>
    <w:next w:val="Normal"/>
    <w:autoRedefine/>
    <w:uiPriority w:val="99"/>
    <w:semiHidden/>
    <w:unhideWhenUsed/>
    <w:rsid w:val="00EF5FA3"/>
    <w:pPr>
      <w:spacing w:after="0" w:line="240" w:lineRule="auto"/>
      <w:ind w:left="220" w:hanging="220"/>
    </w:pPr>
  </w:style>
  <w:style w:type="paragraph" w:styleId="IndexHeading">
    <w:name w:val="index heading"/>
    <w:basedOn w:val="Normal"/>
    <w:next w:val="Index1"/>
    <w:uiPriority w:val="99"/>
    <w:semiHidden/>
    <w:unhideWhenUsed/>
    <w:rsid w:val="00EF5FA3"/>
    <w:rPr>
      <w:rFonts w:asciiTheme="majorHAnsi" w:eastAsiaTheme="majorEastAsia" w:hAnsiTheme="majorHAnsi" w:cstheme="majorBidi"/>
      <w:b/>
      <w:bCs/>
    </w:rPr>
  </w:style>
  <w:style w:type="paragraph" w:styleId="Footer">
    <w:name w:val="footer"/>
    <w:basedOn w:val="Normal"/>
    <w:link w:val="FooterChar"/>
    <w:uiPriority w:val="99"/>
    <w:semiHidden/>
    <w:unhideWhenUsed/>
    <w:rsid w:val="00EF5FA3"/>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EF5FA3"/>
  </w:style>
  <w:style w:type="paragraph" w:styleId="Header">
    <w:name w:val="header"/>
    <w:basedOn w:val="Normal"/>
    <w:link w:val="HeaderChar"/>
    <w:uiPriority w:val="99"/>
    <w:semiHidden/>
    <w:unhideWhenUsed/>
    <w:rsid w:val="00EF5FA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EF5FA3"/>
  </w:style>
  <w:style w:type="paragraph" w:styleId="CommentText">
    <w:name w:val="annotation text"/>
    <w:basedOn w:val="Normal"/>
    <w:link w:val="CommentTextChar"/>
    <w:uiPriority w:val="99"/>
    <w:semiHidden/>
    <w:unhideWhenUsed/>
    <w:rsid w:val="00EF5FA3"/>
    <w:pPr>
      <w:spacing w:line="240" w:lineRule="auto"/>
    </w:pPr>
    <w:rPr>
      <w:sz w:val="20"/>
      <w:szCs w:val="20"/>
    </w:rPr>
  </w:style>
  <w:style w:type="character" w:customStyle="1" w:styleId="CommentTextChar">
    <w:name w:val="Comment Text Char"/>
    <w:basedOn w:val="DefaultParagraphFont"/>
    <w:link w:val="CommentText"/>
    <w:uiPriority w:val="99"/>
    <w:semiHidden/>
    <w:rsid w:val="00EF5FA3"/>
    <w:rPr>
      <w:sz w:val="20"/>
      <w:szCs w:val="20"/>
    </w:rPr>
  </w:style>
  <w:style w:type="paragraph" w:styleId="FootnoteText">
    <w:name w:val="footnote text"/>
    <w:basedOn w:val="Normal"/>
    <w:link w:val="FootnoteTextChar"/>
    <w:uiPriority w:val="99"/>
    <w:semiHidden/>
    <w:unhideWhenUsed/>
    <w:rsid w:val="00EF5F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5FA3"/>
    <w:rPr>
      <w:sz w:val="20"/>
      <w:szCs w:val="20"/>
    </w:rPr>
  </w:style>
  <w:style w:type="paragraph" w:styleId="NormalIndent">
    <w:name w:val="Normal Indent"/>
    <w:basedOn w:val="Normal"/>
    <w:uiPriority w:val="99"/>
    <w:semiHidden/>
    <w:unhideWhenUsed/>
    <w:rsid w:val="00EF5FA3"/>
    <w:pPr>
      <w:ind w:left="720"/>
    </w:pPr>
  </w:style>
  <w:style w:type="paragraph" w:styleId="TOC9">
    <w:name w:val="toc 9"/>
    <w:basedOn w:val="Normal"/>
    <w:next w:val="Normal"/>
    <w:autoRedefine/>
    <w:uiPriority w:val="39"/>
    <w:semiHidden/>
    <w:unhideWhenUsed/>
    <w:rsid w:val="00EF5FA3"/>
    <w:pPr>
      <w:spacing w:after="100"/>
      <w:ind w:left="1760"/>
    </w:pPr>
  </w:style>
  <w:style w:type="paragraph" w:styleId="TOC8">
    <w:name w:val="toc 8"/>
    <w:basedOn w:val="Normal"/>
    <w:next w:val="Normal"/>
    <w:autoRedefine/>
    <w:uiPriority w:val="39"/>
    <w:semiHidden/>
    <w:unhideWhenUsed/>
    <w:rsid w:val="00EF5FA3"/>
    <w:pPr>
      <w:spacing w:after="100"/>
      <w:ind w:left="1540"/>
    </w:pPr>
  </w:style>
  <w:style w:type="paragraph" w:styleId="TOC7">
    <w:name w:val="toc 7"/>
    <w:basedOn w:val="Normal"/>
    <w:next w:val="Normal"/>
    <w:autoRedefine/>
    <w:uiPriority w:val="39"/>
    <w:semiHidden/>
    <w:unhideWhenUsed/>
    <w:rsid w:val="00EF5FA3"/>
    <w:pPr>
      <w:spacing w:after="100"/>
      <w:ind w:left="1320"/>
    </w:pPr>
  </w:style>
  <w:style w:type="paragraph" w:styleId="TOC6">
    <w:name w:val="toc 6"/>
    <w:basedOn w:val="Normal"/>
    <w:next w:val="Normal"/>
    <w:autoRedefine/>
    <w:uiPriority w:val="39"/>
    <w:semiHidden/>
    <w:unhideWhenUsed/>
    <w:rsid w:val="00EF5FA3"/>
    <w:pPr>
      <w:spacing w:after="100"/>
      <w:ind w:left="1100"/>
    </w:pPr>
  </w:style>
  <w:style w:type="paragraph" w:styleId="TOC5">
    <w:name w:val="toc 5"/>
    <w:basedOn w:val="Normal"/>
    <w:next w:val="Normal"/>
    <w:autoRedefine/>
    <w:uiPriority w:val="39"/>
    <w:semiHidden/>
    <w:unhideWhenUsed/>
    <w:rsid w:val="00EF5FA3"/>
    <w:pPr>
      <w:spacing w:after="100"/>
      <w:ind w:left="880"/>
    </w:pPr>
  </w:style>
  <w:style w:type="paragraph" w:styleId="TOC4">
    <w:name w:val="toc 4"/>
    <w:basedOn w:val="Normal"/>
    <w:next w:val="Normal"/>
    <w:autoRedefine/>
    <w:uiPriority w:val="39"/>
    <w:semiHidden/>
    <w:unhideWhenUsed/>
    <w:rsid w:val="00EF5FA3"/>
    <w:pPr>
      <w:spacing w:after="100"/>
      <w:ind w:left="660"/>
    </w:pPr>
  </w:style>
  <w:style w:type="paragraph" w:styleId="TOC3">
    <w:name w:val="toc 3"/>
    <w:basedOn w:val="Normal"/>
    <w:next w:val="Normal"/>
    <w:autoRedefine/>
    <w:uiPriority w:val="39"/>
    <w:semiHidden/>
    <w:unhideWhenUsed/>
    <w:rsid w:val="00EF5FA3"/>
    <w:pPr>
      <w:spacing w:after="100"/>
      <w:ind w:left="440"/>
    </w:pPr>
  </w:style>
  <w:style w:type="paragraph" w:styleId="TOC2">
    <w:name w:val="toc 2"/>
    <w:basedOn w:val="Normal"/>
    <w:next w:val="Normal"/>
    <w:autoRedefine/>
    <w:uiPriority w:val="39"/>
    <w:semiHidden/>
    <w:unhideWhenUsed/>
    <w:rsid w:val="00EF5FA3"/>
    <w:pPr>
      <w:spacing w:after="100"/>
      <w:ind w:left="220"/>
    </w:pPr>
  </w:style>
  <w:style w:type="paragraph" w:styleId="TOC1">
    <w:name w:val="toc 1"/>
    <w:basedOn w:val="Normal"/>
    <w:next w:val="Normal"/>
    <w:autoRedefine/>
    <w:uiPriority w:val="39"/>
    <w:semiHidden/>
    <w:unhideWhenUsed/>
    <w:rsid w:val="00EF5FA3"/>
    <w:pPr>
      <w:spacing w:after="100"/>
    </w:pPr>
  </w:style>
  <w:style w:type="paragraph" w:styleId="Index9">
    <w:name w:val="index 9"/>
    <w:basedOn w:val="Normal"/>
    <w:next w:val="Normal"/>
    <w:autoRedefine/>
    <w:uiPriority w:val="99"/>
    <w:semiHidden/>
    <w:unhideWhenUsed/>
    <w:rsid w:val="00EF5FA3"/>
    <w:pPr>
      <w:spacing w:after="0" w:line="240" w:lineRule="auto"/>
      <w:ind w:left="1980" w:hanging="220"/>
    </w:pPr>
  </w:style>
  <w:style w:type="paragraph" w:styleId="Index8">
    <w:name w:val="index 8"/>
    <w:basedOn w:val="Normal"/>
    <w:next w:val="Normal"/>
    <w:autoRedefine/>
    <w:uiPriority w:val="99"/>
    <w:semiHidden/>
    <w:unhideWhenUsed/>
    <w:rsid w:val="00EF5FA3"/>
    <w:pPr>
      <w:spacing w:after="0" w:line="240" w:lineRule="auto"/>
      <w:ind w:left="1760" w:hanging="220"/>
    </w:pPr>
  </w:style>
  <w:style w:type="paragraph" w:styleId="Index7">
    <w:name w:val="index 7"/>
    <w:basedOn w:val="Normal"/>
    <w:next w:val="Normal"/>
    <w:autoRedefine/>
    <w:uiPriority w:val="99"/>
    <w:semiHidden/>
    <w:unhideWhenUsed/>
    <w:rsid w:val="00EF5FA3"/>
    <w:pPr>
      <w:spacing w:after="0" w:line="240" w:lineRule="auto"/>
      <w:ind w:left="1540" w:hanging="220"/>
    </w:pPr>
  </w:style>
  <w:style w:type="paragraph" w:styleId="Index6">
    <w:name w:val="index 6"/>
    <w:basedOn w:val="Normal"/>
    <w:next w:val="Normal"/>
    <w:autoRedefine/>
    <w:uiPriority w:val="99"/>
    <w:semiHidden/>
    <w:unhideWhenUsed/>
    <w:rsid w:val="00EF5FA3"/>
    <w:pPr>
      <w:spacing w:after="0" w:line="240" w:lineRule="auto"/>
      <w:ind w:left="1320" w:hanging="220"/>
    </w:pPr>
  </w:style>
  <w:style w:type="paragraph" w:styleId="Index5">
    <w:name w:val="index 5"/>
    <w:basedOn w:val="Normal"/>
    <w:next w:val="Normal"/>
    <w:autoRedefine/>
    <w:uiPriority w:val="99"/>
    <w:semiHidden/>
    <w:unhideWhenUsed/>
    <w:rsid w:val="00EF5FA3"/>
    <w:pPr>
      <w:spacing w:after="0" w:line="240" w:lineRule="auto"/>
      <w:ind w:left="1100" w:hanging="220"/>
    </w:pPr>
  </w:style>
  <w:style w:type="paragraph" w:styleId="Index4">
    <w:name w:val="index 4"/>
    <w:basedOn w:val="Normal"/>
    <w:next w:val="Normal"/>
    <w:autoRedefine/>
    <w:uiPriority w:val="99"/>
    <w:semiHidden/>
    <w:unhideWhenUsed/>
    <w:rsid w:val="00EF5FA3"/>
    <w:pPr>
      <w:spacing w:after="0" w:line="240" w:lineRule="auto"/>
      <w:ind w:left="880" w:hanging="220"/>
    </w:pPr>
  </w:style>
  <w:style w:type="paragraph" w:styleId="Index3">
    <w:name w:val="index 3"/>
    <w:basedOn w:val="Normal"/>
    <w:next w:val="Normal"/>
    <w:autoRedefine/>
    <w:uiPriority w:val="99"/>
    <w:semiHidden/>
    <w:unhideWhenUsed/>
    <w:rsid w:val="00EF5FA3"/>
    <w:pPr>
      <w:spacing w:after="0" w:line="240" w:lineRule="auto"/>
      <w:ind w:left="660" w:hanging="220"/>
    </w:pPr>
  </w:style>
  <w:style w:type="paragraph" w:styleId="Index2">
    <w:name w:val="index 2"/>
    <w:basedOn w:val="Normal"/>
    <w:next w:val="Normal"/>
    <w:autoRedefine/>
    <w:uiPriority w:val="99"/>
    <w:semiHidden/>
    <w:unhideWhenUsed/>
    <w:rsid w:val="00EF5FA3"/>
    <w:pPr>
      <w:spacing w:after="0" w:line="240" w:lineRule="auto"/>
      <w:ind w:left="440" w:hanging="220"/>
    </w:pPr>
  </w:style>
  <w:style w:type="character" w:customStyle="1" w:styleId="sc8">
    <w:name w:val="sc8"/>
    <w:basedOn w:val="DefaultParagraphFont"/>
    <w:rsid w:val="00A9151C"/>
    <w:rPr>
      <w:rFonts w:ascii="Courier New" w:hAnsi="Courier New" w:cs="Courier New" w:hint="default"/>
      <w:color w:val="000000"/>
      <w:sz w:val="20"/>
      <w:szCs w:val="20"/>
    </w:rPr>
  </w:style>
  <w:style w:type="character" w:customStyle="1" w:styleId="sc0">
    <w:name w:val="sc0"/>
    <w:basedOn w:val="DefaultParagraphFont"/>
    <w:rsid w:val="00A9151C"/>
    <w:rPr>
      <w:rFonts w:ascii="Courier New" w:hAnsi="Courier New" w:cs="Courier New" w:hint="default"/>
      <w:color w:val="000000"/>
      <w:sz w:val="20"/>
      <w:szCs w:val="20"/>
    </w:rPr>
  </w:style>
  <w:style w:type="character" w:customStyle="1" w:styleId="sc41">
    <w:name w:val="sc41"/>
    <w:basedOn w:val="DefaultParagraphFont"/>
    <w:rsid w:val="00A9151C"/>
    <w:rPr>
      <w:rFonts w:ascii="Courier New" w:hAnsi="Courier New" w:cs="Courier New" w:hint="default"/>
      <w:color w:val="8000FF"/>
      <w:sz w:val="20"/>
      <w:szCs w:val="20"/>
    </w:rPr>
  </w:style>
  <w:style w:type="character" w:customStyle="1" w:styleId="sc11">
    <w:name w:val="sc11"/>
    <w:basedOn w:val="DefaultParagraphFont"/>
    <w:rsid w:val="00A9151C"/>
    <w:rPr>
      <w:rFonts w:ascii="Courier New" w:hAnsi="Courier New" w:cs="Courier New" w:hint="default"/>
      <w:color w:val="FF8000"/>
      <w:sz w:val="20"/>
      <w:szCs w:val="20"/>
    </w:rPr>
  </w:style>
  <w:style w:type="character" w:customStyle="1" w:styleId="sc21">
    <w:name w:val="sc21"/>
    <w:basedOn w:val="DefaultParagraphFont"/>
    <w:rsid w:val="00A9151C"/>
    <w:rPr>
      <w:rFonts w:ascii="Courier New" w:hAnsi="Courier New" w:cs="Courier New" w:hint="default"/>
      <w:color w:val="800000"/>
      <w:sz w:val="20"/>
      <w:szCs w:val="20"/>
    </w:rPr>
  </w:style>
  <w:style w:type="character" w:customStyle="1" w:styleId="sc51">
    <w:name w:val="sc51"/>
    <w:basedOn w:val="DefaultParagraphFont"/>
    <w:rsid w:val="00985885"/>
    <w:rPr>
      <w:rFonts w:ascii="Courier New" w:hAnsi="Courier New" w:cs="Courier New" w:hint="default"/>
      <w:i/>
      <w:iCs/>
      <w:color w:val="0000FF"/>
      <w:sz w:val="20"/>
      <w:szCs w:val="20"/>
    </w:rPr>
  </w:style>
  <w:style w:type="character" w:customStyle="1" w:styleId="sc31">
    <w:name w:val="sc31"/>
    <w:basedOn w:val="DefaultParagraphFont"/>
    <w:rsid w:val="00985885"/>
    <w:rPr>
      <w:rFonts w:ascii="Courier New" w:hAnsi="Courier New" w:cs="Courier New" w:hint="default"/>
      <w:b/>
      <w:bCs/>
      <w:color w:val="FF0000"/>
      <w:sz w:val="20"/>
      <w:szCs w:val="20"/>
    </w:rPr>
  </w:style>
  <w:style w:type="character" w:customStyle="1" w:styleId="sc101">
    <w:name w:val="sc101"/>
    <w:basedOn w:val="DefaultParagraphFont"/>
    <w:rsid w:val="000D07C7"/>
    <w:rPr>
      <w:rFonts w:ascii="Courier New" w:hAnsi="Courier New" w:cs="Courier New" w:hint="default"/>
      <w:b/>
      <w:bCs/>
      <w:color w:val="0000FF"/>
      <w:sz w:val="20"/>
      <w:szCs w:val="20"/>
    </w:rPr>
  </w:style>
  <w:style w:type="character" w:styleId="UnresolvedMention">
    <w:name w:val="Unresolved Mention"/>
    <w:basedOn w:val="DefaultParagraphFont"/>
    <w:uiPriority w:val="99"/>
    <w:semiHidden/>
    <w:unhideWhenUsed/>
    <w:rsid w:val="003217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77382">
      <w:bodyDiv w:val="1"/>
      <w:marLeft w:val="0"/>
      <w:marRight w:val="0"/>
      <w:marTop w:val="0"/>
      <w:marBottom w:val="0"/>
      <w:divBdr>
        <w:top w:val="none" w:sz="0" w:space="0" w:color="auto"/>
        <w:left w:val="none" w:sz="0" w:space="0" w:color="auto"/>
        <w:bottom w:val="none" w:sz="0" w:space="0" w:color="auto"/>
        <w:right w:val="none" w:sz="0" w:space="0" w:color="auto"/>
      </w:divBdr>
      <w:divsChild>
        <w:div w:id="507913605">
          <w:marLeft w:val="0"/>
          <w:marRight w:val="0"/>
          <w:marTop w:val="0"/>
          <w:marBottom w:val="0"/>
          <w:divBdr>
            <w:top w:val="none" w:sz="0" w:space="0" w:color="auto"/>
            <w:left w:val="none" w:sz="0" w:space="0" w:color="auto"/>
            <w:bottom w:val="none" w:sz="0" w:space="0" w:color="auto"/>
            <w:right w:val="none" w:sz="0" w:space="0" w:color="auto"/>
          </w:divBdr>
        </w:div>
      </w:divsChild>
    </w:div>
    <w:div w:id="413354435">
      <w:bodyDiv w:val="1"/>
      <w:marLeft w:val="0"/>
      <w:marRight w:val="0"/>
      <w:marTop w:val="0"/>
      <w:marBottom w:val="0"/>
      <w:divBdr>
        <w:top w:val="none" w:sz="0" w:space="0" w:color="auto"/>
        <w:left w:val="none" w:sz="0" w:space="0" w:color="auto"/>
        <w:bottom w:val="none" w:sz="0" w:space="0" w:color="auto"/>
        <w:right w:val="none" w:sz="0" w:space="0" w:color="auto"/>
      </w:divBdr>
      <w:divsChild>
        <w:div w:id="644705795">
          <w:marLeft w:val="0"/>
          <w:marRight w:val="0"/>
          <w:marTop w:val="0"/>
          <w:marBottom w:val="0"/>
          <w:divBdr>
            <w:top w:val="none" w:sz="0" w:space="0" w:color="auto"/>
            <w:left w:val="none" w:sz="0" w:space="0" w:color="auto"/>
            <w:bottom w:val="none" w:sz="0" w:space="0" w:color="auto"/>
            <w:right w:val="none" w:sz="0" w:space="0" w:color="auto"/>
          </w:divBdr>
        </w:div>
      </w:divsChild>
    </w:div>
    <w:div w:id="467011222">
      <w:bodyDiv w:val="1"/>
      <w:marLeft w:val="0"/>
      <w:marRight w:val="0"/>
      <w:marTop w:val="0"/>
      <w:marBottom w:val="0"/>
      <w:divBdr>
        <w:top w:val="none" w:sz="0" w:space="0" w:color="auto"/>
        <w:left w:val="none" w:sz="0" w:space="0" w:color="auto"/>
        <w:bottom w:val="none" w:sz="0" w:space="0" w:color="auto"/>
        <w:right w:val="none" w:sz="0" w:space="0" w:color="auto"/>
      </w:divBdr>
      <w:divsChild>
        <w:div w:id="1202236">
          <w:marLeft w:val="0"/>
          <w:marRight w:val="0"/>
          <w:marTop w:val="0"/>
          <w:marBottom w:val="0"/>
          <w:divBdr>
            <w:top w:val="none" w:sz="0" w:space="0" w:color="auto"/>
            <w:left w:val="none" w:sz="0" w:space="0" w:color="auto"/>
            <w:bottom w:val="none" w:sz="0" w:space="0" w:color="auto"/>
            <w:right w:val="none" w:sz="0" w:space="0" w:color="auto"/>
          </w:divBdr>
        </w:div>
      </w:divsChild>
    </w:div>
    <w:div w:id="609582261">
      <w:bodyDiv w:val="1"/>
      <w:marLeft w:val="0"/>
      <w:marRight w:val="0"/>
      <w:marTop w:val="0"/>
      <w:marBottom w:val="0"/>
      <w:divBdr>
        <w:top w:val="none" w:sz="0" w:space="0" w:color="auto"/>
        <w:left w:val="none" w:sz="0" w:space="0" w:color="auto"/>
        <w:bottom w:val="none" w:sz="0" w:space="0" w:color="auto"/>
        <w:right w:val="none" w:sz="0" w:space="0" w:color="auto"/>
      </w:divBdr>
      <w:divsChild>
        <w:div w:id="1932740641">
          <w:marLeft w:val="0"/>
          <w:marRight w:val="0"/>
          <w:marTop w:val="0"/>
          <w:marBottom w:val="0"/>
          <w:divBdr>
            <w:top w:val="none" w:sz="0" w:space="0" w:color="auto"/>
            <w:left w:val="none" w:sz="0" w:space="0" w:color="auto"/>
            <w:bottom w:val="none" w:sz="0" w:space="0" w:color="auto"/>
            <w:right w:val="none" w:sz="0" w:space="0" w:color="auto"/>
          </w:divBdr>
        </w:div>
      </w:divsChild>
    </w:div>
    <w:div w:id="622199268">
      <w:bodyDiv w:val="1"/>
      <w:marLeft w:val="0"/>
      <w:marRight w:val="0"/>
      <w:marTop w:val="0"/>
      <w:marBottom w:val="0"/>
      <w:divBdr>
        <w:top w:val="none" w:sz="0" w:space="0" w:color="auto"/>
        <w:left w:val="none" w:sz="0" w:space="0" w:color="auto"/>
        <w:bottom w:val="none" w:sz="0" w:space="0" w:color="auto"/>
        <w:right w:val="none" w:sz="0" w:space="0" w:color="auto"/>
      </w:divBdr>
      <w:divsChild>
        <w:div w:id="606615947">
          <w:marLeft w:val="0"/>
          <w:marRight w:val="0"/>
          <w:marTop w:val="0"/>
          <w:marBottom w:val="0"/>
          <w:divBdr>
            <w:top w:val="none" w:sz="0" w:space="0" w:color="auto"/>
            <w:left w:val="none" w:sz="0" w:space="0" w:color="auto"/>
            <w:bottom w:val="none" w:sz="0" w:space="0" w:color="auto"/>
            <w:right w:val="none" w:sz="0" w:space="0" w:color="auto"/>
          </w:divBdr>
        </w:div>
      </w:divsChild>
    </w:div>
    <w:div w:id="699204070">
      <w:bodyDiv w:val="1"/>
      <w:marLeft w:val="0"/>
      <w:marRight w:val="0"/>
      <w:marTop w:val="0"/>
      <w:marBottom w:val="0"/>
      <w:divBdr>
        <w:top w:val="none" w:sz="0" w:space="0" w:color="auto"/>
        <w:left w:val="none" w:sz="0" w:space="0" w:color="auto"/>
        <w:bottom w:val="none" w:sz="0" w:space="0" w:color="auto"/>
        <w:right w:val="none" w:sz="0" w:space="0" w:color="auto"/>
      </w:divBdr>
      <w:divsChild>
        <w:div w:id="1632322085">
          <w:marLeft w:val="0"/>
          <w:marRight w:val="0"/>
          <w:marTop w:val="0"/>
          <w:marBottom w:val="0"/>
          <w:divBdr>
            <w:top w:val="none" w:sz="0" w:space="0" w:color="auto"/>
            <w:left w:val="none" w:sz="0" w:space="0" w:color="auto"/>
            <w:bottom w:val="none" w:sz="0" w:space="0" w:color="auto"/>
            <w:right w:val="none" w:sz="0" w:space="0" w:color="auto"/>
          </w:divBdr>
        </w:div>
      </w:divsChild>
    </w:div>
    <w:div w:id="741948546">
      <w:bodyDiv w:val="1"/>
      <w:marLeft w:val="0"/>
      <w:marRight w:val="0"/>
      <w:marTop w:val="0"/>
      <w:marBottom w:val="0"/>
      <w:divBdr>
        <w:top w:val="none" w:sz="0" w:space="0" w:color="auto"/>
        <w:left w:val="none" w:sz="0" w:space="0" w:color="auto"/>
        <w:bottom w:val="none" w:sz="0" w:space="0" w:color="auto"/>
        <w:right w:val="none" w:sz="0" w:space="0" w:color="auto"/>
      </w:divBdr>
      <w:divsChild>
        <w:div w:id="1561401987">
          <w:marLeft w:val="0"/>
          <w:marRight w:val="0"/>
          <w:marTop w:val="0"/>
          <w:marBottom w:val="0"/>
          <w:divBdr>
            <w:top w:val="none" w:sz="0" w:space="0" w:color="auto"/>
            <w:left w:val="none" w:sz="0" w:space="0" w:color="auto"/>
            <w:bottom w:val="none" w:sz="0" w:space="0" w:color="auto"/>
            <w:right w:val="none" w:sz="0" w:space="0" w:color="auto"/>
          </w:divBdr>
        </w:div>
      </w:divsChild>
    </w:div>
    <w:div w:id="781342988">
      <w:bodyDiv w:val="1"/>
      <w:marLeft w:val="0"/>
      <w:marRight w:val="0"/>
      <w:marTop w:val="0"/>
      <w:marBottom w:val="0"/>
      <w:divBdr>
        <w:top w:val="none" w:sz="0" w:space="0" w:color="auto"/>
        <w:left w:val="none" w:sz="0" w:space="0" w:color="auto"/>
        <w:bottom w:val="none" w:sz="0" w:space="0" w:color="auto"/>
        <w:right w:val="none" w:sz="0" w:space="0" w:color="auto"/>
      </w:divBdr>
    </w:div>
    <w:div w:id="862789241">
      <w:bodyDiv w:val="1"/>
      <w:marLeft w:val="0"/>
      <w:marRight w:val="0"/>
      <w:marTop w:val="0"/>
      <w:marBottom w:val="0"/>
      <w:divBdr>
        <w:top w:val="none" w:sz="0" w:space="0" w:color="auto"/>
        <w:left w:val="none" w:sz="0" w:space="0" w:color="auto"/>
        <w:bottom w:val="none" w:sz="0" w:space="0" w:color="auto"/>
        <w:right w:val="none" w:sz="0" w:space="0" w:color="auto"/>
      </w:divBdr>
      <w:divsChild>
        <w:div w:id="630403767">
          <w:marLeft w:val="0"/>
          <w:marRight w:val="0"/>
          <w:marTop w:val="0"/>
          <w:marBottom w:val="0"/>
          <w:divBdr>
            <w:top w:val="none" w:sz="0" w:space="0" w:color="auto"/>
            <w:left w:val="none" w:sz="0" w:space="0" w:color="auto"/>
            <w:bottom w:val="none" w:sz="0" w:space="0" w:color="auto"/>
            <w:right w:val="none" w:sz="0" w:space="0" w:color="auto"/>
          </w:divBdr>
        </w:div>
      </w:divsChild>
    </w:div>
    <w:div w:id="973412026">
      <w:bodyDiv w:val="1"/>
      <w:marLeft w:val="0"/>
      <w:marRight w:val="0"/>
      <w:marTop w:val="0"/>
      <w:marBottom w:val="0"/>
      <w:divBdr>
        <w:top w:val="none" w:sz="0" w:space="0" w:color="auto"/>
        <w:left w:val="none" w:sz="0" w:space="0" w:color="auto"/>
        <w:bottom w:val="none" w:sz="0" w:space="0" w:color="auto"/>
        <w:right w:val="none" w:sz="0" w:space="0" w:color="auto"/>
      </w:divBdr>
      <w:divsChild>
        <w:div w:id="803087357">
          <w:marLeft w:val="0"/>
          <w:marRight w:val="0"/>
          <w:marTop w:val="0"/>
          <w:marBottom w:val="0"/>
          <w:divBdr>
            <w:top w:val="none" w:sz="0" w:space="0" w:color="auto"/>
            <w:left w:val="none" w:sz="0" w:space="0" w:color="auto"/>
            <w:bottom w:val="none" w:sz="0" w:space="0" w:color="auto"/>
            <w:right w:val="none" w:sz="0" w:space="0" w:color="auto"/>
          </w:divBdr>
        </w:div>
      </w:divsChild>
    </w:div>
    <w:div w:id="1051225929">
      <w:bodyDiv w:val="1"/>
      <w:marLeft w:val="0"/>
      <w:marRight w:val="0"/>
      <w:marTop w:val="0"/>
      <w:marBottom w:val="0"/>
      <w:divBdr>
        <w:top w:val="none" w:sz="0" w:space="0" w:color="auto"/>
        <w:left w:val="none" w:sz="0" w:space="0" w:color="auto"/>
        <w:bottom w:val="none" w:sz="0" w:space="0" w:color="auto"/>
        <w:right w:val="none" w:sz="0" w:space="0" w:color="auto"/>
      </w:divBdr>
      <w:divsChild>
        <w:div w:id="85153162">
          <w:marLeft w:val="0"/>
          <w:marRight w:val="0"/>
          <w:marTop w:val="0"/>
          <w:marBottom w:val="0"/>
          <w:divBdr>
            <w:top w:val="none" w:sz="0" w:space="0" w:color="auto"/>
            <w:left w:val="none" w:sz="0" w:space="0" w:color="auto"/>
            <w:bottom w:val="none" w:sz="0" w:space="0" w:color="auto"/>
            <w:right w:val="none" w:sz="0" w:space="0" w:color="auto"/>
          </w:divBdr>
        </w:div>
      </w:divsChild>
    </w:div>
    <w:div w:id="1149438322">
      <w:bodyDiv w:val="1"/>
      <w:marLeft w:val="0"/>
      <w:marRight w:val="0"/>
      <w:marTop w:val="0"/>
      <w:marBottom w:val="0"/>
      <w:divBdr>
        <w:top w:val="none" w:sz="0" w:space="0" w:color="auto"/>
        <w:left w:val="none" w:sz="0" w:space="0" w:color="auto"/>
        <w:bottom w:val="none" w:sz="0" w:space="0" w:color="auto"/>
        <w:right w:val="none" w:sz="0" w:space="0" w:color="auto"/>
      </w:divBdr>
      <w:divsChild>
        <w:div w:id="649139860">
          <w:marLeft w:val="0"/>
          <w:marRight w:val="0"/>
          <w:marTop w:val="0"/>
          <w:marBottom w:val="0"/>
          <w:divBdr>
            <w:top w:val="none" w:sz="0" w:space="0" w:color="auto"/>
            <w:left w:val="none" w:sz="0" w:space="0" w:color="auto"/>
            <w:bottom w:val="none" w:sz="0" w:space="0" w:color="auto"/>
            <w:right w:val="none" w:sz="0" w:space="0" w:color="auto"/>
          </w:divBdr>
        </w:div>
      </w:divsChild>
    </w:div>
    <w:div w:id="1321546389">
      <w:bodyDiv w:val="1"/>
      <w:marLeft w:val="0"/>
      <w:marRight w:val="0"/>
      <w:marTop w:val="0"/>
      <w:marBottom w:val="0"/>
      <w:divBdr>
        <w:top w:val="none" w:sz="0" w:space="0" w:color="auto"/>
        <w:left w:val="none" w:sz="0" w:space="0" w:color="auto"/>
        <w:bottom w:val="none" w:sz="0" w:space="0" w:color="auto"/>
        <w:right w:val="none" w:sz="0" w:space="0" w:color="auto"/>
      </w:divBdr>
      <w:divsChild>
        <w:div w:id="2038921457">
          <w:marLeft w:val="0"/>
          <w:marRight w:val="0"/>
          <w:marTop w:val="0"/>
          <w:marBottom w:val="0"/>
          <w:divBdr>
            <w:top w:val="none" w:sz="0" w:space="0" w:color="auto"/>
            <w:left w:val="none" w:sz="0" w:space="0" w:color="auto"/>
            <w:bottom w:val="none" w:sz="0" w:space="0" w:color="auto"/>
            <w:right w:val="none" w:sz="0" w:space="0" w:color="auto"/>
          </w:divBdr>
        </w:div>
      </w:divsChild>
    </w:div>
    <w:div w:id="1325662448">
      <w:bodyDiv w:val="1"/>
      <w:marLeft w:val="0"/>
      <w:marRight w:val="0"/>
      <w:marTop w:val="0"/>
      <w:marBottom w:val="0"/>
      <w:divBdr>
        <w:top w:val="none" w:sz="0" w:space="0" w:color="auto"/>
        <w:left w:val="none" w:sz="0" w:space="0" w:color="auto"/>
        <w:bottom w:val="none" w:sz="0" w:space="0" w:color="auto"/>
        <w:right w:val="none" w:sz="0" w:space="0" w:color="auto"/>
      </w:divBdr>
    </w:div>
    <w:div w:id="1434865096">
      <w:bodyDiv w:val="1"/>
      <w:marLeft w:val="0"/>
      <w:marRight w:val="0"/>
      <w:marTop w:val="0"/>
      <w:marBottom w:val="0"/>
      <w:divBdr>
        <w:top w:val="none" w:sz="0" w:space="0" w:color="auto"/>
        <w:left w:val="none" w:sz="0" w:space="0" w:color="auto"/>
        <w:bottom w:val="none" w:sz="0" w:space="0" w:color="auto"/>
        <w:right w:val="none" w:sz="0" w:space="0" w:color="auto"/>
      </w:divBdr>
    </w:div>
    <w:div w:id="1445810650">
      <w:bodyDiv w:val="1"/>
      <w:marLeft w:val="0"/>
      <w:marRight w:val="0"/>
      <w:marTop w:val="0"/>
      <w:marBottom w:val="0"/>
      <w:divBdr>
        <w:top w:val="none" w:sz="0" w:space="0" w:color="auto"/>
        <w:left w:val="none" w:sz="0" w:space="0" w:color="auto"/>
        <w:bottom w:val="none" w:sz="0" w:space="0" w:color="auto"/>
        <w:right w:val="none" w:sz="0" w:space="0" w:color="auto"/>
      </w:divBdr>
      <w:divsChild>
        <w:div w:id="1308893976">
          <w:marLeft w:val="0"/>
          <w:marRight w:val="0"/>
          <w:marTop w:val="0"/>
          <w:marBottom w:val="0"/>
          <w:divBdr>
            <w:top w:val="none" w:sz="0" w:space="0" w:color="auto"/>
            <w:left w:val="none" w:sz="0" w:space="0" w:color="auto"/>
            <w:bottom w:val="none" w:sz="0" w:space="0" w:color="auto"/>
            <w:right w:val="none" w:sz="0" w:space="0" w:color="auto"/>
          </w:divBdr>
        </w:div>
      </w:divsChild>
    </w:div>
    <w:div w:id="1529678449">
      <w:bodyDiv w:val="1"/>
      <w:marLeft w:val="0"/>
      <w:marRight w:val="0"/>
      <w:marTop w:val="0"/>
      <w:marBottom w:val="0"/>
      <w:divBdr>
        <w:top w:val="none" w:sz="0" w:space="0" w:color="auto"/>
        <w:left w:val="none" w:sz="0" w:space="0" w:color="auto"/>
        <w:bottom w:val="none" w:sz="0" w:space="0" w:color="auto"/>
        <w:right w:val="none" w:sz="0" w:space="0" w:color="auto"/>
      </w:divBdr>
      <w:divsChild>
        <w:div w:id="1458645991">
          <w:marLeft w:val="0"/>
          <w:marRight w:val="0"/>
          <w:marTop w:val="0"/>
          <w:marBottom w:val="0"/>
          <w:divBdr>
            <w:top w:val="none" w:sz="0" w:space="0" w:color="auto"/>
            <w:left w:val="none" w:sz="0" w:space="0" w:color="auto"/>
            <w:bottom w:val="none" w:sz="0" w:space="0" w:color="auto"/>
            <w:right w:val="none" w:sz="0" w:space="0" w:color="auto"/>
          </w:divBdr>
        </w:div>
      </w:divsChild>
    </w:div>
    <w:div w:id="1798988569">
      <w:bodyDiv w:val="1"/>
      <w:marLeft w:val="0"/>
      <w:marRight w:val="0"/>
      <w:marTop w:val="0"/>
      <w:marBottom w:val="0"/>
      <w:divBdr>
        <w:top w:val="none" w:sz="0" w:space="0" w:color="auto"/>
        <w:left w:val="none" w:sz="0" w:space="0" w:color="auto"/>
        <w:bottom w:val="none" w:sz="0" w:space="0" w:color="auto"/>
        <w:right w:val="none" w:sz="0" w:space="0" w:color="auto"/>
      </w:divBdr>
      <w:divsChild>
        <w:div w:id="1913463092">
          <w:marLeft w:val="0"/>
          <w:marRight w:val="0"/>
          <w:marTop w:val="0"/>
          <w:marBottom w:val="0"/>
          <w:divBdr>
            <w:top w:val="none" w:sz="0" w:space="0" w:color="auto"/>
            <w:left w:val="none" w:sz="0" w:space="0" w:color="auto"/>
            <w:bottom w:val="none" w:sz="0" w:space="0" w:color="auto"/>
            <w:right w:val="none" w:sz="0" w:space="0" w:color="auto"/>
          </w:divBdr>
        </w:div>
      </w:divsChild>
    </w:div>
    <w:div w:id="1825925760">
      <w:bodyDiv w:val="1"/>
      <w:marLeft w:val="0"/>
      <w:marRight w:val="0"/>
      <w:marTop w:val="0"/>
      <w:marBottom w:val="0"/>
      <w:divBdr>
        <w:top w:val="none" w:sz="0" w:space="0" w:color="auto"/>
        <w:left w:val="none" w:sz="0" w:space="0" w:color="auto"/>
        <w:bottom w:val="none" w:sz="0" w:space="0" w:color="auto"/>
        <w:right w:val="none" w:sz="0" w:space="0" w:color="auto"/>
      </w:divBdr>
      <w:divsChild>
        <w:div w:id="1489512210">
          <w:marLeft w:val="0"/>
          <w:marRight w:val="0"/>
          <w:marTop w:val="0"/>
          <w:marBottom w:val="0"/>
          <w:divBdr>
            <w:top w:val="none" w:sz="0" w:space="0" w:color="auto"/>
            <w:left w:val="none" w:sz="0" w:space="0" w:color="auto"/>
            <w:bottom w:val="none" w:sz="0" w:space="0" w:color="auto"/>
            <w:right w:val="none" w:sz="0" w:space="0" w:color="auto"/>
          </w:divBdr>
        </w:div>
      </w:divsChild>
    </w:div>
    <w:div w:id="1879583273">
      <w:bodyDiv w:val="1"/>
      <w:marLeft w:val="0"/>
      <w:marRight w:val="0"/>
      <w:marTop w:val="0"/>
      <w:marBottom w:val="0"/>
      <w:divBdr>
        <w:top w:val="none" w:sz="0" w:space="0" w:color="auto"/>
        <w:left w:val="none" w:sz="0" w:space="0" w:color="auto"/>
        <w:bottom w:val="none" w:sz="0" w:space="0" w:color="auto"/>
        <w:right w:val="none" w:sz="0" w:space="0" w:color="auto"/>
      </w:divBdr>
      <w:divsChild>
        <w:div w:id="82652276">
          <w:marLeft w:val="0"/>
          <w:marRight w:val="0"/>
          <w:marTop w:val="0"/>
          <w:marBottom w:val="0"/>
          <w:divBdr>
            <w:top w:val="none" w:sz="0" w:space="0" w:color="auto"/>
            <w:left w:val="none" w:sz="0" w:space="0" w:color="auto"/>
            <w:bottom w:val="none" w:sz="0" w:space="0" w:color="auto"/>
            <w:right w:val="none" w:sz="0" w:space="0" w:color="auto"/>
          </w:divBdr>
        </w:div>
      </w:divsChild>
    </w:div>
    <w:div w:id="1917476543">
      <w:bodyDiv w:val="1"/>
      <w:marLeft w:val="0"/>
      <w:marRight w:val="0"/>
      <w:marTop w:val="0"/>
      <w:marBottom w:val="0"/>
      <w:divBdr>
        <w:top w:val="none" w:sz="0" w:space="0" w:color="auto"/>
        <w:left w:val="none" w:sz="0" w:space="0" w:color="auto"/>
        <w:bottom w:val="none" w:sz="0" w:space="0" w:color="auto"/>
        <w:right w:val="none" w:sz="0" w:space="0" w:color="auto"/>
      </w:divBdr>
      <w:divsChild>
        <w:div w:id="956982772">
          <w:marLeft w:val="0"/>
          <w:marRight w:val="0"/>
          <w:marTop w:val="0"/>
          <w:marBottom w:val="0"/>
          <w:divBdr>
            <w:top w:val="none" w:sz="0" w:space="0" w:color="auto"/>
            <w:left w:val="none" w:sz="0" w:space="0" w:color="auto"/>
            <w:bottom w:val="none" w:sz="0" w:space="0" w:color="auto"/>
            <w:right w:val="none" w:sz="0" w:space="0" w:color="auto"/>
          </w:divBdr>
        </w:div>
      </w:divsChild>
    </w:div>
    <w:div w:id="2050716158">
      <w:bodyDiv w:val="1"/>
      <w:marLeft w:val="0"/>
      <w:marRight w:val="0"/>
      <w:marTop w:val="0"/>
      <w:marBottom w:val="0"/>
      <w:divBdr>
        <w:top w:val="none" w:sz="0" w:space="0" w:color="auto"/>
        <w:left w:val="none" w:sz="0" w:space="0" w:color="auto"/>
        <w:bottom w:val="none" w:sz="0" w:space="0" w:color="auto"/>
        <w:right w:val="none" w:sz="0" w:space="0" w:color="auto"/>
      </w:divBdr>
      <w:divsChild>
        <w:div w:id="753433388">
          <w:marLeft w:val="0"/>
          <w:marRight w:val="0"/>
          <w:marTop w:val="0"/>
          <w:marBottom w:val="0"/>
          <w:divBdr>
            <w:top w:val="none" w:sz="0" w:space="0" w:color="auto"/>
            <w:left w:val="none" w:sz="0" w:space="0" w:color="auto"/>
            <w:bottom w:val="none" w:sz="0" w:space="0" w:color="auto"/>
            <w:right w:val="none" w:sz="0" w:space="0" w:color="auto"/>
          </w:divBdr>
        </w:div>
      </w:divsChild>
    </w:div>
    <w:div w:id="2067948145">
      <w:bodyDiv w:val="1"/>
      <w:marLeft w:val="0"/>
      <w:marRight w:val="0"/>
      <w:marTop w:val="0"/>
      <w:marBottom w:val="0"/>
      <w:divBdr>
        <w:top w:val="none" w:sz="0" w:space="0" w:color="auto"/>
        <w:left w:val="none" w:sz="0" w:space="0" w:color="auto"/>
        <w:bottom w:val="none" w:sz="0" w:space="0" w:color="auto"/>
        <w:right w:val="none" w:sz="0" w:space="0" w:color="auto"/>
      </w:divBdr>
      <w:divsChild>
        <w:div w:id="960384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2B9EBFF-266A-40F6-8241-5FB78BDEA2CC}"/>
      </w:docPartPr>
      <w:docPartBody>
        <w:p w:rsidR="00775D9D" w:rsidRDefault="00775D9D">
          <w:r w:rsidRPr="00C070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D9D"/>
    <w:rsid w:val="00036819"/>
    <w:rsid w:val="000D44C4"/>
    <w:rsid w:val="00100B90"/>
    <w:rsid w:val="001718E0"/>
    <w:rsid w:val="001E58CA"/>
    <w:rsid w:val="001F30AB"/>
    <w:rsid w:val="002138A0"/>
    <w:rsid w:val="003945BE"/>
    <w:rsid w:val="005A6E0B"/>
    <w:rsid w:val="00606945"/>
    <w:rsid w:val="007554EE"/>
    <w:rsid w:val="00775D9D"/>
    <w:rsid w:val="007D712F"/>
    <w:rsid w:val="008952DC"/>
    <w:rsid w:val="00943E8D"/>
    <w:rsid w:val="009963E8"/>
    <w:rsid w:val="00A20D8E"/>
    <w:rsid w:val="00A35B46"/>
    <w:rsid w:val="00AC5015"/>
    <w:rsid w:val="00B60188"/>
    <w:rsid w:val="00BA3E06"/>
    <w:rsid w:val="00BE1BE1"/>
    <w:rsid w:val="00E3231E"/>
    <w:rsid w:val="00E35288"/>
    <w:rsid w:val="00F12424"/>
    <w:rsid w:val="00F97167"/>
    <w:rsid w:val="00FC632C"/>
    <w:rsid w:val="00FC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E8D"/>
    <w:rPr>
      <w:color w:val="808080"/>
    </w:rPr>
  </w:style>
  <w:style w:type="paragraph" w:customStyle="1" w:styleId="0217EF58062943988057466A4042D6BC">
    <w:name w:val="0217EF58062943988057466A4042D6BC"/>
    <w:rsid w:val="00036819"/>
  </w:style>
  <w:style w:type="paragraph" w:customStyle="1" w:styleId="96188C30E94E457C8C847DEECCA936E8">
    <w:name w:val="96188C30E94E457C8C847DEECCA936E8"/>
    <w:rsid w:val="008952DC"/>
  </w:style>
  <w:style w:type="paragraph" w:customStyle="1" w:styleId="D4CABD626FF9444781186520B5AF7963">
    <w:name w:val="D4CABD626FF9444781186520B5AF7963"/>
    <w:rsid w:val="008952DC"/>
  </w:style>
  <w:style w:type="paragraph" w:customStyle="1" w:styleId="CBCBF256639C485281680BC9142DD939">
    <w:name w:val="CBCBF256639C485281680BC9142DD939"/>
    <w:rsid w:val="008952DC"/>
  </w:style>
  <w:style w:type="paragraph" w:customStyle="1" w:styleId="1D83E9919FCD406FA66353C0436C3C21">
    <w:name w:val="1D83E9919FCD406FA66353C0436C3C21"/>
    <w:rsid w:val="00943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7F5B7-ACE3-47A2-9C16-AF20B5F7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4039</Words>
  <Characters>23024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Fleisch Mathias</dc:creator>
  <cp:keywords/>
  <dc:description/>
  <cp:lastModifiedBy>Fleisch Mathias | PCCL</cp:lastModifiedBy>
  <cp:revision>49</cp:revision>
  <dcterms:created xsi:type="dcterms:W3CDTF">2022-10-18T09:08:00Z</dcterms:created>
  <dcterms:modified xsi:type="dcterms:W3CDTF">2023-07-17T06:13:00Z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Chemitecture</vt:lpwstr>
  </property>
  <property fmtid="{D5CDD505-2E9C-101B-9397-08002B2CF9AE}" pid="3" name="CitaviDocumentProperty_0">
    <vt:lpwstr>d3443080-bc7f-4e42-aade-61bd95e52a3b</vt:lpwstr>
  </property>
  <property fmtid="{D5CDD505-2E9C-101B-9397-08002B2CF9AE}" pid="4" name="CitaviDocumentProperty_1">
    <vt:lpwstr>6.4.0.35</vt:lpwstr>
  </property>
  <property fmtid="{D5CDD505-2E9C-101B-9397-08002B2CF9AE}" pid="5" name="CitaviDocumentProperty_6">
    <vt:lpwstr>True</vt:lpwstr>
  </property>
  <property fmtid="{D5CDD505-2E9C-101B-9397-08002B2CF9AE}" pid="6" name="CitaviDocumentProperty_8">
    <vt:lpwstr>O:\NCPL_5010000_(Chemitecture)\NCPL_5010910_(MC-05)\02_Working_Data\_LITERATURE\Citavi Chemitecture\Chemitecture.ctv6</vt:lpwstr>
  </property>
</Properties>
</file>