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340"/>
        <w:rPr>
          <w:lang w:val="en-GB" w:bidi="ar-SA"/>
        </w:rPr>
      </w:pPr>
      <w:r>
        <w:rPr>
          <w:lang w:val="en-GB" w:eastAsia="zh-CN" w:bidi="ar-SA"/>
        </w:rPr>
        <w:t>NamPRT and NNMT – key drivers of NAD-dependent signalling</w:t>
      </w:r>
    </w:p>
    <w:p>
      <w:pPr>
        <w:pStyle w:val="Normal"/>
        <w:spacing w:lineRule="auto" w:line="480"/>
        <w:jc w:val="both"/>
        <w:rPr>
          <w:lang w:val="en-GB" w:bidi="ar-SA"/>
        </w:rPr>
      </w:pPr>
      <w:r>
        <w:rPr>
          <w:rFonts w:eastAsia="Times New Roman" w:cs="Times New Roman" w:ascii="Times New Roman" w:hAnsi="Times New Roman"/>
          <w:lang w:val="en-GB" w:bidi="ar-SA"/>
        </w:rPr>
        <w:t>Mathias Bockwoldt</w:t>
      </w: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 Marc Niere</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Toni I. Gossmann</w:t>
      </w: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 Mathias Ziegler</w:t>
      </w: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 xml:space="preserve"> and Ines Heiland</w:t>
      </w:r>
      <w:r>
        <w:rPr>
          <w:rFonts w:eastAsia="Times New Roman" w:cs="Times New Roman" w:ascii="Times New Roman" w:hAnsi="Times New Roman"/>
          <w:vertAlign w:val="superscript"/>
          <w:lang w:val="en-GB" w:bidi="ar-SA"/>
        </w:rPr>
        <w:t>1,§</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1</w:t>
      </w:r>
      <w:r>
        <w:rPr>
          <w:rFonts w:eastAsia="Times New Roman" w:cs="Times New Roman" w:ascii="Times New Roman" w:hAnsi="Times New Roman"/>
          <w:lang w:val="en-GB" w:bidi="ar-SA"/>
        </w:rPr>
        <w:t>Department of Arctic and Marine Biology, UiT Arctic University of Norway, Naturfagbygget, Dramsveien 201, 9037 Tromsø, Norway</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2</w:t>
      </w:r>
      <w:r>
        <w:rPr>
          <w:rFonts w:eastAsia="Times New Roman" w:cs="Times New Roman" w:ascii="Times New Roman" w:hAnsi="Times New Roman"/>
          <w:lang w:val="en-GB" w:bidi="ar-SA"/>
        </w:rPr>
        <w:t>Department of Molecular Biology, University of Bergen, Thormøhlensgt. 55</w:t>
      </w:r>
    </w:p>
    <w:p>
      <w:pPr>
        <w:pStyle w:val="Normal"/>
        <w:spacing w:lineRule="auto" w:line="480"/>
        <w:jc w:val="both"/>
        <w:rPr>
          <w:lang w:val="en-GB" w:bidi="ar-SA"/>
        </w:rPr>
      </w:pPr>
      <w:r>
        <w:rPr>
          <w:rFonts w:eastAsia="Times New Roman" w:cs="Times New Roman" w:ascii="Times New Roman" w:hAnsi="Times New Roman"/>
          <w:lang w:val="en-GB" w:bidi="ar-SA"/>
        </w:rPr>
        <w:t>5020 Bergen, Norway</w:t>
      </w:r>
    </w:p>
    <w:p>
      <w:pPr>
        <w:pStyle w:val="Normal"/>
        <w:spacing w:lineRule="auto" w:line="480"/>
        <w:jc w:val="both"/>
        <w:rPr>
          <w:lang w:val="en-GB" w:bidi="ar-SA"/>
        </w:rPr>
      </w:pPr>
      <w:r>
        <w:rPr>
          <w:rFonts w:eastAsia="Times New Roman" w:cs="Times New Roman" w:ascii="Times New Roman" w:hAnsi="Times New Roman"/>
          <w:vertAlign w:val="superscript"/>
          <w:lang w:val="en-GB" w:bidi="ar-SA"/>
        </w:rPr>
        <w:t>3</w:t>
      </w:r>
      <w:r>
        <w:rPr>
          <w:rFonts w:eastAsia="Times New Roman" w:cs="Times New Roman" w:ascii="Times New Roman" w:hAnsi="Times New Roman"/>
          <w:lang w:val="en-GB" w:bidi="ar-SA"/>
        </w:rPr>
        <w:t>Department of Animal and Plant Sciences</w:t>
      </w:r>
      <w:r>
        <w:rPr>
          <w:rFonts w:eastAsia="Times New Roman" w:cs="Times New Roman" w:ascii="Times New Roman" w:hAnsi="Times New Roman"/>
          <w:sz w:val="20"/>
          <w:szCs w:val="20"/>
          <w:lang w:val="en-GB" w:bidi="ar-SA"/>
        </w:rPr>
        <w:t xml:space="preserve">, </w:t>
      </w:r>
      <w:r>
        <w:rPr>
          <w:rFonts w:eastAsia="Times New Roman" w:cs="Times New Roman" w:ascii="Times New Roman" w:hAnsi="Times New Roman"/>
          <w:lang w:val="en-GB" w:bidi="ar-SA"/>
        </w:rPr>
        <w:t>Western Bank, University of Sheffield</w:t>
        <w:br/>
        <w:t>Sheffield, S10 2TN, United Kingdom</w:t>
      </w:r>
    </w:p>
    <w:p>
      <w:pPr>
        <w:pStyle w:val="Normal"/>
        <w:spacing w:lineRule="auto" w:line="480"/>
        <w:jc w:val="both"/>
        <w:rPr>
          <w:lang w:val="en-GB" w:bidi="ar-SA"/>
        </w:rPr>
      </w:pPr>
      <w:r>
        <w:rPr>
          <w:rFonts w:eastAsia="Times New Roman" w:cs="Times New Roman" w:ascii="Times New Roman" w:hAnsi="Times New Roman"/>
          <w:lang w:val="en-GB" w:bidi="ar-SA"/>
        </w:rPr>
        <w:t>§Corresponding author: ines.heiland@uit.no</w:t>
      </w:r>
    </w:p>
    <w:p>
      <w:pPr>
        <w:pStyle w:val="Normal"/>
        <w:spacing w:lineRule="auto" w:line="480"/>
        <w:jc w:val="both"/>
        <w:rPr>
          <w:lang w:val="en-GB" w:bidi="ar-SA"/>
        </w:rPr>
      </w:pPr>
      <w:r>
        <w:rPr>
          <w:lang w:val="en-GB" w:bidi="ar-SA"/>
        </w:rPr>
      </w:r>
    </w:p>
    <w:p>
      <w:pPr>
        <w:pStyle w:val="Heading2"/>
        <w:rPr>
          <w:lang w:val="en-GB" w:bidi="ar-SA"/>
        </w:rPr>
      </w:pPr>
      <w:r>
        <w:rPr>
          <w:lang w:val="en-GB" w:bidi="ar-SA"/>
        </w:rPr>
        <w:t>Summary</w:t>
      </w:r>
    </w:p>
    <w:p>
      <w:pPr>
        <w:pStyle w:val="Normal"/>
        <w:spacing w:lineRule="auto" w:line="480"/>
        <w:jc w:val="both"/>
        <w:rPr>
          <w:lang w:val="en-GB" w:bidi="ar-SA"/>
        </w:rPr>
      </w:pPr>
      <w:r>
        <w:rPr>
          <w:lang w:val="en-GB" w:bidi="ar-SA"/>
        </w:rPr>
      </w:r>
    </w:p>
    <w:p>
      <w:pPr>
        <w:pStyle w:val="Heading2"/>
        <w:rPr/>
      </w:pPr>
      <w:r>
        <w:rPr>
          <w:rStyle w:val="IntenseEmphasis"/>
          <w:lang w:val="en-GB" w:bidi="ar-SA"/>
        </w:rPr>
        <w:t>Keywords</w:t>
      </w:r>
    </w:p>
    <w:p>
      <w:pPr>
        <w:pStyle w:val="Normal"/>
        <w:spacing w:lineRule="auto" w:line="480"/>
        <w:jc w:val="both"/>
        <w:rPr>
          <w:lang w:val="en-GB" w:bidi="ar-SA"/>
        </w:rPr>
      </w:pPr>
      <w:r>
        <w:rPr>
          <w:lang w:val="en-GB" w:bidi="ar-SA"/>
        </w:rPr>
      </w:r>
    </w:p>
    <w:p>
      <w:pPr>
        <w:pStyle w:val="Heading2"/>
        <w:rPr/>
      </w:pPr>
      <w:r>
        <w:rPr>
          <w:rStyle w:val="IntenseEmphasis"/>
          <w:lang w:val="en-GB" w:bidi="ar-SA"/>
        </w:rPr>
        <w:t>Highlights</w:t>
      </w:r>
    </w:p>
    <w:p>
      <w:pPr>
        <w:pStyle w:val="Normal"/>
        <w:spacing w:lineRule="auto" w:line="480"/>
        <w:jc w:val="both"/>
        <w:rPr>
          <w:lang w:val="en-GB" w:bidi="ar-SA"/>
        </w:rPr>
      </w:pPr>
      <w:r>
        <w:rPr>
          <w:lang w:val="en-GB" w:bidi="ar-SA"/>
        </w:rPr>
      </w:r>
      <w:r>
        <w:br w:type="page"/>
      </w:r>
    </w:p>
    <w:p>
      <w:pPr>
        <w:pStyle w:val="Heading2"/>
        <w:rPr/>
      </w:pPr>
      <w:r>
        <w:rPr>
          <w:rStyle w:val="IntenseEmphasis"/>
          <w:lang w:val="en-GB" w:bidi="ar-SA"/>
        </w:rPr>
        <w:t>Introduction</w:t>
      </w:r>
    </w:p>
    <w:p>
      <w:pPr>
        <w:pStyle w:val="Normal"/>
        <w:spacing w:lineRule="auto" w:line="480"/>
        <w:jc w:val="both"/>
        <w:rPr>
          <w:lang w:val="en-GB" w:bidi="ar-SA"/>
        </w:rPr>
      </w:pPr>
      <w:commentRangeStart w:id="0"/>
      <w:r>
        <w:rPr>
          <w:rFonts w:cs="Times New Roman" w:ascii="Times New Roman" w:hAnsi="Times New Roman"/>
          <w:lang w:val="en-GB" w:bidi="ar-SA"/>
        </w:rPr>
        <w:t xml:space="preserve">NAD metabolism represents one of the most critical links that connect cellular signal transduction and energy metabolism. According to Kyoto Encyclopedia of Genes and Genomes KEGG (http://www.genome.jp/kegg/), more than 20% of all biochemical reactions use NAD(P), mostly in redox reactions in which NAD(P)+ and NAD(P)H are reversibly interconverted. In addition to redox reactions, various signalling processes consume NAD+ by cleaving the molecule to nicotinamide (Nam) and ADP-ribose </w:t>
      </w:r>
      <w:r>
        <w:fldChar w:fldCharType="begin"/>
      </w:r>
      <w:r>
        <w:instrText>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fldChar w:fldCharType="separate"/>
      </w:r>
      <w:bookmarkStart w:id="0" w:name="__Fieldmark__30_1525953529"/>
      <w:r>
        <w:rPr>
          <w:rFonts w:cs="Times New Roman" w:ascii="Times New Roman" w:hAnsi="Times New Roman"/>
          <w:lang w:val="en-GB" w:bidi="ar-SA"/>
        </w:rPr>
        <w:t>(</w:t>
      </w:r>
      <w:bookmarkStart w:id="1" w:name="__Fieldmark__30_1950786289"/>
      <w:r>
        <w:rPr>
          <w:rFonts w:cs="Times New Roman" w:ascii="Times New Roman" w:hAnsi="Times New Roman"/>
          <w:lang w:val="en-GB" w:bidi="ar-SA"/>
        </w:rPr>
        <w:t>V</w:t>
      </w:r>
      <w:bookmarkStart w:id="2" w:name="__Fieldmark__30_2034931419"/>
      <w:r>
        <w:rPr>
          <w:rFonts w:cs="Times New Roman" w:ascii="Times New Roman" w:hAnsi="Times New Roman"/>
          <w:lang w:val="en-GB" w:bidi="ar-SA"/>
        </w:rPr>
        <w:t>e</w:t>
      </w:r>
      <w:bookmarkStart w:id="3" w:name="__Fieldmark__42_1148434616"/>
      <w:r>
        <w:rPr>
          <w:rFonts w:cs="Times New Roman" w:ascii="Times New Roman" w:hAnsi="Times New Roman"/>
          <w:lang w:val="en-GB" w:bidi="ar-SA"/>
        </w:rPr>
        <w:t>r</w:t>
      </w:r>
      <w:bookmarkStart w:id="4" w:name="__Fieldmark__1337_865321949"/>
      <w:r>
        <w:rPr>
          <w:rFonts w:cs="Times New Roman" w:ascii="Times New Roman" w:hAnsi="Times New Roman"/>
          <w:lang w:val="en-GB" w:bidi="ar-SA"/>
        </w:rPr>
        <w:t>din, 2015)</w:t>
      </w:r>
      <w:r>
        <w:rPr>
          <w:rFonts w:cs="Times New Roman" w:ascii="Times New Roman" w:hAnsi="Times New Roman"/>
          <w:lang w:val="en-GB" w:bidi="ar-SA"/>
        </w:rPr>
      </w:r>
      <w:r>
        <w:fldChar w:fldCharType="end"/>
      </w:r>
      <w:bookmarkEnd w:id="0"/>
      <w:bookmarkEnd w:id="1"/>
      <w:bookmarkEnd w:id="2"/>
      <w:bookmarkEnd w:id="3"/>
      <w:bookmarkEnd w:id="4"/>
      <w:r>
        <w:rPr>
          <w:rFonts w:cs="Times New Roman" w:ascii="Times New Roman" w:hAnsi="Times New Roman"/>
          <w:lang w:val="en-GB" w:bidi="ar-SA"/>
        </w:rPr>
        <w:t xml:space="preserve">. NAD+-dependent signalling reactions include poly- and mono-ADP-ribosylation, NAD-dependent protein deacylation by sirtuins as well as the synthesis of calcium mobilizing molecules such as cyclic ADP-ribose </w:t>
      </w:r>
      <w:r>
        <w:fldChar w:fldCharType="begin"/>
      </w:r>
      <w:r>
        <w:instrText>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fldChar w:fldCharType="separate"/>
      </w:r>
      <w:bookmarkStart w:id="5" w:name="__Fieldmark__49_1525953529"/>
      <w:r>
        <w:rPr>
          <w:rFonts w:cs="Times New Roman" w:ascii="Times New Roman" w:hAnsi="Times New Roman"/>
          <w:lang w:val="en-GB" w:bidi="ar-SA"/>
        </w:rPr>
        <w:t>(</w:t>
      </w:r>
      <w:bookmarkStart w:id="6" w:name="__Fieldmark__45_1950786289"/>
      <w:r>
        <w:rPr>
          <w:rFonts w:cs="Times New Roman" w:ascii="Times New Roman" w:hAnsi="Times New Roman"/>
          <w:lang w:val="en-GB" w:bidi="ar-SA"/>
        </w:rPr>
        <w:t>O</w:t>
      </w:r>
      <w:bookmarkStart w:id="7" w:name="__Fieldmark__41_2034931419"/>
      <w:r>
        <w:rPr>
          <w:rFonts w:cs="Times New Roman" w:ascii="Times New Roman" w:hAnsi="Times New Roman"/>
          <w:lang w:val="en-GB" w:bidi="ar-SA"/>
        </w:rPr>
        <w:t>p</w:t>
      </w:r>
      <w:bookmarkStart w:id="8" w:name="__Fieldmark__51_1148434616"/>
      <w:r>
        <w:rPr>
          <w:rFonts w:cs="Times New Roman" w:ascii="Times New Roman" w:hAnsi="Times New Roman"/>
          <w:lang w:val="en-GB" w:bidi="ar-SA"/>
        </w:rPr>
        <w:t>i</w:t>
      </w:r>
      <w:bookmarkStart w:id="9" w:name="__Fieldmark__1351_865321949"/>
      <w:r>
        <w:rPr>
          <w:rFonts w:cs="Times New Roman" w:ascii="Times New Roman" w:hAnsi="Times New Roman"/>
          <w:lang w:val="en-GB" w:bidi="ar-SA"/>
        </w:rPr>
        <w:t>tz and Heiland, 2015)</w:t>
      </w:r>
      <w:r>
        <w:rPr>
          <w:rFonts w:cs="Times New Roman" w:ascii="Times New Roman" w:hAnsi="Times New Roman"/>
          <w:lang w:val="en-GB" w:bidi="ar-SA"/>
        </w:rPr>
      </w:r>
      <w:r>
        <w:fldChar w:fldCharType="end"/>
      </w:r>
      <w:bookmarkEnd w:id="5"/>
      <w:bookmarkEnd w:id="6"/>
      <w:bookmarkEnd w:id="7"/>
      <w:bookmarkEnd w:id="8"/>
      <w:bookmarkEnd w:id="9"/>
      <w:r>
        <w:rPr>
          <w:rFonts w:cs="Times New Roman" w:ascii="Times New Roman" w:hAnsi="Times New Roman"/>
          <w:lang w:val="en-GB" w:bidi="ar-SA"/>
        </w:rPr>
        <w:t xml:space="preserve">. These NAD+-dependent signalling processes participate in the regulation of virtually all cellular activities. The enzymes involved in these processes are sensitive to the available NAD+ concentration </w:t>
      </w:r>
      <w:r>
        <w:fldChar w:fldCharType="begin"/>
      </w:r>
      <w:r>
        <w:instrText>ADDIN EN.CITE.DATA</w:instrText>
      </w:r>
      <w:r>
        <w:fldChar w:fldCharType="separate"/>
      </w:r>
      <w:bookmarkStart w:id="10" w:name="__Fieldmark__68_1525953529"/>
      <w:r>
        <w:rPr>
          <w:rFonts w:cs="Times New Roman" w:ascii="Times New Roman" w:hAnsi="Times New Roman"/>
          <w:lang w:val="en-GB" w:bidi="ar-SA"/>
        </w:rPr>
        <w:t>(</w:t>
      </w:r>
      <w:bookmarkStart w:id="11" w:name="__Fieldmark__60_1950786289"/>
      <w:r>
        <w:rPr>
          <w:rFonts w:cs="Times New Roman" w:ascii="Times New Roman" w:hAnsi="Times New Roman"/>
          <w:lang w:val="en-GB" w:bidi="ar-SA"/>
        </w:rPr>
        <w:t>R</w:t>
      </w:r>
      <w:bookmarkStart w:id="12" w:name="__Fieldmark__52_2034931419"/>
      <w:r>
        <w:rPr>
          <w:rFonts w:cs="Times New Roman" w:ascii="Times New Roman" w:hAnsi="Times New Roman"/>
          <w:lang w:val="en-GB" w:bidi="ar-SA"/>
        </w:rPr>
        <w:t>u</w:t>
      </w:r>
      <w:bookmarkStart w:id="13" w:name="__Fieldmark__58_1148434616"/>
      <w:r>
        <w:rPr>
          <w:rFonts w:cs="Times New Roman" w:ascii="Times New Roman" w:hAnsi="Times New Roman"/>
          <w:lang w:val="en-GB" w:bidi="ar-SA"/>
        </w:rPr>
        <w:t>g</w:t>
      </w:r>
      <w:bookmarkStart w:id="14" w:name="__Fieldmark__1359_865321949"/>
      <w:r>
        <w:rPr>
          <w:rFonts w:cs="Times New Roman" w:ascii="Times New Roman" w:hAnsi="Times New Roman"/>
          <w:lang w:val="en-GB" w:bidi="ar-SA"/>
        </w:rPr>
        <w:t>gieri et al., 2015)</w:t>
      </w:r>
      <w:r>
        <w:rPr>
          <w:rFonts w:cs="Times New Roman" w:ascii="Times New Roman" w:hAnsi="Times New Roman"/>
          <w:lang w:val="en-GB" w:bidi="ar-SA"/>
        </w:rPr>
      </w:r>
      <w:r>
        <w:fldChar w:fldCharType="end"/>
      </w:r>
      <w:bookmarkStart w:id="15" w:name="__Fieldmark__1360_865321949"/>
      <w:bookmarkEnd w:id="10"/>
      <w:bookmarkEnd w:id="11"/>
      <w:bookmarkEnd w:id="12"/>
      <w:bookmarkEnd w:id="13"/>
      <w:bookmarkEnd w:id="14"/>
      <w:bookmarkEnd w:id="15"/>
      <w:r>
        <w:rPr>
          <w:rFonts w:cs="Times New Roman" w:ascii="Times New Roman" w:hAnsi="Times New Roman"/>
          <w:lang w:val="en-GB" w:bidi="ar-SA"/>
        </w:rPr>
        <w:t xml:space="preserve">, which in turn is dependent on the NAD+/NADH redox ratio. Therefore, NAD+-dependent signalling can act as a transmitter of changes in the cellular energy homeostasis, for example, to regulate gene expression or metabolic activity </w:t>
      </w:r>
      <w:r>
        <w:fldChar w:fldCharType="begin"/>
      </w:r>
      <w:r>
        <w:instrText>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fldChar w:fldCharType="separate"/>
      </w:r>
      <w:bookmarkStart w:id="16" w:name="__Fieldmark__90_1525953529"/>
      <w:r>
        <w:rPr>
          <w:rFonts w:cs="Times New Roman" w:ascii="Times New Roman" w:hAnsi="Times New Roman"/>
          <w:lang w:val="en-GB" w:bidi="ar-SA"/>
        </w:rPr>
        <w:t>(</w:t>
      </w:r>
      <w:bookmarkStart w:id="17" w:name="__Fieldmark__78_1950786289"/>
      <w:r>
        <w:rPr>
          <w:rFonts w:cs="Times New Roman" w:ascii="Times New Roman" w:hAnsi="Times New Roman"/>
          <w:lang w:val="en-GB" w:bidi="ar-SA"/>
        </w:rPr>
        <w:t>K</w:t>
      </w:r>
      <w:bookmarkStart w:id="18" w:name="__Fieldmark__66_2034931419"/>
      <w:r>
        <w:rPr>
          <w:rFonts w:cs="Times New Roman" w:ascii="Times New Roman" w:hAnsi="Times New Roman"/>
          <w:lang w:val="en-GB" w:bidi="ar-SA"/>
        </w:rPr>
        <w:t>o</w:t>
      </w:r>
      <w:bookmarkStart w:id="19" w:name="__Fieldmark__70_1148434616"/>
      <w:r>
        <w:rPr>
          <w:rFonts w:cs="Times New Roman" w:ascii="Times New Roman" w:hAnsi="Times New Roman"/>
          <w:lang w:val="en-GB" w:bidi="ar-SA"/>
        </w:rPr>
        <w:t>c</w:t>
      </w:r>
      <w:bookmarkStart w:id="20" w:name="__Fieldmark__1366_865321949"/>
      <w:r>
        <w:rPr>
          <w:rFonts w:cs="Times New Roman" w:ascii="Times New Roman" w:hAnsi="Times New Roman"/>
          <w:lang w:val="en-GB" w:bidi="ar-SA"/>
        </w:rPr>
        <w:t>h-Nolte et al., 2009)</w:t>
      </w:r>
      <w:r>
        <w:rPr>
          <w:rFonts w:cs="Times New Roman" w:ascii="Times New Roman" w:hAnsi="Times New Roman"/>
          <w:lang w:val="en-GB" w:bidi="ar-SA"/>
        </w:rPr>
      </w:r>
      <w:r>
        <w:fldChar w:fldCharType="end"/>
      </w:r>
      <w:bookmarkEnd w:id="16"/>
      <w:bookmarkEnd w:id="17"/>
      <w:bookmarkEnd w:id="18"/>
      <w:bookmarkEnd w:id="19"/>
      <w:bookmarkEnd w:id="20"/>
      <w:r>
        <w:rPr>
          <w:rFonts w:cs="Times New Roman" w:ascii="Times New Roman" w:hAnsi="Times New Roman"/>
          <w:lang w:val="en-GB" w:bidi="ar-SA"/>
        </w:rPr>
        <w:t>.</w:t>
      </w:r>
    </w:p>
    <w:p>
      <w:pPr>
        <w:pStyle w:val="Normal"/>
        <w:spacing w:lineRule="auto" w:line="480"/>
        <w:jc w:val="both"/>
        <w:rPr>
          <w:lang w:val="en-GB" w:bidi="ar-SA"/>
        </w:rPr>
      </w:pPr>
      <w:r>
        <w:rPr>
          <w:rFonts w:cs="Times New Roman" w:ascii="Times New Roman" w:hAnsi="Times New Roman"/>
          <w:lang w:val="en-GB" w:bidi="ar-SA"/>
        </w:rPr>
        <w:t xml:space="preserve">The significance of NAD+-dependent signalling for NAD homeostasis has long been underestimated. However, it has now been established that inhibition of NAD biosynthesis in mammalian cells leads to a rapid decline in NAD concentration suggesting that NAD+-dependent signalling consumes substantial amounts of NAD (Ref?), that is why we later refer to them as NAD-consuming reactions. As it has been shown that NAD concentrations change in a circadian manner </w:t>
      </w:r>
      <w:r>
        <w:fldChar w:fldCharType="begin"/>
      </w:r>
      <w:r>
        <w:instrText>ADDIN EN.CITE.DATA</w:instrText>
      </w:r>
      <w:r>
        <w:fldChar w:fldCharType="separate"/>
      </w:r>
      <w:bookmarkStart w:id="21" w:name="__Fieldmark__111_1525953529"/>
      <w:r>
        <w:rPr>
          <w:rFonts w:cs="Times New Roman" w:ascii="Times New Roman" w:hAnsi="Times New Roman"/>
          <w:lang w:val="en-GB" w:bidi="ar-SA"/>
        </w:rPr>
        <w:t>(</w:t>
      </w:r>
      <w:bookmarkStart w:id="22" w:name="__Fieldmark__95_1950786289"/>
      <w:r>
        <w:rPr>
          <w:rFonts w:cs="Times New Roman" w:ascii="Times New Roman" w:hAnsi="Times New Roman"/>
          <w:lang w:val="en-GB" w:bidi="ar-SA"/>
        </w:rPr>
        <w:t>N</w:t>
      </w:r>
      <w:bookmarkStart w:id="23" w:name="__Fieldmark__79_2034931419"/>
      <w:r>
        <w:rPr>
          <w:rFonts w:cs="Times New Roman" w:ascii="Times New Roman" w:hAnsi="Times New Roman"/>
          <w:lang w:val="en-GB" w:bidi="ar-SA"/>
        </w:rPr>
        <w:t>a</w:t>
      </w:r>
      <w:bookmarkStart w:id="24" w:name="__Fieldmark__79_1148434616"/>
      <w:r>
        <w:rPr>
          <w:rFonts w:cs="Times New Roman" w:ascii="Times New Roman" w:hAnsi="Times New Roman"/>
          <w:lang w:val="en-GB" w:bidi="ar-SA"/>
        </w:rPr>
        <w:t>k</w:t>
      </w:r>
      <w:bookmarkStart w:id="25" w:name="__Fieldmark__1391_865321949"/>
      <w:r>
        <w:rPr>
          <w:rFonts w:cs="Times New Roman" w:ascii="Times New Roman" w:hAnsi="Times New Roman"/>
          <w:lang w:val="en-GB" w:bidi="ar-SA"/>
        </w:rPr>
        <w:t>ahata et al., 2009; Ramsey et al., 2009)</w:t>
      </w:r>
      <w:r>
        <w:rPr>
          <w:rFonts w:cs="Times New Roman" w:ascii="Times New Roman" w:hAnsi="Times New Roman"/>
          <w:lang w:val="en-GB" w:bidi="ar-SA"/>
        </w:rPr>
      </w:r>
      <w:r>
        <w:fldChar w:fldCharType="end"/>
      </w:r>
      <w:bookmarkStart w:id="26" w:name="__Fieldmark__1392_865321949"/>
      <w:bookmarkEnd w:id="21"/>
      <w:bookmarkEnd w:id="22"/>
      <w:bookmarkEnd w:id="23"/>
      <w:bookmarkEnd w:id="24"/>
      <w:bookmarkEnd w:id="25"/>
      <w:bookmarkEnd w:id="26"/>
      <w:r>
        <w:rPr>
          <w:rFonts w:cs="Times New Roman" w:ascii="Times New Roman" w:hAnsi="Times New Roman"/>
          <w:lang w:val="en-GB" w:bidi="ar-SA"/>
        </w:rPr>
        <w:t xml:space="preserve">, the cellular NAD-pool is turned over at least once per day. To </w:t>
      </w:r>
      <w:commentRangeStart w:id="1"/>
      <w:r>
        <w:rPr>
          <w:rFonts w:cs="Times New Roman" w:ascii="Times New Roman" w:hAnsi="Times New Roman"/>
          <w:lang w:val="en-GB" w:bidi="ar-SA"/>
        </w:rPr>
        <w:t>maintain the NAD concentration</w:t>
      </w:r>
      <w:r>
        <w:rPr>
          <w:rFonts w:cs="Times New Roman" w:ascii="Times New Roman" w:hAnsi="Times New Roman"/>
          <w:lang w:val="en-GB" w:bidi="ar-SA"/>
        </w:rPr>
      </w:r>
      <w:commentRangeEnd w:id="1"/>
      <w:r>
        <w:commentReference w:id="1"/>
      </w:r>
      <w:r>
        <w:rPr>
          <w:rFonts w:cs="Times New Roman" w:ascii="Times New Roman" w:hAnsi="Times New Roman"/>
          <w:lang w:val="en-GB" w:bidi="ar-SA"/>
        </w:rPr>
        <w:t xml:space="preserve"> at physiological levels, NAD biosynthesis needs to proceed at an equally rapid rate. </w:t>
      </w:r>
      <w:r>
        <w:rPr>
          <w:rFonts w:eastAsia="Times New Roman" w:cs="Times New Roman" w:ascii="Times New Roman" w:hAnsi="Times New Roman"/>
          <w:lang w:val="en-GB" w:bidi="ar-SA"/>
        </w:rPr>
        <w:t xml:space="preserve">Imbalances in NAD-homeostasis have been linked to various, in particular, ageing-related diseases such as diabetes, neurodegenerative disorders and cancer </w:t>
      </w:r>
      <w:r>
        <w:fldChar w:fldCharType="begin"/>
      </w:r>
      <w:r>
        <w:instrText>ADDIN EN.CITE.DATA</w:instrText>
      </w:r>
      <w:r>
        <w:fldChar w:fldCharType="separate"/>
      </w:r>
      <w:bookmarkStart w:id="27" w:name="__Fieldmark__139_1525953529"/>
      <w:r>
        <w:rPr>
          <w:rFonts w:eastAsia="Times New Roman" w:cs="Times New Roman" w:ascii="Times New Roman" w:hAnsi="Times New Roman"/>
          <w:lang w:val="en-GB" w:bidi="ar-SA"/>
        </w:rPr>
      </w:r>
      <w:bookmarkStart w:id="28" w:name="__Fieldmark__1424_865321949"/>
      <w:bookmarkEnd w:id="28"/>
      <w:r>
        <w:rPr>
          <w:rFonts w:eastAsia="Times New Roman" w:cs="Times New Roman" w:ascii="Times New Roman" w:hAnsi="Times New Roman"/>
          <w:lang w:val="en-GB" w:bidi="ar-SA"/>
        </w:rPr>
        <w:t>(Chiarugi et al., 2012; Verdin, 2015)</w:t>
      </w:r>
      <w:bookmarkStart w:id="29" w:name="__Fieldmark__99_2034931419"/>
      <w:bookmarkStart w:id="30" w:name="__Fieldmark__1423_865321949"/>
      <w:bookmarkStart w:id="31" w:name="__Fieldmark__119_1950786289"/>
      <w:bookmarkStart w:id="32" w:name="__Fieldmark__96_1148434616"/>
      <w:bookmarkEnd w:id="29"/>
      <w:bookmarkEnd w:id="30"/>
      <w:bookmarkEnd w:id="31"/>
      <w:bookmarkEnd w:id="32"/>
      <w:r>
        <w:rPr>
          <w:rFonts w:eastAsia="Times New Roman" w:cs="Times New Roman" w:ascii="Times New Roman" w:hAnsi="Times New Roman"/>
          <w:lang w:val="en-GB" w:bidi="ar-SA"/>
        </w:rPr>
      </w:r>
      <w:r>
        <w:fldChar w:fldCharType="end"/>
      </w:r>
      <w:bookmarkEnd w:id="27"/>
      <w:r>
        <w:rPr>
          <w:rFonts w:eastAsia="Times New Roman" w:cs="Times New Roman" w:ascii="Times New Roman" w:hAnsi="Times New Roman"/>
          <w:lang w:val="en-GB" w:bidi="ar-SA"/>
        </w:rPr>
        <w:commentReference w:id="2"/>
      </w:r>
      <w:r>
        <w:rPr>
          <w:rFonts w:eastAsia="Times New Roman" w:cs="Times New Roman" w:ascii="Times New Roman" w:hAnsi="Times New Roman"/>
          <w:lang w:val="en-GB" w:bidi="ar-SA"/>
        </w:rPr>
        <w:t xml:space="preserve">. Various recent studies have demonstrated impressive health benefits of dietary supplementation with intermediates of NAD biosynthesis including NMN and nicotinamide riboside, NR </w:t>
      </w:r>
      <w:r>
        <w:fldChar w:fldCharType="begin"/>
      </w:r>
      <w:r>
        <w:instrText>ADDIN EN.CITE.DATA</w:instrText>
      </w:r>
      <w:r>
        <w:fldChar w:fldCharType="separate"/>
      </w:r>
      <w:bookmarkStart w:id="33" w:name="__Fieldmark__160_1525953529"/>
      <w:r>
        <w:rPr>
          <w:rFonts w:eastAsia="Times New Roman" w:cs="Times New Roman" w:ascii="Times New Roman" w:hAnsi="Times New Roman"/>
          <w:lang w:val="en-GB" w:bidi="ar-SA"/>
        </w:rPr>
      </w:r>
      <w:bookmarkStart w:id="34" w:name="__Fieldmark__1435_865321949"/>
      <w:bookmarkEnd w:id="34"/>
      <w:r>
        <w:rPr>
          <w:rFonts w:eastAsia="Times New Roman" w:cs="Times New Roman" w:ascii="Times New Roman" w:hAnsi="Times New Roman"/>
          <w:lang w:val="en-GB" w:bidi="ar-SA"/>
        </w:rPr>
        <w:t>(Belenky et al., 2007)</w:t>
      </w:r>
      <w:bookmarkStart w:id="35" w:name="__Fieldmark__116_2034931419"/>
      <w:bookmarkStart w:id="36" w:name="__Fieldmark__1434_865321949"/>
      <w:bookmarkStart w:id="37" w:name="__Fieldmark__137_1950786289"/>
      <w:bookmarkStart w:id="38" w:name="__Fieldmark__110_1148434616"/>
      <w:bookmarkEnd w:id="35"/>
      <w:bookmarkEnd w:id="36"/>
      <w:bookmarkEnd w:id="37"/>
      <w:bookmarkEnd w:id="38"/>
      <w:r>
        <w:rPr>
          <w:rFonts w:eastAsia="Times New Roman" w:cs="Times New Roman" w:ascii="Times New Roman" w:hAnsi="Times New Roman"/>
          <w:lang w:val="en-GB" w:bidi="ar-SA"/>
        </w:rPr>
      </w:r>
      <w:r>
        <w:fldChar w:fldCharType="end"/>
      </w:r>
      <w:bookmarkEnd w:id="33"/>
      <w:commentRangeStart w:id="3"/>
      <w:r>
        <w:rPr>
          <w:rFonts w:eastAsia="Times New Roman" w:cs="Times New Roman" w:ascii="Times New Roman" w:hAnsi="Times New Roman"/>
          <w:lang w:val="en-GB" w:bidi="ar-SA"/>
        </w:rPr>
        <w:t>.</w:t>
      </w:r>
      <w:r>
        <w:rPr>
          <w:rFonts w:eastAsia="Times New Roman" w:cs="Times New Roman" w:ascii="Times New Roman" w:hAnsi="Times New Roman"/>
          <w:lang w:val="en-GB" w:bidi="ar-SA"/>
        </w:rPr>
      </w:r>
      <w:commentRangeEnd w:id="3"/>
      <w:r>
        <w:commentReference w:id="3"/>
      </w:r>
      <w:r>
        <w:rPr>
          <w:rFonts w:eastAsia="Times New Roman" w:cs="Times New Roman" w:ascii="Times New Roman" w:hAnsi="Times New Roman"/>
          <w:lang w:val="en-GB" w:bidi="ar-SA"/>
        </w:rPr>
        <w:t xml:space="preserve"> Apparently, the exploitation of NAD biosynthetic routes, in addition to the use of nicotinamide as precursor (Fig. 1), results in increased NAD concentrations that stimulate NAD+-dependent signalling processes, in particular, protein deacetylation by sirtuins. </w:t>
      </w:r>
    </w:p>
    <w:p>
      <w:pPr>
        <w:pStyle w:val="Normal"/>
        <w:spacing w:lineRule="auto" w:line="480"/>
        <w:jc w:val="both"/>
        <w:rPr>
          <w:lang w:val="en-GB" w:bidi="ar-SA"/>
        </w:rPr>
      </w:pPr>
      <w:commentRangeStart w:id="4"/>
      <w:r>
        <w:rPr>
          <w:lang w:val="en-GB" w:bidi="ar-SA"/>
        </w:rPr>
      </w:r>
      <w:commentRangeEnd w:id="0"/>
      <w:r>
        <w:commentReference w:id="0"/>
      </w:r>
      <w:r>
        <w:rPr>
          <w:rFonts w:eastAsia="Times New Roman" w:cs="Times New Roman" w:ascii="Times New Roman" w:hAnsi="Times New Roman"/>
          <w:lang w:val="en-GB" w:bidi="ar-SA"/>
        </w:rPr>
        <w:t xml:space="preserve">In mammals, NAD biosynthesis predominantly relies on nicotinamide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39" w:name="__Fieldmark__188_1525953529"/>
      <w:r>
        <w:rPr>
          <w:rFonts w:eastAsia="Times New Roman" w:cs="Times New Roman" w:ascii="Times New Roman" w:hAnsi="Times New Roman"/>
          <w:lang w:val="en-GB" w:bidi="ar-SA"/>
        </w:rPr>
        <w:t>(Bogan and Brenner, 2008)</w:t>
      </w:r>
      <w:bookmarkStart w:id="40" w:name="__Fieldmark__130_1148434616"/>
      <w:bookmarkStart w:id="41" w:name="__Fieldmark__138_2034931419"/>
      <w:bookmarkStart w:id="42" w:name="__Fieldmark__162_1950786289"/>
      <w:bookmarkStart w:id="43" w:name="__Fieldmark__1455_865321949"/>
      <w:bookmarkEnd w:id="40"/>
      <w:bookmarkEnd w:id="41"/>
      <w:bookmarkEnd w:id="42"/>
      <w:bookmarkEnd w:id="43"/>
      <w:r>
        <w:rPr>
          <w:rFonts w:eastAsia="Times New Roman" w:cs="Times New Roman" w:ascii="Times New Roman" w:hAnsi="Times New Roman"/>
          <w:lang w:val="en-GB" w:bidi="ar-SA"/>
        </w:rPr>
      </w:r>
      <w:r>
        <w:fldChar w:fldCharType="end"/>
      </w:r>
      <w:bookmarkEnd w:id="39"/>
      <w:r>
        <w:rPr>
          <w:rFonts w:eastAsia="Times New Roman" w:cs="Times New Roman" w:ascii="Times New Roman" w:hAnsi="Times New Roman"/>
          <w:lang w:val="en-GB" w:bidi="ar-SA"/>
        </w:rPr>
        <w:commentReference w:id="5"/>
      </w:r>
      <w:r>
        <w:rPr>
          <w:rFonts w:eastAsia="Times New Roman" w:cs="Times New Roman" w:ascii="Times New Roman" w:hAnsi="Times New Roman"/>
          <w:lang w:val="en-GB" w:bidi="ar-SA"/>
        </w:rPr>
        <w:t xml:space="preserve">, a form of vitamin B3, as precursor. In the first step, Nam is converted to the mononucleotide, NMN, by Nam phosphoribosyltransferase (NamPRT) using phosphoribosylpyrophosphate (PRPP) as co-substrate. The key role of this enzyme is related to the nature of NAD+-dependent signalling reactions, namely, that in all these reactions Nam is cleaved off and potentially lost. If the released Nam were not recycled into NAD biosynthesis, humans would require a much higher daily vitamin B3 intake than the 15 mg that are the current daily recommendation </w:t>
      </w:r>
      <w:commentRangeStart w:id="6"/>
      <w:r>
        <w:rPr>
          <w:rFonts w:eastAsia="Times New Roman" w:cs="Times New Roman" w:ascii="Times New Roman" w:hAnsi="Times New Roman"/>
          <w:lang w:val="en-GB" w:bidi="ar-SA"/>
        </w:rPr>
        <w:t xml:space="preserve">(ref). </w:t>
      </w:r>
      <w:r>
        <w:rPr>
          <w:rFonts w:eastAsia="Times New Roman" w:cs="Times New Roman" w:ascii="Times New Roman" w:hAnsi="Times New Roman"/>
          <w:lang w:val="en-GB" w:bidi="ar-SA"/>
        </w:rPr>
      </w:r>
      <w:commentRangeEnd w:id="6"/>
      <w:r>
        <w:commentReference w:id="6"/>
      </w:r>
      <w:r>
        <w:rPr>
          <w:rFonts w:eastAsia="Times New Roman" w:cs="Times New Roman" w:ascii="Times New Roman" w:hAnsi="Times New Roman"/>
          <w:lang w:val="en-GB" w:bidi="ar-SA"/>
        </w:rPr>
        <w:t>The nearly complete recycling of Nam is achieved by an extraordinary high affinity of NamPRT to Nam, the K</w:t>
      </w:r>
      <w:r>
        <w:rPr>
          <w:rFonts w:eastAsia="Times New Roman" w:cs="Times New Roman" w:ascii="Times New Roman" w:hAnsi="Times New Roman"/>
          <w:vertAlign w:val="subscript"/>
          <w:lang w:val="en-GB" w:bidi="ar-SA"/>
        </w:rPr>
        <w:t>m</w:t>
      </w:r>
      <w:r>
        <w:rPr>
          <w:rFonts w:eastAsia="Times New Roman" w:cs="Times New Roman" w:ascii="Times New Roman" w:hAnsi="Times New Roman"/>
          <w:lang w:val="en-GB" w:bidi="ar-SA"/>
        </w:rPr>
        <w:t xml:space="preserve"> being in the low nanomolar range </w:t>
      </w:r>
      <w:r>
        <w:fldChar w:fldCharType="begin"/>
      </w:r>
      <w:r>
        <w:instrText>ADDIN EN.CITE.DATA</w:instrText>
      </w:r>
      <w:r>
        <w:fldChar w:fldCharType="separate"/>
      </w:r>
      <w:bookmarkStart w:id="44" w:name="__Fieldmark__213_1525953529"/>
      <w:r>
        <w:rPr>
          <w:rFonts w:eastAsia="Times New Roman" w:cs="Times New Roman" w:ascii="Times New Roman" w:hAnsi="Times New Roman"/>
          <w:lang w:val="en-GB" w:bidi="ar-SA"/>
        </w:rPr>
      </w:r>
      <w:bookmarkStart w:id="45" w:name="__Fieldmark__1491_865321949"/>
      <w:bookmarkEnd w:id="45"/>
      <w:r>
        <w:rPr>
          <w:rFonts w:eastAsia="Times New Roman" w:cs="Times New Roman" w:ascii="Times New Roman" w:hAnsi="Times New Roman"/>
          <w:lang w:val="en-GB" w:bidi="ar-SA"/>
        </w:rPr>
        <w:t>(Burgos and Schramm, 2008)</w:t>
      </w:r>
      <w:bookmarkStart w:id="46" w:name="__Fieldmark__1490_865321949"/>
      <w:bookmarkStart w:id="47" w:name="__Fieldmark__157_2034931419"/>
      <w:bookmarkStart w:id="48" w:name="__Fieldmark__156_1148434616"/>
      <w:bookmarkStart w:id="49" w:name="__Fieldmark__184_1950786289"/>
      <w:bookmarkEnd w:id="46"/>
      <w:bookmarkEnd w:id="47"/>
      <w:bookmarkEnd w:id="48"/>
      <w:bookmarkEnd w:id="49"/>
      <w:r>
        <w:rPr>
          <w:rFonts w:eastAsia="Times New Roman" w:cs="Times New Roman" w:ascii="Times New Roman" w:hAnsi="Times New Roman"/>
          <w:lang w:val="en-GB" w:bidi="ar-SA"/>
        </w:rPr>
      </w:r>
      <w:r>
        <w:fldChar w:fldCharType="end"/>
      </w:r>
      <w:bookmarkEnd w:id="44"/>
      <w:r>
        <w:rPr>
          <w:rFonts w:eastAsia="Times New Roman" w:cs="Times New Roman" w:ascii="Times New Roman" w:hAnsi="Times New Roman"/>
          <w:lang w:val="en-GB" w:bidi="ar-SA"/>
        </w:rPr>
        <w:t xml:space="preserve">. </w:t>
      </w:r>
      <w:commentRangeStart w:id="7"/>
      <w:r>
        <w:rPr>
          <w:rFonts w:eastAsia="Times New Roman" w:cs="Times New Roman" w:ascii="Times New Roman" w:hAnsi="Times New Roman"/>
          <w:lang w:val="en-GB" w:bidi="ar-SA"/>
        </w:rPr>
        <w:t>Despite the importance of its salvage</w:t>
      </w:r>
      <w:r>
        <w:rPr>
          <w:rFonts w:eastAsia="Times New Roman" w:cs="Times New Roman" w:ascii="Times New Roman" w:hAnsi="Times New Roman"/>
          <w:lang w:val="en-GB" w:bidi="ar-SA"/>
        </w:rPr>
      </w:r>
      <w:commentRangeEnd w:id="7"/>
      <w:r>
        <w:commentReference w:id="7"/>
      </w:r>
      <w:r>
        <w:rPr>
          <w:rFonts w:eastAsia="Times New Roman" w:cs="Times New Roman" w:ascii="Times New Roman" w:hAnsi="Times New Roman"/>
          <w:lang w:val="en-GB" w:bidi="ar-SA"/>
        </w:rPr>
        <w:t xml:space="preserve">, Nam can also be marked for excretion by methylation. Indeed, the presence of nicotinamide N-methyltransferase (NNMT) in vertebrates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50" w:name="__Fieldmark__238_1525953529"/>
      <w:r>
        <w:rPr>
          <w:rFonts w:eastAsia="Times New Roman" w:cs="Times New Roman" w:ascii="Times New Roman" w:hAnsi="Times New Roman"/>
          <w:lang w:val="en-GB" w:bidi="ar-SA"/>
        </w:rPr>
        <w:t>(Gossmann et al., 2012)</w:t>
      </w:r>
      <w:bookmarkStart w:id="51" w:name="__Fieldmark__1501_865321949"/>
      <w:bookmarkStart w:id="52" w:name="__Fieldmark__206_1950786289"/>
      <w:bookmarkStart w:id="53" w:name="__Fieldmark__176_2034931419"/>
      <w:bookmarkStart w:id="54" w:name="__Fieldmark__172_1148434616"/>
      <w:bookmarkEnd w:id="51"/>
      <w:bookmarkEnd w:id="52"/>
      <w:bookmarkEnd w:id="53"/>
      <w:bookmarkEnd w:id="54"/>
      <w:r>
        <w:rPr>
          <w:rFonts w:eastAsia="Times New Roman" w:cs="Times New Roman" w:ascii="Times New Roman" w:hAnsi="Times New Roman"/>
          <w:lang w:val="en-GB" w:bidi="ar-SA"/>
        </w:rPr>
      </w:r>
      <w:r>
        <w:fldChar w:fldCharType="end"/>
      </w:r>
      <w:bookmarkEnd w:id="50"/>
      <w:r>
        <w:rPr>
          <w:rFonts w:eastAsia="Times New Roman" w:cs="Times New Roman" w:ascii="Times New Roman" w:hAnsi="Times New Roman"/>
          <w:lang w:val="en-GB" w:bidi="ar-SA"/>
        </w:rPr>
        <w:t xml:space="preserve"> is among the most enigmatic and counterintuitive features of NAD metabolism. Why is there one enzyme (NamPRT) seemingly optimized to recycle even the faintest amounts of Nam back into NAD synthesis, while at the same time there is another one (NNMT) that seems to have no metabolic function other than to remove Nam from NAD metabolism? </w:t>
      </w:r>
      <w:r>
        <w:rPr>
          <w:rFonts w:eastAsia="Times New Roman" w:cs="Times New Roman" w:ascii="Times New Roman" w:hAnsi="Times New Roman"/>
          <w:lang w:val="en-GB" w:bidi="ar-SA"/>
        </w:rPr>
      </w:r>
      <w:commentRangeEnd w:id="4"/>
      <w:r>
        <w:commentReference w:id="4"/>
      </w:r>
      <w:r>
        <w:rPr>
          <w:rFonts w:eastAsia="Times New Roman" w:cs="Times New Roman" w:ascii="Times New Roman" w:hAnsi="Times New Roman"/>
          <w:lang w:val="en-GB" w:bidi="ar-SA"/>
        </w:rPr>
        <w:t xml:space="preserve">This puzzle becomes even more intriguing when considering that the majority of lower organisms and plants deaminated Nam to nicotinic acid (NA) before it can enter NAD biosynthesis via the Preiss-Handler pathway (Fig. 1). Previous phylogenetic analysis show that the two Nam recycling pathways are both ancestral showing a scattered distribution in bacteria </w:t>
      </w:r>
      <w:r>
        <w:fldChar w:fldCharType="begin"/>
      </w:r>
      <w:r>
        <w:instrText>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fldChar w:fldCharType="separate"/>
      </w:r>
      <w:bookmarkStart w:id="55" w:name="__Fieldmark__258_1525953529"/>
      <w:r>
        <w:rPr>
          <w:rFonts w:eastAsia="Times New Roman" w:cs="Times New Roman" w:ascii="Times New Roman" w:hAnsi="Times New Roman"/>
          <w:lang w:val="en-GB" w:bidi="ar-SA"/>
        </w:rPr>
        <w:t>(Gazzaniga et al., 2009)</w:t>
      </w:r>
      <w:bookmarkStart w:id="56" w:name="__Fieldmark__190_2034931419"/>
      <w:bookmarkStart w:id="57" w:name="__Fieldmark__1523_865321949"/>
      <w:bookmarkStart w:id="58" w:name="__Fieldmark__223_1950786289"/>
      <w:bookmarkStart w:id="59" w:name="__Fieldmark__183_1148434616"/>
      <w:bookmarkEnd w:id="56"/>
      <w:bookmarkEnd w:id="57"/>
      <w:bookmarkEnd w:id="58"/>
      <w:bookmarkEnd w:id="59"/>
      <w:r>
        <w:rPr>
          <w:rFonts w:eastAsia="Times New Roman" w:cs="Times New Roman" w:ascii="Times New Roman" w:hAnsi="Times New Roman"/>
          <w:lang w:val="en-GB" w:bidi="ar-SA"/>
        </w:rPr>
      </w:r>
      <w:r>
        <w:fldChar w:fldCharType="end"/>
      </w:r>
      <w:bookmarkEnd w:id="55"/>
      <w:r>
        <w:rPr>
          <w:rFonts w:eastAsia="Times New Roman" w:cs="Times New Roman" w:ascii="Times New Roman" w:hAnsi="Times New Roman"/>
          <w:lang w:val="en-GB" w:bidi="ar-SA"/>
        </w:rPr>
        <w:t xml:space="preserve">. In contrast, NNMT has so far only been found in animals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60" w:name="__Fieldmark__275_1525953529"/>
      <w:r>
        <w:rPr>
          <w:rFonts w:eastAsia="Times New Roman" w:cs="Times New Roman" w:ascii="Times New Roman" w:hAnsi="Times New Roman"/>
          <w:lang w:val="en-GB" w:bidi="ar-SA"/>
        </w:rPr>
        <w:t>(Gossmann et al., 2012)</w:t>
      </w:r>
      <w:bookmarkStart w:id="61" w:name="__Fieldmark__1531_865321949"/>
      <w:bookmarkStart w:id="62" w:name="__Fieldmark__201_2034931419"/>
      <w:bookmarkStart w:id="63" w:name="__Fieldmark__191_1148434616"/>
      <w:bookmarkStart w:id="64" w:name="__Fieldmark__237_1950786289"/>
      <w:bookmarkEnd w:id="61"/>
      <w:bookmarkEnd w:id="62"/>
      <w:bookmarkEnd w:id="63"/>
      <w:bookmarkEnd w:id="64"/>
      <w:r>
        <w:rPr>
          <w:rFonts w:eastAsia="Times New Roman" w:cs="Times New Roman" w:ascii="Times New Roman" w:hAnsi="Times New Roman"/>
          <w:lang w:val="en-GB" w:bidi="ar-SA"/>
        </w:rPr>
      </w:r>
      <w:r>
        <w:fldChar w:fldCharType="end"/>
      </w:r>
      <w:bookmarkEnd w:id="60"/>
      <w:r>
        <w:rPr>
          <w:rFonts w:eastAsia="Times New Roman" w:cs="Times New Roman" w:ascii="Times New Roman" w:hAnsi="Times New Roman"/>
          <w:lang w:val="en-GB" w:bidi="ar-SA"/>
        </w:rPr>
        <w:t xml:space="preserve">. The analysis of eukaryotic pathway evolution was previously limited by the low number of available genome sequences. A comprehensive evolutionary analysis is, however, needed to fully understand the phylogeny of NAD metabolism, in particular, Nam metabolizing enzymes and their relationship to signalling pathways. </w:t>
      </w:r>
    </w:p>
    <w:p>
      <w:pPr>
        <w:pStyle w:val="Normal"/>
        <w:spacing w:lineRule="auto" w:line="480"/>
        <w:jc w:val="both"/>
        <w:rPr>
          <w:lang w:val="en-GB" w:bidi="ar-SA"/>
        </w:rPr>
      </w:pPr>
      <w:r>
        <w:rPr>
          <w:rFonts w:eastAsia="Times New Roman" w:cs="Times New Roman" w:ascii="Times New Roman" w:hAnsi="Times New Roman"/>
          <w:lang w:val="en-GB" w:bidi="ar-SA"/>
        </w:rPr>
        <w:t xml:space="preserve">This analysis may also help to unravel, how biosynthesis and signalling are coupled and influence each other, as this is not well understood so far. It is widely assumed that a major driving force of NAD+-consuming signalling reactions is the cellular NAD concentration. Most enzymes using NAD in signalling reactions that have been characterized in detail and it was shown that most sirtuins and PARPs are subject to inhibition by nicotinamide </w:t>
      </w:r>
      <w:r>
        <w:fldChar w:fldCharType="begin"/>
      </w:r>
      <w:r>
        <w:instrText>ADDIN EN.CITE.DATA</w:instrText>
      </w:r>
      <w:r>
        <w:fldChar w:fldCharType="separate"/>
      </w:r>
      <w:bookmarkStart w:id="65" w:name="__Fieldmark__294_1525953529"/>
      <w:r>
        <w:rPr>
          <w:rFonts w:eastAsia="Times New Roman" w:cs="Times New Roman" w:ascii="Times New Roman" w:hAnsi="Times New Roman"/>
          <w:lang w:val="en-GB" w:bidi="ar-SA"/>
        </w:rPr>
        <w:t>(</w:t>
      </w:r>
      <w:bookmarkStart w:id="66" w:name="__Fieldmark__253_1950786289"/>
      <w:r>
        <w:rPr>
          <w:rFonts w:eastAsia="Times New Roman" w:cs="Times New Roman" w:ascii="Times New Roman" w:hAnsi="Times New Roman"/>
          <w:lang w:val="en-GB" w:bidi="ar-SA"/>
        </w:rPr>
        <w:t>B</w:t>
      </w:r>
      <w:bookmarkStart w:id="67" w:name="__Fieldmark__214_2034931419"/>
      <w:r>
        <w:rPr>
          <w:rFonts w:eastAsia="Times New Roman" w:cs="Times New Roman" w:ascii="Times New Roman" w:hAnsi="Times New Roman"/>
          <w:lang w:val="en-GB" w:bidi="ar-SA"/>
        </w:rPr>
        <w:t>o</w:t>
      </w:r>
      <w:bookmarkStart w:id="68" w:name="__Fieldmark__213_1148434616"/>
      <w:r>
        <w:rPr>
          <w:rFonts w:eastAsia="Times New Roman" w:cs="Times New Roman" w:ascii="Times New Roman" w:hAnsi="Times New Roman"/>
          <w:lang w:val="en-GB" w:bidi="ar-SA"/>
        </w:rPr>
        <w:t>r</w:t>
      </w:r>
      <w:bookmarkStart w:id="69" w:name="__Fieldmark__1570_865321949"/>
      <w:r>
        <w:rPr>
          <w:rFonts w:eastAsia="Times New Roman" w:cs="Times New Roman" w:ascii="Times New Roman" w:hAnsi="Times New Roman"/>
          <w:lang w:val="en-GB" w:bidi="ar-SA"/>
        </w:rPr>
        <w:t>ra et al., 2004; Ko and Ren, 2012)</w:t>
      </w:r>
      <w:r>
        <w:rPr>
          <w:rFonts w:eastAsia="Times New Roman" w:cs="Times New Roman" w:ascii="Times New Roman" w:hAnsi="Times New Roman"/>
          <w:lang w:val="en-GB" w:bidi="ar-SA"/>
        </w:rPr>
      </w:r>
      <w:r>
        <w:fldChar w:fldCharType="end"/>
      </w:r>
      <w:bookmarkStart w:id="70" w:name="__Fieldmark__1571_865321949"/>
      <w:bookmarkEnd w:id="65"/>
      <w:bookmarkEnd w:id="66"/>
      <w:bookmarkEnd w:id="67"/>
      <w:bookmarkEnd w:id="68"/>
      <w:bookmarkEnd w:id="69"/>
      <w:bookmarkEnd w:id="70"/>
      <w:r>
        <w:rPr>
          <w:rFonts w:eastAsia="Times New Roman" w:cs="Times New Roman" w:ascii="Times New Roman" w:hAnsi="Times New Roman"/>
          <w:lang w:val="en-GB" w:bidi="ar-SA"/>
        </w:rPr>
        <w:t xml:space="preserve">. To promote NAD+-dependent signalling reactions, </w:t>
      </w:r>
      <w:commentRangeStart w:id="8"/>
      <w:r>
        <w:rPr>
          <w:rFonts w:eastAsia="Times New Roman" w:cs="Times New Roman" w:ascii="Times New Roman" w:hAnsi="Times New Roman"/>
          <w:lang w:val="en-GB" w:bidi="ar-SA"/>
        </w:rPr>
        <w:t>the balance between elevated NAD levels and accumulating nicotinamide concentrations needs to be kept such that the inhibitory effect of Nam does not override the kinetic stimulation by high NAD levels</w:t>
      </w:r>
      <w:r>
        <w:rPr>
          <w:rFonts w:eastAsia="Times New Roman" w:cs="Times New Roman" w:ascii="Times New Roman" w:hAnsi="Times New Roman"/>
          <w:lang w:val="en-GB" w:bidi="ar-SA"/>
        </w:rPr>
      </w:r>
      <w:commentRangeEnd w:id="8"/>
      <w:r>
        <w:commentReference w:id="8"/>
      </w:r>
      <w:r>
        <w:rPr>
          <w:rFonts w:eastAsia="Times New Roman" w:cs="Times New Roman" w:ascii="Times New Roman" w:hAnsi="Times New Roman"/>
          <w:lang w:val="en-GB" w:bidi="ar-SA"/>
        </w:rPr>
        <w:t>. Given the complex nature of the NAD metabolome, it is not trivial to predict the optimal conditions for efficient NAD dependent signalling. However, it is obvious that Nam-converting enzymes must play a key role in this regard.</w:t>
      </w:r>
    </w:p>
    <w:p>
      <w:pPr>
        <w:pStyle w:val="Normal"/>
        <w:spacing w:lineRule="auto" w:line="480"/>
        <w:jc w:val="both"/>
        <w:rPr>
          <w:lang w:val="en-GB" w:bidi="ar-SA"/>
        </w:rPr>
      </w:pPr>
      <w:r>
        <w:rPr>
          <w:rFonts w:eastAsia="Times New Roman" w:cs="Times New Roman" w:ascii="Times New Roman" w:hAnsi="Times New Roman"/>
          <w:lang w:val="en-GB" w:bidi="ar-SA"/>
        </w:rPr>
        <w:t xml:space="preserve">In the present study, we have conducted a comprehensive phylogenetic analysis of the genes that encode Nam-converting enzymes. The most surprising result was that with the emergence of Deuterostomes, there has been a strong tendency towards the co-existence of NamPRT and NNMT. Moreover, this selection for the co-existence of NamPRT and NNMT was accompanied by a marked increase in the number of genes encoding NAD+-consuming signalling reactions. To explain this observation, we built a kinetic model of NAD metabolism based on available kinetic parameters. This mathematical model provided a powerful tool to analyse the relationship between NAD biosynthetic and signalling fluxes when different subsets of Nam-converting enzymes are present. The model demonstrated that NNMT has a critical role to maintain high NAD+-consuming signalling fluxes by preventing accumulation of inhibitory Nam. At lower Nam concentrations, the impact of NNMT is minimal, because of the very high affinity of NamPRT. Taken together, our analyses suggest that the co-existence of NamPRT and NNMT has been a prerequisite to enable the evolutionary development of versatile NAD+-dependent signalling mechanisms present in vertebrates. </w:t>
      </w:r>
    </w:p>
    <w:p>
      <w:pPr>
        <w:pStyle w:val="Normal"/>
        <w:spacing w:lineRule="auto" w:line="480"/>
        <w:jc w:val="both"/>
        <w:rPr>
          <w:rFonts w:ascii="Times New Roman" w:hAnsi="Times New Roman" w:eastAsia="Times New Roman" w:cs="Times New Roman"/>
          <w:lang w:val="en-GB" w:bidi="ar-SA"/>
        </w:rPr>
      </w:pPr>
      <w:r>
        <w:rPr>
          <w:rFonts w:eastAsia="Times New Roman" w:cs="Times New Roman" w:ascii="Times New Roman" w:hAnsi="Times New Roman"/>
          <w:lang w:val="en-GB" w:bidi="ar-SA"/>
        </w:rPr>
      </w:r>
    </w:p>
    <w:p>
      <w:pPr>
        <w:pStyle w:val="Heading2"/>
        <w:rPr>
          <w:lang w:val="en-GB" w:bidi="ar-SA"/>
        </w:rPr>
      </w:pPr>
      <w:r>
        <w:rPr>
          <w:lang w:val="en-GB" w:bidi="ar-SA"/>
        </w:rPr>
        <w:t>Results</w:t>
      </w:r>
    </w:p>
    <w:p>
      <w:pPr>
        <w:pStyle w:val="Heading3"/>
        <w:rPr/>
      </w:pPr>
      <w:r>
        <w:rPr>
          <w:rStyle w:val="Heading3Char"/>
          <w:lang w:val="en-GB" w:bidi="ar-SA"/>
        </w:rPr>
        <w:t>Phylogenetic analysis of NAD biosynthesis and consumption</w:t>
      </w:r>
    </w:p>
    <w:p>
      <w:pPr>
        <w:pStyle w:val="Normal"/>
        <w:spacing w:lineRule="auto" w:line="480"/>
        <w:jc w:val="both"/>
        <w:rPr>
          <w:lang w:val="en-GB" w:bidi="ar-SA"/>
        </w:rPr>
      </w:pPr>
      <w:r>
        <w:rPr>
          <w:rFonts w:cs="Times New Roman" w:ascii="Times New Roman" w:hAnsi="Times New Roman"/>
          <w:lang w:val="en-GB" w:bidi="ar-SA"/>
        </w:rPr>
        <w:t xml:space="preserve">As shown in Fig. 1, NAD can be synthesized using several routes from three main precursors: tryptophan, nicotinamide (Nam) and nicotinic acid (NA). Nam and NA are together known as vitamin B3 or niacin. Alternatively, nicotinamide ribose (NR) can be used omitting the energetically unfavourable reaction of Nam phosphoribosyltransferase (NamPRT), requiring nicotinamide ribose kinase (NRK) instead </w:t>
      </w:r>
      <w:r>
        <w:fldChar w:fldCharType="begin"/>
      </w:r>
      <w:r>
        <w:instrText>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fldChar w:fldCharType="separate"/>
      </w:r>
      <w:bookmarkStart w:id="71" w:name="__Fieldmark__325_1525953529"/>
      <w:r>
        <w:rPr>
          <w:rFonts w:cs="Times New Roman" w:ascii="Times New Roman" w:hAnsi="Times New Roman"/>
          <w:lang w:val="en-GB" w:bidi="ar-SA"/>
        </w:rPr>
        <w:t>(</w:t>
      </w:r>
      <w:bookmarkStart w:id="72" w:name="__Fieldmark__280_1950786289"/>
      <w:r>
        <w:rPr>
          <w:rFonts w:cs="Times New Roman" w:ascii="Times New Roman" w:hAnsi="Times New Roman"/>
          <w:lang w:val="en-GB" w:bidi="ar-SA"/>
        </w:rPr>
        <w:t>B</w:t>
      </w:r>
      <w:bookmarkStart w:id="73" w:name="__Fieldmark__237_2034931419"/>
      <w:r>
        <w:rPr>
          <w:rFonts w:cs="Times New Roman" w:ascii="Times New Roman" w:hAnsi="Times New Roman"/>
          <w:lang w:val="en-GB" w:bidi="ar-SA"/>
        </w:rPr>
        <w:t>o</w:t>
      </w:r>
      <w:bookmarkStart w:id="74" w:name="__Fieldmark__3857_1148434616"/>
      <w:r>
        <w:rPr>
          <w:rFonts w:cs="Times New Roman" w:ascii="Times New Roman" w:hAnsi="Times New Roman"/>
          <w:lang w:val="en-GB" w:bidi="ar-SA"/>
        </w:rPr>
        <w:t>gan and Brenner, 2008)</w:t>
      </w:r>
      <w:r>
        <w:rPr>
          <w:rFonts w:cs="Times New Roman" w:ascii="Times New Roman" w:hAnsi="Times New Roman"/>
          <w:lang w:val="en-GB" w:bidi="ar-SA"/>
        </w:rPr>
      </w:r>
      <w:r>
        <w:fldChar w:fldCharType="end"/>
      </w:r>
      <w:bookmarkEnd w:id="71"/>
      <w:bookmarkEnd w:id="72"/>
      <w:bookmarkEnd w:id="73"/>
      <w:bookmarkEnd w:id="74"/>
      <w:r>
        <w:rPr>
          <w:rFonts w:cs="Times New Roman" w:ascii="Times New Roman" w:hAnsi="Times New Roman"/>
          <w:lang w:val="en-GB" w:bidi="ar-SA"/>
        </w:rPr>
        <w:t xml:space="preserve">. As in humans only 1% of the tryptophan taken up with our diet is converted into NAD, vitamin B3 and to a lower extend NR are essential components of our diet, with Nam being the major NAD precursor in humans. Nam is also the product of NAD consuming signalling reactions such as sirtuins (NAD-dependent histone deacetylases) or PARPs (poly ADP ribosylases). </w:t>
      </w:r>
    </w:p>
    <w:p>
      <w:pPr>
        <w:pStyle w:val="Normal"/>
        <w:spacing w:lineRule="auto" w:line="480"/>
        <w:jc w:val="both"/>
        <w:rPr>
          <w:lang w:val="en-GB" w:bidi="ar-SA"/>
        </w:rPr>
      </w:pPr>
      <w:r>
        <w:rPr>
          <w:rFonts w:cs="Times New Roman" w:ascii="Times New Roman" w:hAnsi="Times New Roman"/>
          <w:lang w:val="en-GB" w:bidi="ar-SA"/>
        </w:rPr>
        <w:t>For the recycling of Nam, two different pathways exist. The pathway found in yeast and plants is using a four-step pathway starting with the deamination of Nam to nicotinic acid by Nam deamidase (NADA). The other three enzymes comprise the Preiss-Handler pathway that also exists in vertebrates. The recycling pathway found in mammals directly converts Nam into the corresponding mononucleotide (NMN) a reaction catalysed by NamPRT and driven by a non-stoichiometric ATP-hydrolysis. A similar reaction catalysed by an evolutionary related enzyme NAPRT, converts NA into the NA mononucleotide in the Preiss-Handler pathway. NMN and NAMN are converted into dinucleotides by the Nam/NA adenylytransferases (NMNATs). The recycling pathway via NA finally requires an amination step catalysed by NADsynthase, driven by the conversion of ATP to AMP producing pyrophosphate. Even though the latter pathway seems to be very inefficient, it is the pathway preferentially used by most bacteria, fungi and plants (see Figure 2A), whereas most metazoans recycle Nam using NamPRT.</w:t>
      </w:r>
    </w:p>
    <w:p>
      <w:pPr>
        <w:pStyle w:val="Normal"/>
        <w:spacing w:lineRule="auto" w:line="480"/>
        <w:jc w:val="both"/>
        <w:rPr>
          <w:lang w:val="en-GB" w:bidi="ar-SA"/>
        </w:rPr>
      </w:pPr>
      <w:r>
        <w:rPr>
          <w:rFonts w:cs="Times New Roman" w:ascii="Times New Roman" w:hAnsi="Times New Roman"/>
          <w:lang w:val="en-GB" w:bidi="ar-SA"/>
        </w:rPr>
        <w:t xml:space="preserve">Analysing the phylogeny of the NAD recycling enzymes in Metazoa in more detail reveals that not only does NamPRT replace NADA, but in most organisms, especially in Deuterostomia, NamPRT is found together with the Nam methyltransferase NNMT (Figure 2B). NNMT methylates Nam to methyl-Nam that is in mammals excreted with the urine, thus removing Nam from recycling. NNMT seems to have arisen </w:t>
      </w:r>
      <w:r>
        <w:rPr>
          <w:rFonts w:cs="Times New Roman" w:ascii="Times New Roman" w:hAnsi="Times New Roman"/>
          <w:i/>
          <w:iCs/>
          <w:lang w:val="en-GB" w:bidi="ar-SA"/>
        </w:rPr>
        <w:t>de novo</w:t>
      </w:r>
      <w:r>
        <w:rPr>
          <w:rFonts w:cs="Times New Roman" w:ascii="Times New Roman" w:hAnsi="Times New Roman"/>
          <w:lang w:val="en-GB" w:bidi="ar-SA"/>
        </w:rPr>
        <w:t xml:space="preserve"> in the common ancestor of Ecdysozoa and Lophotrochozoa, as we could not find any gene with considerable similarity in fungi or plants. Nematodes are the only organisms where we find NNMT together with NADA without NamPRT being present. In Deuterostomia the only large class that does only have NamPRT and seems to have lost NNMT again are Sauropsida and here especially birds. The reason why a lot of birds do not encode NNMT remains unclear, as the appearance is quite scattered </w:t>
      </w:r>
      <w:commentRangeStart w:id="9"/>
      <w:r>
        <w:rPr>
          <w:rFonts w:cs="Times New Roman" w:ascii="Times New Roman" w:hAnsi="Times New Roman"/>
          <w:lang w:val="en-GB" w:bidi="ar-SA"/>
        </w:rPr>
        <w:t>(not shown)</w:t>
      </w:r>
      <w:r>
        <w:rPr>
          <w:rFonts w:cs="Times New Roman" w:ascii="Times New Roman" w:hAnsi="Times New Roman"/>
          <w:lang w:val="en-GB" w:bidi="ar-SA"/>
        </w:rPr>
      </w:r>
      <w:commentRangeEnd w:id="9"/>
      <w:r>
        <w:commentReference w:id="9"/>
      </w:r>
      <w:r>
        <w:rPr>
          <w:rFonts w:cs="Times New Roman" w:ascii="Times New Roman" w:hAnsi="Times New Roman"/>
          <w:lang w:val="en-GB" w:bidi="ar-SA"/>
        </w:rPr>
        <w:t xml:space="preserve">. It might be related to the excretion system, as the product of NNMT methyl-nicotinamide is in mammals excreted with the urine. There are some species where we could not find NamPRT or NADA but NNMT, we assume that this is due to incomplete genomes in the </w:t>
      </w:r>
      <w:commentRangeStart w:id="10"/>
      <w:r>
        <w:rPr>
          <w:rFonts w:cs="Times New Roman" w:ascii="Times New Roman" w:hAnsi="Times New Roman"/>
          <w:lang w:val="en-GB" w:bidi="ar-SA"/>
        </w:rPr>
        <w:t>database</w:t>
      </w:r>
      <w:r>
        <w:rPr>
          <w:rFonts w:cs="Times New Roman" w:ascii="Times New Roman" w:hAnsi="Times New Roman"/>
          <w:lang w:val="en-GB" w:bidi="ar-SA"/>
        </w:rPr>
      </w:r>
      <w:commentRangeEnd w:id="10"/>
      <w:r>
        <w:commentReference w:id="10"/>
      </w:r>
      <w:r>
        <w:rPr>
          <w:rFonts w:cs="Times New Roman" w:ascii="Times New Roman" w:hAnsi="Times New Roman"/>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 xml:space="preserve">In addition to the phylogenetic distribution of the two Nam salvage enzymes NADA and NamPRT, we looked at phylogenetic diversity of enzymes catalysing NAD-dependent signalling reactions. To do so we used the previously established classification into 10 different families </w:t>
      </w:r>
      <w:r>
        <w:fldChar w:fldCharType="begin"/>
      </w:r>
      <w:r>
        <w:instrText>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fldChar w:fldCharType="separate"/>
      </w:r>
      <w:bookmarkStart w:id="75" w:name="__Fieldmark__356_1525953529"/>
      <w:r>
        <w:rPr>
          <w:rFonts w:cs="Times New Roman" w:ascii="Times New Roman" w:hAnsi="Times New Roman"/>
          <w:lang w:val="en-GB" w:bidi="ar-SA"/>
        </w:rPr>
        <w:t>(</w:t>
      </w:r>
      <w:bookmarkStart w:id="76" w:name="__Fieldmark__307_1950786289"/>
      <w:r>
        <w:rPr>
          <w:rFonts w:cs="Times New Roman" w:ascii="Times New Roman" w:hAnsi="Times New Roman"/>
          <w:lang w:val="en-GB" w:bidi="ar-SA"/>
        </w:rPr>
        <w:t>G</w:t>
      </w:r>
      <w:bookmarkStart w:id="77" w:name="__Fieldmark__284_2034931419"/>
      <w:r>
        <w:rPr>
          <w:rFonts w:cs="Times New Roman" w:ascii="Times New Roman" w:hAnsi="Times New Roman"/>
          <w:lang w:val="en-GB" w:bidi="ar-SA"/>
        </w:rPr>
        <w:t>o</w:t>
      </w:r>
      <w:bookmarkStart w:id="78" w:name="__Fieldmark__261_1148434616"/>
      <w:r>
        <w:rPr>
          <w:rFonts w:cs="Times New Roman" w:ascii="Times New Roman" w:hAnsi="Times New Roman"/>
          <w:lang w:val="en-GB" w:bidi="ar-SA"/>
        </w:rPr>
        <w:t>s</w:t>
      </w:r>
      <w:bookmarkStart w:id="79" w:name="__Fieldmark__1687_865321949"/>
      <w:r>
        <w:rPr>
          <w:rFonts w:cs="Times New Roman" w:ascii="Times New Roman" w:hAnsi="Times New Roman"/>
          <w:lang w:val="en-GB" w:bidi="ar-SA"/>
        </w:rPr>
        <w:t>smann et al., 2012)</w:t>
      </w:r>
      <w:r>
        <w:rPr>
          <w:rFonts w:cs="Times New Roman" w:ascii="Times New Roman" w:hAnsi="Times New Roman"/>
          <w:lang w:val="en-GB" w:bidi="ar-SA"/>
        </w:rPr>
      </w:r>
      <w:r>
        <w:fldChar w:fldCharType="end"/>
      </w:r>
      <w:bookmarkEnd w:id="75"/>
      <w:bookmarkEnd w:id="76"/>
      <w:bookmarkEnd w:id="77"/>
      <w:bookmarkEnd w:id="78"/>
      <w:bookmarkEnd w:id="79"/>
      <w:r>
        <w:rPr>
          <w:rFonts w:cs="Times New Roman" w:ascii="Times New Roman" w:hAnsi="Times New Roman"/>
          <w:lang w:val="en-GB" w:bidi="ar-SA"/>
        </w:rPr>
        <w:t xml:space="preserve"> (For details see materials and methods and </w:t>
      </w:r>
      <w:commentRangeStart w:id="11"/>
      <w:r>
        <w:rPr>
          <w:rFonts w:cs="Times New Roman" w:ascii="Times New Roman" w:hAnsi="Times New Roman"/>
          <w:lang w:val="en-GB" w:bidi="ar-SA"/>
        </w:rPr>
        <w:t>supplementary information</w:t>
      </w:r>
      <w:r>
        <w:rPr>
          <w:rFonts w:cs="Times New Roman" w:ascii="Times New Roman" w:hAnsi="Times New Roman"/>
          <w:lang w:val="en-GB" w:bidi="ar-SA"/>
        </w:rPr>
      </w:r>
      <w:commentRangeEnd w:id="11"/>
      <w:r>
        <w:commentReference w:id="11"/>
      </w:r>
      <w:r>
        <w:rPr>
          <w:rFonts w:cs="Times New Roman" w:ascii="Times New Roman" w:hAnsi="Times New Roman"/>
          <w:lang w:val="en-GB" w:bidi="ar-SA"/>
        </w:rPr>
        <w:t xml:space="preserve">). The numbers in Figure 2B denote the average number of NAD-dependent signalling enzyme families we found in each taxa. With the exception of Cnidaria and Lophotrochozoa, we find in Protostomia on average 3 to 4 families, whereas most Deuterostomia have on average more than 8 families with an increasing diversification of enzymes within at least some of these families </w:t>
      </w:r>
      <w:r>
        <w:fldChar w:fldCharType="begin"/>
      </w:r>
      <w:r>
        <w:instrText>ADDIN EN.CITE.DATA</w:instrText>
      </w:r>
      <w:r>
        <w:fldChar w:fldCharType="separate"/>
      </w:r>
      <w:bookmarkStart w:id="80" w:name="__Fieldmark__380_1525953529"/>
      <w:r>
        <w:rPr>
          <w:rFonts w:cs="Times New Roman" w:ascii="Times New Roman" w:hAnsi="Times New Roman"/>
          <w:lang w:val="en-GB" w:bidi="ar-SA"/>
        </w:rPr>
        <w:t>(Gossmann and Ziegler, 2014)</w:t>
      </w:r>
      <w:bookmarkStart w:id="81" w:name="__Fieldmark__1713_865321949"/>
      <w:bookmarkStart w:id="82" w:name="__Fieldmark__1714_865321949"/>
      <w:bookmarkStart w:id="83" w:name="__Fieldmark__268_1148434616"/>
      <w:bookmarkStart w:id="84" w:name="__Fieldmark__310_2034931419"/>
      <w:bookmarkStart w:id="85" w:name="__Fieldmark__327_1950786289"/>
      <w:bookmarkEnd w:id="81"/>
      <w:bookmarkEnd w:id="82"/>
      <w:bookmarkEnd w:id="83"/>
      <w:bookmarkEnd w:id="84"/>
      <w:bookmarkEnd w:id="85"/>
      <w:r>
        <w:rPr>
          <w:rFonts w:cs="Times New Roman" w:ascii="Times New Roman" w:hAnsi="Times New Roman"/>
          <w:lang w:val="en-GB" w:bidi="ar-SA"/>
        </w:rPr>
      </w:r>
      <w:r>
        <w:fldChar w:fldCharType="end"/>
      </w:r>
      <w:bookmarkEnd w:id="80"/>
      <w:r>
        <w:rPr>
          <w:rFonts w:cs="Times New Roman" w:ascii="Times New Roman" w:hAnsi="Times New Roman"/>
          <w:lang w:val="en-GB" w:bidi="ar-SA"/>
        </w:rPr>
        <w:t>.</w:t>
      </w:r>
      <w:r>
        <w:rPr>
          <w:rFonts w:cs="Times New Roman" w:ascii="Times New Roman" w:hAnsi="Times New Roman"/>
          <w:bCs/>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 xml:space="preserve">Taken together, we found that the presence of NamPRT and NNMT coincides with an increased diversification of NAD-dependent signalling. That is surprising as </w:t>
      </w:r>
      <w:r>
        <w:rPr>
          <w:rFonts w:cs="Times New Roman" w:ascii="Times New Roman" w:hAnsi="Times New Roman"/>
          <w:bCs/>
          <w:lang w:val="en-GB" w:bidi="ar-SA"/>
        </w:rPr>
        <w:t xml:space="preserve">intuitively, one would expect that a decrease in precursor concentration caused by the precursor removal through NNMT, should cause a decrease of NAD availability and consequently less active NAD dependent signalling. </w:t>
      </w:r>
    </w:p>
    <w:p>
      <w:pPr>
        <w:pStyle w:val="Heading3"/>
        <w:rPr>
          <w:lang w:val="en-GB" w:bidi="ar-SA"/>
        </w:rPr>
      </w:pPr>
      <w:r>
        <w:rPr>
          <w:lang w:val="en-GB" w:bidi="ar-SA"/>
        </w:rPr>
        <w:t>Dynamics of NAD biosynthesis and consumption</w:t>
      </w:r>
    </w:p>
    <w:p>
      <w:pPr>
        <w:pStyle w:val="Normal"/>
        <w:spacing w:lineRule="auto" w:line="480"/>
        <w:jc w:val="both"/>
        <w:rPr>
          <w:lang w:val="en-GB" w:bidi="ar-SA"/>
        </w:rPr>
      </w:pPr>
      <w:r>
        <w:rPr>
          <w:rFonts w:cs="Times New Roman" w:ascii="Times New Roman" w:hAnsi="Times New Roman"/>
          <w:lang w:val="en-GB" w:bidi="ar-SA"/>
        </w:rPr>
        <w:t xml:space="preserve">So why does the diversity of NAD-dependent signalling increase? And why does NADA disappear in Deuterostomia although it is the predominant pathway in bacteria, plants and fungi? </w:t>
      </w:r>
      <w:r>
        <w:rPr>
          <w:rFonts w:cs="Times New Roman" w:ascii="Times New Roman" w:hAnsi="Times New Roman"/>
          <w:bCs/>
          <w:lang w:val="en-GB" w:bidi="ar-SA"/>
        </w:rPr>
        <w:t>Given the complexity of the NAD metabolic network, this question is difficult to be comprehensively addressed experimentally.</w:t>
      </w:r>
      <w:r>
        <w:rPr>
          <w:rFonts w:cs="Times New Roman" w:ascii="Times New Roman" w:hAnsi="Times New Roman"/>
          <w:lang w:val="en-GB" w:bidi="ar-SA"/>
        </w:rPr>
        <w:t xml:space="preserve"> Thus, to answer these questions we built a dynamic model of NAD metabolism using existing kinetic data from the literature (details see materials and methods and </w:t>
      </w:r>
      <w:commentRangeStart w:id="12"/>
      <w:r>
        <w:rPr>
          <w:rFonts w:cs="Times New Roman" w:ascii="Times New Roman" w:hAnsi="Times New Roman"/>
          <w:lang w:val="en-GB" w:bidi="ar-SA"/>
        </w:rPr>
        <w:t>supplementary material</w:t>
      </w:r>
      <w:r>
        <w:rPr>
          <w:rFonts w:cs="Times New Roman" w:ascii="Times New Roman" w:hAnsi="Times New Roman"/>
          <w:lang w:val="en-GB" w:bidi="ar-SA"/>
        </w:rPr>
      </w:r>
      <w:commentRangeEnd w:id="12"/>
      <w:r>
        <w:commentReference w:id="12"/>
      </w:r>
      <w:r>
        <w:rPr>
          <w:rFonts w:cs="Times New Roman" w:ascii="Times New Roman" w:hAnsi="Times New Roman"/>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To be able to compare metabolic features of evolutionary quite different systems in our simulations, 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 not only include substrate affinities but also known product inhibition or inhibition by downstream metabolites. As we assume that cell growth is, besides NAD-consuming reactions, a major driving force for NAD biosynthesis, we analysed different growth rates (cell division rates) by simulating different dilution rates for all metabolites. We assume furthermore that Nam availability is different for different organisms and thus in addition analysed this simulating different Nam import rates.</w:t>
      </w:r>
    </w:p>
    <w:p>
      <w:pPr>
        <w:pStyle w:val="Normal"/>
        <w:spacing w:lineRule="auto" w:line="480"/>
        <w:jc w:val="both"/>
        <w:rPr>
          <w:lang w:val="en-GB" w:bidi="ar-SA"/>
        </w:rPr>
      </w:pPr>
      <w:r>
        <w:rPr>
          <w:rFonts w:cs="Times New Roman" w:ascii="Times New Roman" w:hAnsi="Times New Roman"/>
          <w:lang w:val="en-GB" w:bidi="ar-SA"/>
        </w:rPr>
        <w:t>T</w:t>
      </w:r>
      <w:r>
        <w:rPr>
          <w:rFonts w:cs="Times New Roman" w:ascii="Times New Roman" w:hAnsi="Times New Roman"/>
          <w:lang w:val="en-GB" w:bidi="ar-SA"/>
        </w:rPr>
        <w:t xml:space="preserve">he pathway using NADA and recycling Nam via NA is </w:t>
      </w:r>
      <w:commentRangeStart w:id="13"/>
      <w:r>
        <w:rPr>
          <w:rFonts w:cs="Times New Roman" w:ascii="Times New Roman" w:hAnsi="Times New Roman"/>
          <w:lang w:val="en-GB" w:bidi="ar-SA"/>
        </w:rPr>
        <w:t>superior</w:t>
      </w:r>
      <w:r>
        <w:rPr>
          <w:rFonts w:cs="Times New Roman" w:ascii="Times New Roman" w:hAnsi="Times New Roman"/>
          <w:lang w:val="en-GB" w:bidi="ar-SA"/>
        </w:rPr>
      </w:r>
      <w:commentRangeEnd w:id="13"/>
      <w:r>
        <w:commentReference w:id="13"/>
      </w:r>
      <w:r>
        <w:rPr>
          <w:rFonts w:cs="Times New Roman" w:ascii="Times New Roman" w:hAnsi="Times New Roman"/>
          <w:lang w:val="en-GB" w:bidi="ar-SA"/>
        </w:rPr>
        <w:t xml:space="preserve"> both in terms of steady state NAD concentration and NAD consumption flux (representing the activity of NAD-dependent signalling) in the absence of NNMT </w:t>
      </w:r>
      <w:r>
        <w:rPr>
          <w:rFonts w:cs="Times New Roman" w:ascii="Times New Roman" w:hAnsi="Times New Roman"/>
          <w:lang w:val="en-GB" w:bidi="ar-SA"/>
        </w:rPr>
        <w:t>(Figure 3)</w:t>
      </w:r>
      <w:r>
        <w:rPr>
          <w:rFonts w:cs="Times New Roman" w:ascii="Times New Roman" w:hAnsi="Times New Roman"/>
          <w:lang w:val="en-GB" w:bidi="ar-SA"/>
        </w:rPr>
        <w:t xml:space="preserve">. In the presence of NNMT, the picture is slightly different (Figure 3C-D), even though NADA is still </w:t>
      </w:r>
      <w:commentRangeStart w:id="14"/>
      <w:r>
        <w:rPr>
          <w:rFonts w:cs="Times New Roman" w:ascii="Times New Roman" w:hAnsi="Times New Roman"/>
          <w:lang w:val="en-GB" w:bidi="ar-SA"/>
        </w:rPr>
        <w:t>superior</w:t>
      </w:r>
      <w:r>
        <w:rPr>
          <w:rFonts w:cs="Times New Roman" w:ascii="Times New Roman" w:hAnsi="Times New Roman"/>
          <w:lang w:val="en-GB" w:bidi="ar-SA"/>
        </w:rPr>
      </w:r>
      <w:commentRangeEnd w:id="14"/>
      <w:r>
        <w:commentReference w:id="14"/>
      </w:r>
      <w:r>
        <w:rPr>
          <w:rFonts w:cs="Times New Roman" w:ascii="Times New Roman" w:hAnsi="Times New Roman"/>
          <w:lang w:val="en-GB" w:bidi="ar-SA"/>
        </w:rPr>
        <w:t xml:space="preserve"> to NamPRT under most conditions. Only if Nam availability is very low, NamPRT is performing better because of its </w:t>
      </w:r>
      <w:commentRangeStart w:id="15"/>
      <w:r>
        <w:rPr>
          <w:rFonts w:cs="Times New Roman" w:ascii="Times New Roman" w:hAnsi="Times New Roman"/>
          <w:lang w:val="en-GB" w:bidi="ar-SA"/>
        </w:rPr>
        <w:t>high substrate affinity</w:t>
      </w:r>
      <w:r>
        <w:rPr>
          <w:rFonts w:cs="Times New Roman" w:ascii="Times New Roman" w:hAnsi="Times New Roman"/>
          <w:lang w:val="en-GB" w:bidi="ar-SA"/>
        </w:rPr>
      </w:r>
      <w:commentRangeEnd w:id="15"/>
      <w:r>
        <w:commentReference w:id="15"/>
      </w:r>
      <w:r>
        <w:rPr>
          <w:rFonts w:cs="Times New Roman" w:ascii="Times New Roman" w:hAnsi="Times New Roman"/>
          <w:lang w:val="en-GB" w:bidi="ar-SA"/>
        </w:rPr>
        <w:t xml:space="preserve">. However, the disadvantage of NamPRT at equal amounts of enzyme, can be compensated by an increased expression of NamPRT. Although, to reach similar NAD concentrations in our model, </w:t>
      </w:r>
      <w:commentRangeStart w:id="16"/>
      <w:r>
        <w:rPr>
          <w:rFonts w:cs="Times New Roman" w:ascii="Times New Roman" w:hAnsi="Times New Roman"/>
          <w:lang w:val="en-GB" w:bidi="ar-SA"/>
        </w:rPr>
        <w:t>NamPRT expression has to be tenfold higher than the expression of NAPRT (Figure S</w:t>
      </w:r>
      <w:r>
        <w:rPr>
          <w:rFonts w:cs="Times New Roman" w:ascii="Times New Roman" w:hAnsi="Times New Roman"/>
          <w:lang w:val="en-GB" w:bidi="ar-SA"/>
        </w:rPr>
        <w:t>1</w:t>
      </w:r>
      <w:r>
        <w:rPr>
          <w:rFonts w:cs="Times New Roman" w:ascii="Times New Roman" w:hAnsi="Times New Roman"/>
          <w:lang w:val="en-GB" w:bidi="ar-SA"/>
        </w:rPr>
        <w:t>)</w:t>
      </w:r>
      <w:r>
        <w:rPr>
          <w:rFonts w:cs="Times New Roman" w:ascii="Times New Roman" w:hAnsi="Times New Roman"/>
          <w:lang w:val="en-GB" w:bidi="ar-SA"/>
        </w:rPr>
      </w:r>
      <w:commentRangeEnd w:id="16"/>
      <w:r>
        <w:commentReference w:id="16"/>
      </w:r>
      <w:r>
        <w:rPr>
          <w:rFonts w:cs="Times New Roman" w:ascii="Times New Roman" w:hAnsi="Times New Roman"/>
          <w:lang w:val="en-GB" w:bidi="ar-SA"/>
        </w:rPr>
        <w:t xml:space="preserve">. The NADA expression required is very low due to its high turnover. This might provide an explanation why we find NADA and with that the pathway via NA predominantly in bacteria, yeast, and plants, organisms that show high cell division rates. Under these conditions, protein expression costs are </w:t>
      </w:r>
      <w:commentRangeStart w:id="17"/>
      <w:r>
        <w:rPr>
          <w:rFonts w:cs="Times New Roman" w:ascii="Times New Roman" w:hAnsi="Times New Roman"/>
          <w:lang w:val="en-GB" w:bidi="ar-SA"/>
        </w:rPr>
        <w:t>assumed to have a high impact on metabolic performance</w:t>
      </w:r>
      <w:r>
        <w:rPr>
          <w:rFonts w:cs="Times New Roman" w:ascii="Times New Roman" w:hAnsi="Times New Roman"/>
          <w:lang w:val="en-GB" w:bidi="ar-SA"/>
        </w:rPr>
      </w:r>
      <w:commentRangeEnd w:id="17"/>
      <w:r>
        <w:commentReference w:id="17"/>
      </w:r>
      <w:r>
        <w:rPr>
          <w:rFonts w:cs="Times New Roman" w:ascii="Times New Roman" w:hAnsi="Times New Roman"/>
          <w:lang w:val="en-GB" w:bidi="ar-SA"/>
        </w:rPr>
        <w:t xml:space="preserve"> and thus pathways where low enzyme expression suffices, might be favourable, even though the pathway via NA is </w:t>
      </w:r>
      <w:commentRangeStart w:id="18"/>
      <w:r>
        <w:rPr>
          <w:rFonts w:cs="Times New Roman" w:ascii="Times New Roman" w:hAnsi="Times New Roman"/>
          <w:lang w:val="en-GB" w:bidi="ar-SA"/>
        </w:rPr>
        <w:t>energetically less efficient.</w:t>
      </w:r>
      <w:r>
        <w:rPr>
          <w:rFonts w:cs="Times New Roman" w:ascii="Times New Roman" w:hAnsi="Times New Roman"/>
          <w:lang w:val="en-GB" w:bidi="ar-SA"/>
        </w:rPr>
      </w:r>
      <w:commentRangeEnd w:id="18"/>
      <w:r>
        <w:commentReference w:id="18"/>
      </w:r>
      <w:r>
        <w:rPr>
          <w:rFonts w:cs="Times New Roman" w:ascii="Times New Roman" w:hAnsi="Times New Roman"/>
          <w:lang w:val="en-GB" w:bidi="ar-SA"/>
        </w:rPr>
        <w:t xml:space="preserve"> </w:t>
      </w:r>
    </w:p>
    <w:p>
      <w:pPr>
        <w:pStyle w:val="Normal"/>
        <w:spacing w:lineRule="auto" w:line="480"/>
        <w:jc w:val="both"/>
        <w:rPr>
          <w:lang w:val="en-GB" w:bidi="ar-SA"/>
        </w:rPr>
      </w:pPr>
      <w:r>
        <w:rPr>
          <w:rFonts w:cs="Times New Roman" w:ascii="Times New Roman" w:hAnsi="Times New Roman"/>
          <w:lang w:val="en-GB" w:bidi="ar-SA"/>
        </w:rPr>
        <w:t xml:space="preserve">NADA seems </w:t>
      </w:r>
      <w:r>
        <w:rPr>
          <w:rFonts w:cs="Times New Roman" w:ascii="Times New Roman" w:hAnsi="Times New Roman"/>
          <w:lang w:val="en-GB" w:bidi="ar-SA"/>
        </w:rPr>
        <w:t xml:space="preserve">to be able </w:t>
      </w:r>
      <w:r>
        <w:rPr>
          <w:rFonts w:cs="Times New Roman" w:ascii="Times New Roman" w:hAnsi="Times New Roman"/>
          <w:lang w:val="en-GB" w:bidi="ar-SA"/>
        </w:rPr>
        <w:t>to maintain high</w:t>
      </w:r>
      <w:r>
        <w:rPr>
          <w:rFonts w:cs="Times New Roman" w:ascii="Times New Roman" w:hAnsi="Times New Roman"/>
          <w:lang w:val="en-GB" w:bidi="ar-SA"/>
        </w:rPr>
        <w:t>er</w:t>
      </w:r>
      <w:r>
        <w:rPr>
          <w:rFonts w:cs="Times New Roman" w:ascii="Times New Roman" w:hAnsi="Times New Roman"/>
          <w:lang w:val="en-GB" w:bidi="ar-SA"/>
        </w:rPr>
        <w:t xml:space="preserve"> NAD concentrations </w:t>
      </w:r>
      <w:r>
        <w:rPr>
          <w:rFonts w:cs="Times New Roman" w:ascii="Times New Roman" w:hAnsi="Times New Roman"/>
          <w:lang w:val="en-GB" w:bidi="ar-SA"/>
        </w:rPr>
        <w:t>than NamPRT</w:t>
      </w:r>
      <w:r>
        <w:rPr>
          <w:rFonts w:cs="Times New Roman" w:ascii="Times New Roman" w:hAnsi="Times New Roman"/>
          <w:lang w:val="en-GB" w:bidi="ar-SA"/>
        </w:rPr>
        <w:t xml:space="preserve">. This figure changes if we simulate two organisms </w:t>
      </w:r>
      <w:r>
        <w:rPr>
          <w:rFonts w:cs="Times New Roman" w:ascii="Times New Roman" w:hAnsi="Times New Roman"/>
          <w:lang w:val="en-GB" w:bidi="ar-SA"/>
        </w:rPr>
        <w:t xml:space="preserve">or </w:t>
      </w:r>
      <w:r>
        <w:rPr>
          <w:rFonts w:cs="Times New Roman" w:ascii="Times New Roman" w:hAnsi="Times New Roman"/>
          <w:lang w:val="en-GB" w:bidi="ar-SA"/>
        </w:rPr>
        <w:t xml:space="preserve">cells that are in direct competition for Nam. </w:t>
      </w:r>
      <w:r>
        <w:rPr>
          <w:rFonts w:cs="Times New Roman" w:ascii="Times New Roman" w:hAnsi="Times New Roman"/>
          <w:lang w:val="en-GB" w:bidi="ar-SA"/>
        </w:rPr>
        <w:t>U</w:t>
      </w:r>
      <w:r>
        <w:rPr>
          <w:rFonts w:cs="Times New Roman" w:ascii="Times New Roman" w:hAnsi="Times New Roman"/>
          <w:lang w:val="en-GB" w:bidi="ar-SA"/>
        </w:rPr>
        <w:t xml:space="preserve">nder these conditions, the organism expressing NamPRT has a competitive advantage above NADA-expressing organisms, but this only holds if the competing organisms expresses NamPRT together with NNMT. </w:t>
      </w:r>
      <w:commentRangeStart w:id="19"/>
      <w:r>
        <w:rPr>
          <w:rFonts w:cs="Times New Roman" w:ascii="Times New Roman" w:hAnsi="Times New Roman"/>
          <w:lang w:val="en-GB" w:bidi="ar-SA"/>
        </w:rPr>
        <w:t>(new Figure)</w:t>
      </w:r>
      <w:r>
        <w:rPr>
          <w:rFonts w:cs="Times New Roman" w:ascii="Times New Roman" w:hAnsi="Times New Roman"/>
          <w:lang w:val="en-GB" w:bidi="ar-SA"/>
        </w:rPr>
      </w:r>
      <w:commentRangeEnd w:id="19"/>
      <w:r>
        <w:commentReference w:id="19"/>
      </w:r>
      <w:r>
        <w:rPr>
          <w:rFonts w:cs="Times New Roman" w:ascii="Times New Roman" w:hAnsi="Times New Roman"/>
          <w:lang w:val="en-GB" w:bidi="ar-SA"/>
        </w:rPr>
        <w:t xml:space="preserve"> This observation might explain, why NADA disappear</w:t>
      </w:r>
      <w:r>
        <w:rPr>
          <w:rFonts w:cs="Times New Roman" w:ascii="Times New Roman" w:hAnsi="Times New Roman"/>
          <w:lang w:val="en-GB" w:bidi="ar-SA"/>
        </w:rPr>
        <w:t>ed</w:t>
      </w:r>
      <w:r>
        <w:rPr>
          <w:rFonts w:cs="Times New Roman" w:ascii="Times New Roman" w:hAnsi="Times New Roman"/>
          <w:lang w:val="en-GB" w:bidi="ar-SA"/>
        </w:rPr>
        <w:t xml:space="preserve"> in Metazoa together with the appearance of NNMT. It might </w:t>
      </w:r>
      <w:r>
        <w:rPr>
          <w:rFonts w:cs="Times New Roman" w:ascii="Times New Roman" w:hAnsi="Times New Roman"/>
          <w:lang w:val="en-GB" w:bidi="ar-SA"/>
        </w:rPr>
        <w:t xml:space="preserve">also </w:t>
      </w:r>
      <w:r>
        <w:rPr>
          <w:rFonts w:cs="Times New Roman" w:ascii="Times New Roman" w:hAnsi="Times New Roman"/>
          <w:lang w:val="en-GB" w:bidi="ar-SA"/>
        </w:rPr>
        <w:t xml:space="preserve">explain, why many bacteria associated with mammals harbour </w:t>
      </w:r>
      <w:commentRangeStart w:id="20"/>
      <w:r>
        <w:rPr>
          <w:rFonts w:cs="Times New Roman" w:ascii="Times New Roman" w:hAnsi="Times New Roman"/>
          <w:lang w:val="en-GB" w:bidi="ar-SA"/>
        </w:rPr>
        <w:t>NamPRT instead of NADA.</w:t>
      </w:r>
      <w:commentRangeEnd w:id="20"/>
      <w:r>
        <w:commentReference w:id="20"/>
      </w:r>
      <w:r>
        <w:rPr>
          <w:rFonts w:cs="Times New Roman" w:ascii="Times New Roman" w:hAnsi="Times New Roman"/>
          <w:lang w:val="en-GB" w:bidi="ar-SA"/>
        </w:rPr>
      </w:r>
    </w:p>
    <w:p>
      <w:pPr>
        <w:pStyle w:val="Normal"/>
        <w:spacing w:lineRule="auto" w:line="480"/>
        <w:jc w:val="both"/>
        <w:rPr>
          <w:lang w:val="en-GB" w:bidi="ar-SA"/>
        </w:rPr>
      </w:pPr>
      <w:r>
        <w:rPr>
          <w:rFonts w:cs="Times New Roman" w:ascii="Times New Roman" w:hAnsi="Times New Roman"/>
          <w:lang w:val="en-GB" w:bidi="ar-SA"/>
        </w:rPr>
        <w:t xml:space="preserve">Although these simulations already provide an idea </w:t>
      </w:r>
      <w:r>
        <w:rPr>
          <w:rFonts w:cs="Times New Roman" w:ascii="Times New Roman" w:hAnsi="Times New Roman"/>
          <w:lang w:val="en-GB" w:bidi="ar-SA"/>
        </w:rPr>
        <w:t xml:space="preserve">of </w:t>
      </w:r>
      <w:r>
        <w:rPr>
          <w:rFonts w:cs="Times New Roman" w:ascii="Times New Roman" w:hAnsi="Times New Roman"/>
          <w:lang w:val="en-GB" w:bidi="ar-SA"/>
        </w:rPr>
        <w:t xml:space="preserve">why we find NamPRT predominantly in combination with NNMT, we still do not know why this development coincides with an increased diversification of NAD-consuming enzymes. When we simulate the presence </w:t>
      </w:r>
      <w:r>
        <w:rPr>
          <w:rFonts w:cs="Times New Roman" w:ascii="Times New Roman" w:hAnsi="Times New Roman"/>
          <w:lang w:val="en-GB" w:bidi="ar-SA"/>
        </w:rPr>
        <w:t>or</w:t>
      </w:r>
      <w:r>
        <w:rPr>
          <w:rFonts w:cs="Times New Roman" w:ascii="Times New Roman" w:hAnsi="Times New Roman"/>
          <w:lang w:val="en-GB" w:bidi="ar-SA"/>
        </w:rPr>
        <w:t xml:space="preserve"> absence of NNMT in the presence of NamPRT, we see that the impact of NNMT on NAD concentration is relatively small (Figure 4D), but we see that that NNMT increases the NAD consumption flux </w:t>
      </w:r>
      <w:commentRangeStart w:id="21"/>
      <w:r>
        <w:rPr>
          <w:rFonts w:cs="Times New Roman" w:ascii="Times New Roman" w:hAnsi="Times New Roman"/>
          <w:lang w:val="en-GB" w:bidi="ar-SA"/>
        </w:rPr>
        <w:t xml:space="preserve">under most conditions </w:t>
      </w:r>
      <w:r>
        <w:rPr>
          <w:rFonts w:cs="Times New Roman" w:ascii="Times New Roman" w:hAnsi="Times New Roman"/>
          <w:lang w:val="en-GB" w:bidi="ar-SA"/>
        </w:rPr>
      </w:r>
      <w:commentRangeEnd w:id="21"/>
      <w:r>
        <w:commentReference w:id="21"/>
      </w:r>
      <w:r>
        <w:rPr>
          <w:rFonts w:cs="Times New Roman" w:ascii="Times New Roman" w:hAnsi="Times New Roman"/>
          <w:lang w:val="en-GB" w:bidi="ar-SA"/>
        </w:rPr>
        <w:commentReference w:id="22"/>
      </w:r>
      <w:r>
        <w:rPr>
          <w:rFonts w:cs="Times New Roman" w:ascii="Times New Roman" w:hAnsi="Times New Roman"/>
          <w:lang w:val="en-GB" w:bidi="ar-SA"/>
        </w:rPr>
        <w:t xml:space="preserve">in the presence of NamPRT </w:t>
      </w:r>
      <w:r>
        <w:rPr>
          <w:rFonts w:cs="Times New Roman" w:ascii="Times New Roman" w:hAnsi="Times New Roman"/>
          <w:lang w:val="en-GB" w:bidi="ar-SA"/>
        </w:rPr>
        <w:t>(Figure 4C)</w:t>
      </w:r>
      <w:r>
        <w:rPr>
          <w:rFonts w:cs="Times New Roman" w:ascii="Times New Roman" w:hAnsi="Times New Roman"/>
          <w:lang w:val="en-GB" w:bidi="ar-SA"/>
        </w:rPr>
        <w:t xml:space="preserve">. NAD consumption flux can be further increased by increasing the expression NamPRT, which also compensates the slight reduction in NAD concentration in the presence of NNMT (see Figure S2). </w:t>
      </w:r>
    </w:p>
    <w:p>
      <w:pPr>
        <w:pStyle w:val="Normal"/>
        <w:spacing w:lineRule="auto" w:line="480"/>
        <w:jc w:val="both"/>
        <w:rPr>
          <w:lang w:val="en-GB" w:bidi="ar-SA"/>
        </w:rPr>
      </w:pPr>
      <w:r>
        <w:rPr>
          <w:rFonts w:cs="Times New Roman" w:ascii="Times New Roman" w:hAnsi="Times New Roman"/>
          <w:lang w:val="en-GB" w:bidi="ar-SA"/>
        </w:rPr>
        <w:t xml:space="preserve">These findings can be explained when looking in more detail into the kinetic parameters of NamPRT and NAD-consuming enzymes such as Sirt1p. The ability to maintain high </w:t>
      </w:r>
      <w:r>
        <w:rPr>
          <w:rFonts w:cs="Times New Roman" w:ascii="Times New Roman" w:hAnsi="Times New Roman"/>
          <w:lang w:val="en-GB" w:bidi="ar-SA"/>
        </w:rPr>
        <w:t xml:space="preserve">a </w:t>
      </w:r>
      <w:r>
        <w:rPr>
          <w:rFonts w:cs="Times New Roman" w:ascii="Times New Roman" w:hAnsi="Times New Roman"/>
          <w:lang w:val="en-GB" w:bidi="ar-SA"/>
        </w:rPr>
        <w:t xml:space="preserve">NAD concentration in the presence of NNMT and at low Nam availability, is due to the very high affinity of NamPRT for its substrate, having a half saturation constant (Km) in the low nanomolar range. The increase of NAD consumption flux is caused by the fact that most NAD-consuming enzymes are inhibited by their product Nam, </w:t>
      </w:r>
      <w:r>
        <w:rPr>
          <w:rFonts w:cs="Times New Roman" w:ascii="Times New Roman" w:hAnsi="Times New Roman"/>
          <w:lang w:val="en-GB" w:bidi="ar-SA"/>
        </w:rPr>
        <w:t>which is</w:t>
      </w:r>
      <w:r>
        <w:rPr>
          <w:rFonts w:cs="Times New Roman" w:ascii="Times New Roman" w:hAnsi="Times New Roman"/>
          <w:lang w:val="en-GB" w:bidi="ar-SA"/>
        </w:rPr>
        <w:t xml:space="preserve"> </w:t>
      </w:r>
      <w:r>
        <w:rPr>
          <w:rFonts w:cs="Times New Roman" w:ascii="Times New Roman" w:hAnsi="Times New Roman"/>
          <w:lang w:val="en-GB" w:bidi="ar-SA"/>
        </w:rPr>
        <w:t xml:space="preserve">also </w:t>
      </w:r>
      <w:r>
        <w:rPr>
          <w:rFonts w:cs="Times New Roman" w:ascii="Times New Roman" w:hAnsi="Times New Roman"/>
          <w:lang w:val="en-GB" w:bidi="ar-SA"/>
        </w:rPr>
        <w:t>the reason why the presence of NNMT enables higher NAD consumption fluxes.</w:t>
      </w:r>
    </w:p>
    <w:p>
      <w:pPr>
        <w:pStyle w:val="Normal"/>
        <w:spacing w:lineRule="auto" w:line="480"/>
        <w:jc w:val="both"/>
        <w:rPr>
          <w:lang w:val="en-GB" w:bidi="ar-SA"/>
        </w:rPr>
      </w:pPr>
      <w:r>
        <w:rPr>
          <w:rFonts w:cs="Times New Roman" w:ascii="Times New Roman" w:hAnsi="Times New Roman"/>
          <w:lang w:val="en-GB" w:bidi="ar-SA"/>
        </w:rPr>
        <w:t>As the substrate affinity of NamPRT for Nam is extremely high (</w:t>
      </w:r>
      <w:r>
        <w:rPr>
          <w:rFonts w:cs="Times New Roman" w:ascii="Times New Roman" w:hAnsi="Times New Roman"/>
          <w:lang w:val="en-GB" w:bidi="ar-SA"/>
        </w:rPr>
        <w:t xml:space="preserve">with a Km </w:t>
      </w:r>
      <w:r>
        <w:rPr>
          <w:rFonts w:cs="Times New Roman" w:ascii="Times New Roman" w:hAnsi="Times New Roman"/>
          <w:lang w:val="en-GB" w:bidi="ar-SA"/>
        </w:rPr>
        <w:t>in the low nanomolar range) and as this might not have been the case throughout evolution, we analysed the effect of the NamPRT Km on NAD steady state concentration and NAD consumption flux, leaving all other kinetic parameters constant. In the absence of NNMT (Figure 5A-B) the Km has very little effect on steady state NAD concentration and NAD consumption flux. Without NNMT, NAD concentration and consumption flux are both considerably affected by cell division rates, at least if the enzyme expression is kept constant. This is of course an artificial scenario, as one would assume organisms to regulate enzyme expression to achieve similar levels of metabolite concentrations instead. In the absence of NNMT there appears furthermore to be a trade-off between achievable steady state NAD concentration and NAD consumption flux.</w:t>
      </w:r>
    </w:p>
    <w:p>
      <w:pPr>
        <w:pStyle w:val="Normal"/>
        <w:spacing w:lineRule="auto" w:line="480"/>
        <w:jc w:val="both"/>
        <w:rPr>
          <w:lang w:val="en-GB" w:bidi="ar-SA"/>
        </w:rPr>
      </w:pPr>
      <w:r>
        <w:rPr>
          <w:rFonts w:cs="Times New Roman" w:ascii="Times New Roman" w:hAnsi="Times New Roman"/>
          <w:lang w:val="en-GB" w:bidi="ar-SA"/>
        </w:rPr>
        <w:t>In the presence of NNMT, NAD consumption flux and NAD concentration increases with decreasing Km values (Figure 5</w:t>
      </w:r>
      <w:r>
        <w:rPr>
          <w:rFonts w:cs="Times New Roman" w:ascii="Times New Roman" w:hAnsi="Times New Roman"/>
          <w:lang w:val="en-GB" w:bidi="ar-SA"/>
        </w:rPr>
        <w:t>C</w:t>
      </w:r>
      <w:r>
        <w:rPr>
          <w:rFonts w:cs="Times New Roman" w:ascii="Times New Roman" w:hAnsi="Times New Roman"/>
          <w:lang w:val="en-GB" w:bidi="ar-SA"/>
        </w:rPr>
        <w:t xml:space="preserve">-D). And we note, that both the NAD steady state concentration and the consumption flux are relatively stable over a wide range of cell division rates even at constant expression levels of the involved enzymes, suggesting that NNMT might have an important role to maintain homeostasis of NAD metabolism. </w:t>
      </w:r>
    </w:p>
    <w:p>
      <w:pPr>
        <w:pStyle w:val="Normal"/>
        <w:spacing w:lineRule="auto" w:line="480"/>
        <w:jc w:val="both"/>
        <w:rPr>
          <w:lang w:val="en-GB" w:bidi="ar-SA"/>
        </w:rPr>
      </w:pPr>
      <w:r>
        <w:rPr>
          <w:rFonts w:cs="Times New Roman" w:ascii="Times New Roman" w:hAnsi="Times New Roman"/>
          <w:lang w:val="en-GB" w:bidi="ar-SA"/>
        </w:rPr>
        <w:t xml:space="preserve">When we compare NAD consumption and NAD concentration with and without NNMT with two different substrate affinities of NamPRT, we see that at a low affinity (Km of </w:t>
      </w:r>
      <w:commentRangeStart w:id="23"/>
      <w:r>
        <w:rPr>
          <w:rFonts w:cs="Times New Roman" w:ascii="Times New Roman" w:hAnsi="Times New Roman"/>
          <w:lang w:val="en-GB" w:bidi="ar-SA"/>
        </w:rPr>
        <w:t>100 nM</w:t>
      </w:r>
      <w:r>
        <w:rPr>
          <w:rFonts w:cs="Times New Roman" w:ascii="Times New Roman" w:hAnsi="Times New Roman"/>
          <w:lang w:val="en-GB" w:bidi="ar-SA"/>
        </w:rPr>
      </w:r>
      <w:commentRangeEnd w:id="23"/>
      <w:r>
        <w:commentReference w:id="23"/>
      </w:r>
      <w:r>
        <w:rPr>
          <w:rFonts w:cs="Times New Roman" w:ascii="Times New Roman" w:hAnsi="Times New Roman"/>
          <w:lang w:val="en-GB" w:bidi="ar-SA"/>
        </w:rPr>
        <w:t xml:space="preserve">, which is in the range of the Km of NAPRT for its substrate, or the Km of NADA for Nam), NAD consumption flux is only higher with NNMT at low cell division rates, whereas at high division rates, higher NAD consumption fluxes are achieved without NNMT (Figure 5 E-F). </w:t>
      </w:r>
      <w:commentRangeStart w:id="24"/>
      <w:r>
        <w:rPr>
          <w:rFonts w:cs="Times New Roman" w:ascii="Times New Roman" w:hAnsi="Times New Roman"/>
          <w:lang w:val="en-GB" w:bidi="ar-SA"/>
        </w:rPr>
        <w:t xml:space="preserve">This might explain why we do not find NNMT in organism that tend to have high growth rates. </w:t>
      </w:r>
      <w:r>
        <w:rPr>
          <w:rFonts w:cs="Times New Roman" w:ascii="Times New Roman" w:hAnsi="Times New Roman"/>
          <w:lang w:val="en-GB" w:bidi="ar-SA"/>
        </w:rPr>
      </w:r>
      <w:commentRangeEnd w:id="24"/>
      <w:r>
        <w:commentReference w:id="24"/>
      </w:r>
      <w:r>
        <w:rPr>
          <w:rFonts w:cs="Times New Roman" w:ascii="Times New Roman" w:hAnsi="Times New Roman"/>
          <w:lang w:val="en-GB" w:bidi="ar-SA"/>
        </w:rPr>
        <w:t>We furthermore find, that the competitive advantage of NamPRT of NADA is only present at sufficiently high affinity of NamPRT.</w:t>
      </w:r>
    </w:p>
    <w:p>
      <w:pPr>
        <w:pStyle w:val="Normal"/>
        <w:spacing w:lineRule="auto" w:line="480"/>
        <w:jc w:val="both"/>
        <w:rPr>
          <w:lang w:val="en-GB" w:bidi="ar-SA"/>
        </w:rPr>
      </w:pPr>
      <w:commentRangeStart w:id="25"/>
      <w:r>
        <w:rPr>
          <w:rFonts w:cs="Times New Roman" w:ascii="Times New Roman" w:hAnsi="Times New Roman"/>
          <w:lang w:val="en-GB" w:bidi="ar-SA"/>
        </w:rPr>
        <w:t>Our analysis also suggests that NNMT might have exerted an evolutionary driving force on the substrate affinity of NamPRT, explaining the extreme values found for the human enzyme.</w:t>
      </w:r>
      <w:commentRangeEnd w:id="25"/>
      <w:r>
        <w:commentReference w:id="25"/>
      </w:r>
      <w:r>
        <w:rPr>
          <w:rFonts w:cs="Times New Roman" w:ascii="Times New Roman" w:hAnsi="Times New Roman"/>
          <w:lang w:val="en-GB" w:bidi="ar-SA"/>
        </w:rPr>
      </w:r>
    </w:p>
    <w:p>
      <w:pPr>
        <w:pStyle w:val="Normal"/>
        <w:spacing w:lineRule="auto" w:line="480"/>
        <w:jc w:val="both"/>
        <w:rPr>
          <w:lang w:val="en-GB" w:bidi="ar-SA"/>
        </w:rPr>
      </w:pPr>
      <w:r>
        <w:rPr>
          <w:rFonts w:cs="Times New Roman" w:ascii="Times New Roman" w:hAnsi="Times New Roman"/>
          <w:lang w:val="en-GB" w:bidi="ar-SA"/>
        </w:rPr>
        <w:t xml:space="preserve">The pathway dynamics are of course not solely dependent on one enzyme. Thus, what is the impact of the substrate affinity of NNMT that is competing with NamPRT for the same substrate? In Figure 6A we see that the substrate affinity values found in the human enzymes (indicated by black </w:t>
      </w:r>
      <w:r>
        <w:rPr>
          <w:rFonts w:cs="Times New Roman" w:ascii="Times New Roman" w:hAnsi="Times New Roman"/>
          <w:lang w:val="en-GB" w:bidi="ar-SA"/>
        </w:rPr>
        <w:t>asterisks</w:t>
      </w:r>
      <w:r>
        <w:rPr>
          <w:rFonts w:cs="Times New Roman" w:ascii="Times New Roman" w:hAnsi="Times New Roman"/>
          <w:lang w:val="en-GB" w:bidi="ar-SA"/>
        </w:rPr>
        <w:t>) are actually optimal with respect to both achievable steady state NAD concentration and consumption fluxes. Thus, a further increase of the affinity of NamPRT for Nam would not provide any advantage.</w:t>
      </w:r>
    </w:p>
    <w:p>
      <w:pPr>
        <w:pStyle w:val="Heading3"/>
        <w:rPr>
          <w:lang w:val="en-GB" w:bidi="ar-SA"/>
        </w:rPr>
      </w:pPr>
      <w:r>
        <w:rPr>
          <w:lang w:val="en-GB" w:bidi="ar-SA"/>
        </w:rPr>
        <w:t>Sequence variance acquired in metazoan</w:t>
      </w:r>
      <w:r>
        <w:rPr>
          <w:lang w:val="en-GB" w:bidi="ar-SA"/>
        </w:rPr>
        <w:t>s</w:t>
      </w:r>
      <w:r>
        <w:rPr>
          <w:lang w:val="en-GB" w:bidi="ar-SA"/>
        </w:rPr>
        <w:t xml:space="preserve"> enhances substrate affinity</w:t>
      </w:r>
    </w:p>
    <w:p>
      <w:pPr>
        <w:pStyle w:val="Normal"/>
        <w:spacing w:lineRule="auto" w:line="480"/>
        <w:jc w:val="both"/>
        <w:rPr>
          <w:lang w:val="en-GB" w:bidi="ar-SA"/>
        </w:rPr>
      </w:pPr>
      <w:r>
        <w:rPr>
          <w:rFonts w:cs="Times New Roman" w:ascii="Times New Roman" w:hAnsi="Times New Roman"/>
          <w:lang w:val="en-GB" w:bidi="ar-SA"/>
        </w:rPr>
        <w:t xml:space="preserve">To see whether we can find sequence variations in the protein sequence of NamPRT that indicate evolutionary changes of NamPRT upon the appearance of NNMT, we created a multiple sequence alignment of selected eukaryotic NamPRT sequences. As shown in Figure 7A and </w:t>
      </w:r>
      <w:commentRangeStart w:id="26"/>
      <w:r>
        <w:rPr>
          <w:rFonts w:cs="Times New Roman" w:ascii="Times New Roman" w:hAnsi="Times New Roman"/>
          <w:lang w:val="en-GB" w:bidi="ar-SA"/>
        </w:rPr>
        <w:t xml:space="preserve">Supplementary Figure 3, </w:t>
      </w:r>
      <w:r>
        <w:rPr>
          <w:rFonts w:cs="Times New Roman" w:ascii="Times New Roman" w:hAnsi="Times New Roman"/>
          <w:lang w:val="en-GB" w:bidi="ar-SA"/>
        </w:rPr>
      </w:r>
      <w:commentRangeEnd w:id="26"/>
      <w:r>
        <w:commentReference w:id="26"/>
      </w:r>
      <w:r>
        <w:rPr>
          <w:rFonts w:cs="Times New Roman" w:ascii="Times New Roman" w:hAnsi="Times New Roman"/>
          <w:lang w:val="en-GB" w:bidi="ar-SA"/>
        </w:rPr>
        <w:t xml:space="preserve">Deuterostomia that have only NamPRT and NNMT </w:t>
      </w:r>
      <w:commentRangeStart w:id="27"/>
      <w:r>
        <w:rPr>
          <w:rFonts w:cs="Times New Roman" w:ascii="Times New Roman" w:hAnsi="Times New Roman"/>
          <w:lang w:val="en-GB" w:bidi="ar-SA"/>
        </w:rPr>
        <w:t xml:space="preserve">(indicated by the number 6 in parenthesis) </w:t>
      </w:r>
      <w:r>
        <w:rPr>
          <w:rFonts w:cs="Times New Roman" w:ascii="Times New Roman" w:hAnsi="Times New Roman"/>
          <w:lang w:val="en-GB" w:bidi="ar-SA"/>
        </w:rPr>
      </w:r>
      <w:commentRangeEnd w:id="27"/>
      <w:r>
        <w:commentReference w:id="27"/>
      </w:r>
      <w:r>
        <w:rPr>
          <w:rFonts w:cs="Times New Roman" w:ascii="Times New Roman" w:hAnsi="Times New Roman"/>
          <w:lang w:val="en-GB" w:bidi="ar-SA"/>
        </w:rPr>
        <w:t xml:space="preserve">have an insert of </w:t>
      </w:r>
      <w:r>
        <w:rPr>
          <w:rFonts w:cs="Times New Roman" w:ascii="Times New Roman" w:hAnsi="Times New Roman"/>
          <w:lang w:val="en-GB" w:bidi="ar-SA"/>
        </w:rPr>
        <w:t>ten</w:t>
      </w:r>
      <w:r>
        <w:rPr>
          <w:rFonts w:cs="Times New Roman" w:ascii="Times New Roman" w:hAnsi="Times New Roman"/>
          <w:lang w:val="en-GB" w:bidi="ar-SA"/>
        </w:rPr>
        <w:t xml:space="preserve"> amino acids corresponding to position</w:t>
      </w:r>
      <w:r>
        <w:rPr>
          <w:rFonts w:cs="Times New Roman" w:ascii="Times New Roman" w:hAnsi="Times New Roman"/>
          <w:lang w:val="en-GB" w:bidi="ar-SA"/>
        </w:rPr>
        <w:t>s</w:t>
      </w:r>
      <w:r>
        <w:rPr>
          <w:rFonts w:cs="Times New Roman" w:ascii="Times New Roman" w:hAnsi="Times New Roman"/>
          <w:lang w:val="en-GB" w:bidi="ar-SA"/>
        </w:rPr>
        <w:t xml:space="preserve"> 43 to 52 of the human enzyme. Looking at the crystal structure of human NamPRT this sequence insertion corresponds to a region that has not been structurally resolved in any of the currently available crystal structures (e.g. .</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86" w:name="__Fieldmark__463_1525953529"/>
      <w:r>
        <w:rPr>
          <w:rFonts w:cs="Times New Roman" w:ascii="Times New Roman" w:hAnsi="Times New Roman"/>
          <w:lang w:val="en-GB" w:bidi="ar-SA"/>
        </w:rPr>
        <w:t>(Wang et al., 2006)</w:t>
      </w:r>
      <w:bookmarkStart w:id="87" w:name="__Fieldmark__2017_865321949"/>
      <w:bookmarkStart w:id="88" w:name="__Fieldmark__435_2034931419"/>
      <w:bookmarkStart w:id="89" w:name="__Fieldmark__406_1950786289"/>
      <w:bookmarkStart w:id="90" w:name="__Fieldmark__320_1148434616"/>
      <w:bookmarkEnd w:id="87"/>
      <w:bookmarkEnd w:id="88"/>
      <w:bookmarkEnd w:id="89"/>
      <w:bookmarkEnd w:id="90"/>
      <w:r>
        <w:rPr>
          <w:rFonts w:cs="Times New Roman" w:ascii="Times New Roman" w:hAnsi="Times New Roman"/>
          <w:lang w:val="en-GB" w:bidi="ar-SA"/>
        </w:rPr>
      </w:r>
      <w:r>
        <w:fldChar w:fldCharType="end"/>
      </w:r>
      <w:bookmarkEnd w:id="86"/>
      <w:r>
        <w:rPr>
          <w:lang w:val="en-GB" w:bidi="ar-SA"/>
        </w:rPr>
        <w:t xml:space="preserve"> </w:t>
      </w:r>
      <w:r>
        <w:rPr>
          <w:rFonts w:ascii="Times New Roman" w:hAnsi="Times New Roman"/>
          <w:lang w:val="en-GB" w:bidi="ar-SA"/>
        </w:rPr>
        <w:t>structure visualisation Figure 7</w:t>
      </w:r>
      <w:r>
        <w:rPr>
          <w:rFonts w:ascii="Times New Roman" w:hAnsi="Times New Roman"/>
          <w:lang w:val="en-GB" w:bidi="ar-SA"/>
        </w:rPr>
        <w:t>B</w:t>
      </w:r>
      <w:r>
        <w:rPr>
          <w:rFonts w:ascii="Times New Roman" w:hAnsi="Times New Roman"/>
          <w:lang w:val="en-GB" w:bidi="ar-SA"/>
        </w:rPr>
        <w:t>) and its function is unclear</w:t>
      </w:r>
      <w:r>
        <w:rPr>
          <w:rFonts w:cs="Times New Roman" w:ascii="Times New Roman" w:hAnsi="Times New Roman"/>
          <w:lang w:val="en-GB" w:bidi="ar-SA"/>
        </w:rPr>
        <w:t>.</w:t>
      </w:r>
      <w:r>
        <w:rPr>
          <w:rFonts w:cs="Times New Roman" w:ascii="Times New Roman" w:hAnsi="Times New Roman"/>
          <w:lang w:val="en-GB" w:bidi="ar-SA"/>
        </w:rPr>
        <w:t xml:space="preserve"> The unresolved loop structure overlaps with a predicted weak nuclear localisation signal </w:t>
      </w:r>
      <w:r>
        <w:rPr>
          <w:rFonts w:cs="Times New Roman" w:ascii="Times New Roman" w:hAnsi="Times New Roman"/>
          <w:lang w:val="en-GB" w:bidi="ar-SA"/>
        </w:rPr>
        <w:t>(figure 7A)</w:t>
      </w:r>
      <w:r>
        <w:rPr>
          <w:rFonts w:cs="Times New Roman" w:ascii="Times New Roman" w:hAnsi="Times New Roman"/>
          <w:lang w:val="en-GB" w:bidi="ar-SA"/>
        </w:rPr>
        <w:t>, that is not present without the insertion. The loop is in addition connected to one of the beta-sheets involved in substrate binding, potentially affecting the affinity or turnover of the enzyme.</w:t>
      </w:r>
    </w:p>
    <w:p>
      <w:pPr>
        <w:pStyle w:val="Normal"/>
        <w:spacing w:lineRule="auto" w:line="480"/>
        <w:jc w:val="both"/>
        <w:rPr>
          <w:lang w:val="en-GB" w:bidi="ar-SA"/>
        </w:rPr>
      </w:pPr>
      <w:r>
        <w:rPr>
          <w:rFonts w:cs="Times New Roman" w:ascii="Times New Roman" w:hAnsi="Times New Roman"/>
          <w:lang w:val="en-GB" w:bidi="ar-SA"/>
        </w:rPr>
        <w:t xml:space="preserve">The observed evolutionary change in the primary sequence of NamPRT could therefore have had different effects, that we wanted to test experimentally. We first investigated whether the deletion of the amino acids 43 to 52 has an effect on the localisation of the human enzyme, expressing a …. mutant lacking this sequence in </w:t>
      </w:r>
      <w:commentRangeStart w:id="28"/>
      <w:r>
        <w:rPr>
          <w:rFonts w:cs="Times New Roman" w:ascii="Times New Roman" w:hAnsi="Times New Roman"/>
          <w:lang w:val="en-GB" w:bidi="ar-SA"/>
        </w:rPr>
        <w:t xml:space="preserve">HeLA </w:t>
      </w:r>
      <w:r>
        <w:rPr>
          <w:rFonts w:cs="Times New Roman" w:ascii="Times New Roman" w:hAnsi="Times New Roman"/>
          <w:lang w:val="en-GB" w:bidi="ar-SA"/>
        </w:rPr>
      </w:r>
      <w:commentRangeEnd w:id="28"/>
      <w:r>
        <w:commentReference w:id="28"/>
      </w:r>
      <w:r>
        <w:rPr>
          <w:rFonts w:cs="Times New Roman" w:ascii="Times New Roman" w:hAnsi="Times New Roman"/>
          <w:lang w:val="en-GB" w:bidi="ar-SA"/>
        </w:rPr>
        <w:t xml:space="preserve">cells. We could, however, not detect any changes in subcellular localisation (Figure 7C) compared to the wildtype fusion construct. We therefore conclude that the partial nuclear localisation of NamPRT is not affected by the deletion. We then tested the enzymatic activity of the NamPRT mutant recombinantly expressed in </w:t>
      </w:r>
      <w:r>
        <w:rPr>
          <w:rFonts w:cs="Times New Roman" w:ascii="Times New Roman" w:hAnsi="Times New Roman"/>
          <w:i/>
          <w:iCs/>
          <w:lang w:val="en-GB" w:bidi="ar-SA"/>
        </w:rPr>
        <w:t>E. coli</w:t>
      </w:r>
      <w:r>
        <w:rPr>
          <w:rFonts w:cs="Times New Roman" w:ascii="Times New Roman" w:hAnsi="Times New Roman"/>
          <w:lang w:val="en-GB" w:bidi="ar-SA"/>
        </w:rPr>
        <w:t>. As shown in Figure 7D the enzyme still forms a dimer, thus seems to be folded correctly. The enzymatic activity is, however, much lower compared to the wildtype enzyme. Using higher concentrations of Nam, it appears that the mutant is not saturated at 100 µM, pointing to a decreased substrate affinity of the mutant en</w:t>
      </w:r>
      <w:bookmarkStart w:id="91" w:name="_GoBack"/>
      <w:bookmarkEnd w:id="91"/>
      <w:r>
        <w:rPr>
          <w:rFonts w:cs="Times New Roman" w:ascii="Times New Roman" w:hAnsi="Times New Roman"/>
          <w:lang w:val="en-GB" w:bidi="ar-SA"/>
        </w:rPr>
        <w:t>zyme.</w:t>
      </w:r>
    </w:p>
    <w:p>
      <w:pPr>
        <w:pStyle w:val="Heading3"/>
        <w:rPr>
          <w:lang w:val="en-GB" w:bidi="ar-SA"/>
        </w:rPr>
      </w:pPr>
      <w:r>
        <w:rPr>
          <w:lang w:val="en-GB" w:bidi="ar-SA"/>
        </w:rPr>
        <w:t>Comments and parts of old version not included yet</w:t>
      </w:r>
    </w:p>
    <w:p>
      <w:pPr>
        <w:pStyle w:val="Heading3"/>
        <w:spacing w:lineRule="auto" w:line="480"/>
        <w:jc w:val="both"/>
        <w:rPr>
          <w:lang w:val="en-GB" w:bidi="ar-SA"/>
        </w:rPr>
      </w:pPr>
      <w:r>
        <w:rPr>
          <w:rFonts w:cs="Times New Roman" w:ascii="Times New Roman" w:hAnsi="Times New Roman"/>
          <w:b w:val="false"/>
          <w:color w:val="00000A"/>
          <w:lang w:val="en-GB" w:bidi="ar-SA"/>
        </w:rPr>
        <w:t xml:space="preserve">Chordata: NADA disappears. These analyses also support the view that Tunicata and Branchiostoma are </w:t>
      </w:r>
      <w:commentRangeStart w:id="29"/>
      <w:r>
        <w:rPr>
          <w:rFonts w:cs="Times New Roman" w:ascii="Times New Roman" w:hAnsi="Times New Roman"/>
          <w:b w:val="false"/>
          <w:color w:val="00000A"/>
          <w:lang w:val="en-GB" w:bidi="ar-SA"/>
        </w:rPr>
        <w:t>not part of the phylum chordata.</w:t>
      </w:r>
      <w:commentRangeEnd w:id="29"/>
      <w:r>
        <w:commentReference w:id="29"/>
      </w:r>
      <w:r>
        <w:rPr>
          <w:rFonts w:cs="Times New Roman" w:ascii="Times New Roman" w:hAnsi="Times New Roman"/>
          <w:b w:val="false"/>
          <w:color w:val="00000A"/>
          <w:lang w:val="en-GB" w:bidi="ar-SA"/>
        </w:rPr>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rFonts w:cs="Times New Roman" w:ascii="Times New Roman" w:hAnsi="Times New Roman"/>
          <w:lang w:val="en-GB" w:bidi="ar-SA"/>
        </w:rPr>
        <w:t xml:space="preserve">In the evolutionary context, an additional question arises: Why do only a few organisms, mostly less complex animals, </w:t>
      </w:r>
      <w:r>
        <w:rPr>
          <w:rFonts w:cs="Times New Roman" w:ascii="Times New Roman" w:hAnsi="Times New Roman"/>
          <w:lang w:val="en-GB" w:bidi="ar-SA"/>
        </w:rPr>
        <w:t>possess the gene for</w:t>
      </w:r>
      <w:r>
        <w:rPr>
          <w:rFonts w:cs="Times New Roman" w:ascii="Times New Roman" w:hAnsi="Times New Roman"/>
          <w:lang w:val="en-GB" w:bidi="ar-SA"/>
        </w:rPr>
        <w:t xml:space="preserve"> NADA in addition to NamPRT and NNMT. </w:t>
      </w:r>
      <w:r>
        <w:rPr>
          <w:rFonts w:cs="Times New Roman" w:ascii="Times New Roman" w:hAnsi="Times New Roman"/>
          <w:lang w:val="en-GB" w:bidi="ar-SA"/>
        </w:rPr>
        <w:t>When i</w:t>
      </w:r>
      <w:r>
        <w:rPr>
          <w:rFonts w:cs="Times New Roman" w:ascii="Times New Roman" w:hAnsi="Times New Roman"/>
          <w:lang w:val="en-GB" w:bidi="ar-SA"/>
        </w:rPr>
        <w:t>ncluding NADA into the simulations, we see that the effect of NADA on NAD consumption is very limited in the presence of NNMT (</w:t>
      </w:r>
      <w:r>
        <w:rPr>
          <w:rFonts w:cs="Times New Roman" w:ascii="Times New Roman" w:hAnsi="Times New Roman"/>
          <w:lang w:val="en-GB" w:bidi="ar-SA"/>
        </w:rPr>
        <w:t xml:space="preserve">old </w:t>
      </w:r>
      <w:r>
        <w:rPr>
          <w:rFonts w:cs="Times New Roman" w:ascii="Times New Roman" w:hAnsi="Times New Roman"/>
          <w:lang w:val="en-GB" w:bidi="ar-SA"/>
        </w:rPr>
        <w:t xml:space="preserve">Figure 4F) even at high expression levels (see </w:t>
      </w:r>
      <w:r>
        <w:rPr>
          <w:rFonts w:cs="Times New Roman" w:ascii="Times New Roman" w:hAnsi="Times New Roman"/>
          <w:lang w:val="en-GB" w:bidi="ar-SA"/>
        </w:rPr>
        <w:t xml:space="preserve">old </w:t>
      </w:r>
      <w:r>
        <w:rPr>
          <w:rFonts w:cs="Times New Roman" w:ascii="Times New Roman" w:hAnsi="Times New Roman"/>
          <w:lang w:val="en-GB" w:bidi="ar-SA"/>
        </w:rPr>
        <w:t xml:space="preserve">Suppl. Figure </w:t>
      </w:r>
      <w:r>
        <w:rPr>
          <w:rFonts w:cs="Times New Roman" w:ascii="Times New Roman" w:hAnsi="Times New Roman"/>
          <w:lang w:val="en-GB" w:bidi="ar-SA"/>
        </w:rPr>
        <w:t>S</w:t>
      </w:r>
      <w:r>
        <w:rPr>
          <w:rFonts w:cs="Times New Roman" w:ascii="Times New Roman" w:hAnsi="Times New Roman"/>
          <w:lang w:val="en-GB" w:bidi="ar-SA"/>
        </w:rPr>
        <w:t xml:space="preserve">1C and D) and could be compensated by increased expression of NamPRT (not shown). </w:t>
      </w:r>
    </w:p>
    <w:p>
      <w:pPr>
        <w:pStyle w:val="Normal"/>
        <w:spacing w:lineRule="auto" w:line="480"/>
        <w:jc w:val="both"/>
        <w:rPr>
          <w:lang w:val="en-GB" w:bidi="ar-SA"/>
        </w:rPr>
      </w:pPr>
      <w:commentRangeStart w:id="30"/>
      <w:r>
        <w:rPr>
          <w:rFonts w:cs="Times New Roman" w:ascii="Times New Roman" w:hAnsi="Times New Roman"/>
          <w:lang w:val="en-GB" w:bidi="ar-SA"/>
        </w:rPr>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compartment-specific domains called ISTIDs (Lau et al., 2010). Looking at the </w:t>
      </w:r>
      <w:commentRangeStart w:id="31"/>
      <w:r>
        <w:rPr>
          <w:rFonts w:cs="Times New Roman" w:ascii="Times New Roman" w:hAnsi="Times New Roman"/>
          <w:lang w:val="en-GB" w:bidi="ar-SA"/>
        </w:rPr>
        <w:t>evolutionary timepoint of appearance</w:t>
      </w:r>
      <w:r>
        <w:rPr>
          <w:rFonts w:cs="Times New Roman" w:ascii="Times New Roman" w:hAnsi="Times New Roman"/>
          <w:lang w:val="en-GB" w:bidi="ar-SA"/>
        </w:rPr>
      </w:r>
      <w:commentRangeEnd w:id="31"/>
      <w:r>
        <w:commentReference w:id="31"/>
      </w:r>
      <w:r>
        <w:rPr>
          <w:rFonts w:cs="Times New Roman" w:ascii="Times New Roman" w:hAnsi="Times New Roman"/>
          <w:lang w:val="en-GB" w:bidi="ar-SA"/>
        </w:rPr>
        <w:t xml:space="preserve"> of NNMT and the gene triplication of NMNATs, we see that NNMT occurs prior to the gene triplication and the first occurrence of ISTIDs and we have confirmed this in our own analysis </w:t>
      </w:r>
      <w:commentRangeStart w:id="32"/>
      <w:r>
        <w:rPr>
          <w:rFonts w:cs="Times New Roman" w:ascii="Times New Roman" w:hAnsi="Times New Roman"/>
          <w:lang w:val="en-GB" w:bidi="ar-SA"/>
        </w:rPr>
        <w:t>(not shown).</w:t>
      </w:r>
      <w:r>
        <w:rPr>
          <w:rFonts w:cs="Times New Roman" w:ascii="Times New Roman" w:hAnsi="Times New Roman"/>
          <w:lang w:val="en-GB" w:bidi="ar-SA"/>
        </w:rPr>
      </w:r>
      <w:commentRangeEnd w:id="32"/>
      <w:r>
        <w:commentReference w:id="32"/>
      </w:r>
      <w:commentRangeEnd w:id="30"/>
      <w:r>
        <w:commentReference w:id="30"/>
      </w:r>
      <w:r>
        <w:rPr>
          <w:rFonts w:cs="Times New Roman" w:ascii="Times New Roman" w:hAnsi="Times New Roman"/>
          <w:lang w:val="en-GB" w:bidi="ar-SA"/>
        </w:rPr>
      </w:r>
    </w:p>
    <w:p>
      <w:pPr>
        <w:pStyle w:val="Normal"/>
        <w:spacing w:lineRule="auto" w:line="480"/>
        <w:jc w:val="both"/>
        <w:rPr>
          <w:lang w:val="en-GB" w:bidi="ar-SA"/>
        </w:rPr>
      </w:pPr>
      <w:r>
        <w:rPr>
          <w:lang w:val="en-GB" w:bidi="ar-SA"/>
        </w:rPr>
      </w:r>
    </w:p>
    <w:p>
      <w:pPr>
        <w:pStyle w:val="Heading2"/>
        <w:rPr>
          <w:lang w:val="en-GB" w:bidi="ar-SA"/>
        </w:rPr>
      </w:pPr>
      <w:commentRangeStart w:id="33"/>
      <w:r>
        <w:rPr>
          <w:lang w:val="en-GB" w:bidi="ar-SA"/>
        </w:rPr>
        <w:t>Discussion</w:t>
      </w:r>
      <w:commentRangeEnd w:id="33"/>
      <w:r>
        <w:commentReference w:id="33"/>
      </w:r>
      <w:r>
        <w:rPr>
          <w:lang w:val="en-GB" w:bidi="ar-SA"/>
        </w:rPr>
      </w:r>
    </w:p>
    <w:p>
      <w:pPr>
        <w:pStyle w:val="Heading3"/>
        <w:rPr>
          <w:lang w:val="en-GB" w:bidi="ar-SA"/>
        </w:rPr>
      </w:pPr>
      <w:r>
        <w:rPr>
          <w:lang w:val="en-GB" w:bidi="ar-SA"/>
        </w:rPr>
        <w:t>Evolutionary and physiological role of NNMT</w:t>
      </w:r>
    </w:p>
    <w:p>
      <w:pPr>
        <w:pStyle w:val="Normal"/>
        <w:spacing w:lineRule="auto" w:line="480"/>
        <w:jc w:val="both"/>
        <w:rPr>
          <w:lang w:val="en-GB" w:bidi="ar-SA"/>
        </w:rPr>
      </w:pPr>
      <w:r>
        <w:rPr>
          <w:rFonts w:cs="Times New Roman" w:ascii="Times New Roman" w:hAnsi="Times New Roman"/>
          <w:lang w:val="en-GB" w:bidi="ar-SA"/>
        </w:rPr>
        <w:t>The dynamic interaction</w:t>
      </w:r>
      <w:r>
        <w:rPr>
          <w:rFonts w:cs="Times New Roman" w:ascii="Times New Roman" w:hAnsi="Times New Roman"/>
          <w:lang w:val="en-GB" w:bidi="ar-SA"/>
        </w:rPr>
        <w:t>s</w:t>
      </w:r>
      <w:r>
        <w:rPr>
          <w:rFonts w:cs="Times New Roman" w:ascii="Times New Roman" w:hAnsi="Times New Roman"/>
          <w:lang w:val="en-GB" w:bidi="ar-SA"/>
        </w:rPr>
        <w:t xml:space="preserve"> </w:t>
      </w:r>
      <w:r>
        <w:rPr>
          <w:rFonts w:cs="Times New Roman" w:ascii="Times New Roman" w:hAnsi="Times New Roman"/>
          <w:lang w:val="en-GB" w:bidi="ar-SA"/>
        </w:rPr>
        <w:t>among</w:t>
      </w:r>
      <w:r>
        <w:rPr>
          <w:rFonts w:cs="Times New Roman" w:ascii="Times New Roman" w:hAnsi="Times New Roman"/>
          <w:lang w:val="en-GB" w:bidi="ar-SA"/>
        </w:rPr>
        <w:t xml:space="preserve"> metabolism, signal transduction, </w:t>
      </w:r>
      <w:r>
        <w:rPr>
          <w:rFonts w:cs="Times New Roman" w:ascii="Times New Roman" w:hAnsi="Times New Roman"/>
          <w:lang w:val="en-GB" w:bidi="ar-SA"/>
        </w:rPr>
        <w:t>and</w:t>
      </w:r>
      <w:r>
        <w:rPr>
          <w:rFonts w:cs="Times New Roman" w:ascii="Times New Roman" w:hAnsi="Times New Roman"/>
          <w:lang w:val="en-GB" w:bidi="ar-SA"/>
        </w:rPr>
        <w:t xml:space="preserve">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evolutionary development of the NAD biosynthesis and consumption pathway and the physiological role of the methyltransferase NNMT.</w:t>
      </w:r>
    </w:p>
    <w:p>
      <w:pPr>
        <w:pStyle w:val="Normal"/>
        <w:spacing w:lineRule="auto" w:line="480"/>
        <w:jc w:val="both"/>
        <w:rPr>
          <w:lang w:val="en-GB" w:bidi="ar-SA"/>
        </w:rPr>
      </w:pPr>
      <w:r>
        <w:rPr>
          <w:rFonts w:cs="Times New Roman" w:ascii="Times New Roman" w:hAnsi="Times New Roman"/>
          <w:lang w:val="en-GB" w:bidi="ar-SA"/>
        </w:rPr>
        <w:t>We show that the vitamin B3-degrading enzyme NNMT plays a vital role for the diversification of NAD-dependent signalling reactions and potentially also for NAD homeostasis. Due to the fact that NamPRT has a very high affinity for Nam whereas NNMT has a rather low affinity for it, NNMT is able to remove excess Nam that would lead to inhibition of NAD-dependent signalling reactions while maintaining NAD concentrations and even increasing NAD consumption fluxes.</w:t>
      </w:r>
    </w:p>
    <w:p>
      <w:pPr>
        <w:pStyle w:val="Normal"/>
        <w:spacing w:lineRule="auto" w:line="480"/>
        <w:jc w:val="both"/>
        <w:rPr>
          <w:lang w:val="en-GB" w:bidi="ar-SA"/>
        </w:rPr>
      </w:pPr>
      <w:r>
        <w:rPr>
          <w:rFonts w:cs="Times New Roman" w:ascii="Times New Roman" w:hAnsi="Times New Roman"/>
          <w:lang w:val="en-GB" w:bidi="ar-SA"/>
        </w:rPr>
        <w:t>The affinities measured for the human enzymes seem to be optimal and further increase in NAD consumption rates might only enabled by compartmentalisation of NAD biosynthesis.</w:t>
      </w:r>
    </w:p>
    <w:p>
      <w:pPr>
        <w:pStyle w:val="Heading3"/>
        <w:rPr>
          <w:lang w:val="en-GB" w:bidi="ar-SA"/>
        </w:rPr>
      </w:pPr>
      <w:r>
        <w:rPr>
          <w:lang w:val="en-GB" w:bidi="ar-SA"/>
        </w:rPr>
        <w:t>General applicability</w:t>
      </w:r>
    </w:p>
    <w:p>
      <w:pPr>
        <w:pStyle w:val="Normal"/>
        <w:spacing w:lineRule="auto" w:line="480"/>
        <w:jc w:val="both"/>
        <w:rPr>
          <w:lang w:val="en-GB" w:bidi="ar-SA"/>
        </w:rPr>
      </w:pPr>
      <w:r>
        <w:rPr>
          <w:rFonts w:cs="Times New Roman" w:ascii="Times New Roman" w:hAnsi="Times New Roman"/>
          <w:lang w:val="en-GB" w:bidi="ar-SA"/>
        </w:rPr>
        <w:t>It is of course impossible to extend our conclusions to other metabolic processes without analysing them in more detail, but we have noted that the metabolism of other vitamins, such as pyridoxal (vitamin B6) metabolism, also contains vitamin degrading enzymes</w:t>
      </w:r>
      <w:r>
        <w:rPr>
          <w:rFonts w:cs="Times New Roman" w:ascii="Times New Roman" w:hAnsi="Times New Roman"/>
          <w:lang w:val="en-GB" w:bidi="ar-SA"/>
        </w:rPr>
        <w:commentReference w:id="34"/>
      </w:r>
      <w:r>
        <w:rPr>
          <w:rFonts w:cs="Times New Roman" w:ascii="Times New Roman" w:hAnsi="Times New Roman"/>
          <w:lang w:val="en-GB" w:bidi="ar-SA"/>
        </w:rPr>
        <w:t>, that might thus have similar roles. Degrading enzymes do in general not receive the same attention as biosynthetic enzymes, reflected by the observation that NNMT has only recently been analysed in more detail, besides the much earlier recognition of NNMT as potential marker for some types of cancer (e.g. Ref?) and routine clinical measurements of urine methyl-Nam concentrations in the context of different diseases (e.g. Ref?). Our analysis show, however, that degrading enzymes do not solely modify substrates for better excretion, but can play a vital role both in human physiology as well as in the evolutionary development of biological processes.</w:t>
      </w:r>
    </w:p>
    <w:p>
      <w:pPr>
        <w:pStyle w:val="Heading3"/>
        <w:rPr>
          <w:lang w:val="en-GB" w:bidi="ar-SA"/>
        </w:rPr>
      </w:pPr>
      <w:r>
        <w:rPr>
          <w:lang w:val="en-GB" w:bidi="ar-SA"/>
        </w:rPr>
        <w:t>Limitations of our analysis and outlook</w:t>
      </w:r>
    </w:p>
    <w:p>
      <w:pPr>
        <w:pStyle w:val="Normal"/>
        <w:spacing w:lineRule="auto" w:line="480"/>
        <w:jc w:val="both"/>
        <w:rPr>
          <w:lang w:val="en-GB" w:bidi="ar-SA"/>
        </w:rPr>
      </w:pPr>
      <w:r>
        <w:rPr>
          <w:rFonts w:cs="Times New Roman" w:ascii="Times New Roman" w:hAnsi="Times New Roman"/>
          <w:lang w:val="en-GB" w:bidi="ar-SA"/>
        </w:rPr>
        <w:t xml:space="preserve">Among others, we neglected the potential effects of the methyl donor S-adenosyl-methionin (SAM) and its precursor methionine in our analysis, although it is most likely contributing yet another regulatory level for Nam availability and thus an additional interaction point between gene regulation and metabolism. It has been shown earlier that in turn, NNMT expression influences protein methylation dependent on methionine availability </w:t>
      </w:r>
      <w:r>
        <w:fldChar w:fldCharType="begin"/>
      </w:r>
      <w:r>
        <w:instrText>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fldChar w:fldCharType="separate"/>
      </w:r>
      <w:bookmarkStart w:id="92" w:name="__Fieldmark__534_1525953529"/>
      <w:r>
        <w:rPr>
          <w:rFonts w:cs="Times New Roman" w:ascii="Times New Roman" w:hAnsi="Times New Roman"/>
          <w:lang w:val="en-GB" w:bidi="ar-SA"/>
        </w:rPr>
        <w:t>(</w:t>
      </w:r>
      <w:bookmarkStart w:id="93" w:name="__Fieldmark__478_1950786289"/>
      <w:r>
        <w:rPr>
          <w:rFonts w:cs="Times New Roman" w:ascii="Times New Roman" w:hAnsi="Times New Roman"/>
          <w:lang w:val="en-GB" w:bidi="ar-SA"/>
        </w:rPr>
        <w:t>U</w:t>
      </w:r>
      <w:bookmarkStart w:id="94" w:name="__Fieldmark__517_2034931419"/>
      <w:r>
        <w:rPr>
          <w:rFonts w:cs="Times New Roman" w:ascii="Times New Roman" w:hAnsi="Times New Roman"/>
          <w:lang w:val="en-GB" w:bidi="ar-SA"/>
        </w:rPr>
        <w:t>l</w:t>
      </w:r>
      <w:bookmarkStart w:id="95" w:name="__Fieldmark__373_1148434616"/>
      <w:r>
        <w:rPr>
          <w:rFonts w:cs="Times New Roman" w:ascii="Times New Roman" w:hAnsi="Times New Roman"/>
          <w:lang w:val="en-GB" w:bidi="ar-SA"/>
        </w:rPr>
        <w:t>a</w:t>
      </w:r>
      <w:bookmarkStart w:id="96" w:name="__Fieldmark__2157_865321949"/>
      <w:r>
        <w:rPr>
          <w:rFonts w:cs="Times New Roman" w:ascii="Times New Roman" w:hAnsi="Times New Roman"/>
          <w:lang w:val="en-GB" w:bidi="ar-SA"/>
        </w:rPr>
        <w:t>novskaya et al., 2013)</w:t>
      </w:r>
      <w:r>
        <w:rPr>
          <w:rFonts w:cs="Times New Roman" w:ascii="Times New Roman" w:hAnsi="Times New Roman"/>
          <w:lang w:val="en-GB" w:bidi="ar-SA"/>
        </w:rPr>
      </w:r>
      <w:r>
        <w:fldChar w:fldCharType="end"/>
      </w:r>
      <w:bookmarkEnd w:id="92"/>
      <w:bookmarkEnd w:id="93"/>
      <w:bookmarkEnd w:id="94"/>
      <w:bookmarkEnd w:id="95"/>
      <w:bookmarkEnd w:id="96"/>
      <w:r>
        <w:rPr>
          <w:rFonts w:cs="Times New Roman" w:ascii="Times New Roman" w:hAnsi="Times New Roman"/>
          <w:lang w:val="en-GB" w:bidi="ar-SA"/>
        </w:rPr>
        <w:t xml:space="preserve">. One of the challenges in the analysis of this aspect is the availability of </w:t>
      </w:r>
      <w:r>
        <w:rPr>
          <w:rFonts w:cs="Times New Roman" w:ascii="Times New Roman" w:hAnsi="Times New Roman"/>
          <w:i/>
          <w:lang w:val="en-GB" w:bidi="ar-SA"/>
        </w:rPr>
        <w:t>in vivo</w:t>
      </w:r>
      <w:r>
        <w:rPr>
          <w:rFonts w:cs="Times New Roman" w:ascii="Times New Roman" w:hAnsi="Times New Roman"/>
          <w:lang w:val="en-GB" w:bidi="ar-SA"/>
        </w:rPr>
        <w:t xml:space="preserve"> concentration measurements for SAM and the large amount of reactions using it as substrate. The same holds for the analysis of enzyme acetylation versus deacetylation </w:t>
      </w:r>
      <w:r>
        <w:rPr>
          <w:rFonts w:cs="Times New Roman" w:ascii="Times New Roman" w:hAnsi="Times New Roman"/>
          <w:lang w:val="en-GB" w:bidi="ar-SA"/>
        </w:rPr>
        <w:t>by sirtuins</w:t>
      </w:r>
      <w:r>
        <w:rPr>
          <w:rFonts w:cs="Times New Roman" w:ascii="Times New Roman" w:hAnsi="Times New Roman"/>
          <w:lang w:val="en-GB" w:bidi="ar-SA"/>
        </w:rPr>
        <w:t xml:space="preserve"> that would enable prediction about enzyme activation or histone state if available.</w:t>
      </w:r>
    </w:p>
    <w:p>
      <w:pPr>
        <w:pStyle w:val="Heading2"/>
        <w:rPr>
          <w:lang w:val="en-GB" w:bidi="ar-SA"/>
        </w:rPr>
      </w:pPr>
      <w:commentRangeStart w:id="35"/>
      <w:r>
        <w:rPr>
          <w:lang w:val="en-GB" w:bidi="ar-SA"/>
        </w:rPr>
        <w:t>Experimental Procedure</w:t>
      </w:r>
      <w:commentRangeEnd w:id="35"/>
      <w:r>
        <w:commentReference w:id="35"/>
      </w:r>
      <w:r>
        <w:rPr>
          <w:lang w:val="en-GB" w:bidi="ar-SA"/>
        </w:rPr>
      </w:r>
    </w:p>
    <w:p>
      <w:pPr>
        <w:pStyle w:val="Heading3"/>
        <w:rPr>
          <w:lang w:val="en-GB" w:bidi="ar-SA"/>
        </w:rPr>
      </w:pPr>
      <w:r>
        <w:rPr>
          <w:lang w:val="en-GB" w:bidi="ar-SA"/>
        </w:rPr>
        <w:t>Dynamic modelling</w:t>
      </w:r>
    </w:p>
    <w:p>
      <w:pPr>
        <w:pStyle w:val="Normal"/>
        <w:spacing w:lineRule="auto" w:line="480"/>
        <w:jc w:val="both"/>
        <w:rPr>
          <w:lang w:val="en-GB" w:bidi="ar-SA"/>
        </w:rPr>
      </w:pPr>
      <w:r>
        <w:rPr>
          <w:rFonts w:cs="Times New Roman" w:ascii="Times New Roman" w:hAnsi="Times New Roman"/>
          <w:lang w:val="en-GB" w:bidi="ar-SA"/>
        </w:rPr>
        <w:t xml:space="preserve">Kinetic parameters (substrate affinity (Km) and turnover rates (kcat), substrate and product inhibitions) were retrieved from the enzyme database BRENDA and additionally evaluated by checking the original literature especially with respect to measurement conditions. Parameter values from mammals were used if available. For enzymes </w:t>
      </w:r>
      <w:r>
        <w:rPr>
          <w:rFonts w:cs="Times New Roman" w:ascii="Times New Roman" w:hAnsi="Times New Roman"/>
          <w:lang w:val="en-GB" w:bidi="ar-SA"/>
        </w:rPr>
        <w:t>not present in mammals</w:t>
      </w:r>
      <w:r>
        <w:rPr>
          <w:rFonts w:cs="Times New Roman" w:ascii="Times New Roman" w:hAnsi="Times New Roman"/>
          <w:lang w:val="en-GB" w:bidi="ar-SA"/>
        </w:rPr>
        <w:t xml:space="preserve">, </w:t>
      </w:r>
      <w:r>
        <w:rPr>
          <w:rFonts w:cs="Times New Roman" w:ascii="Times New Roman" w:hAnsi="Times New Roman"/>
          <w:lang w:val="en-GB" w:bidi="ar-SA"/>
        </w:rPr>
        <w:t xml:space="preserve">values from </w:t>
      </w:r>
      <w:r>
        <w:rPr>
          <w:rFonts w:cs="Times New Roman" w:ascii="Times New Roman" w:hAnsi="Times New Roman"/>
          <w:lang w:val="en-GB" w:bidi="ar-SA"/>
        </w:rPr>
        <w:t>yeast were used. The full list of kinetic parameter</w:t>
      </w:r>
      <w:r>
        <w:rPr>
          <w:rFonts w:cs="Times New Roman" w:ascii="Times New Roman" w:hAnsi="Times New Roman"/>
          <w:lang w:val="en-GB" w:bidi="ar-SA"/>
        </w:rPr>
        <w:t>s</w:t>
      </w:r>
      <w:r>
        <w:rPr>
          <w:rFonts w:cs="Times New Roman" w:ascii="Times New Roman" w:hAnsi="Times New Roman"/>
          <w:lang w:val="en-GB" w:bidi="ar-SA"/>
        </w:rPr>
        <w:t xml:space="preserve"> including reference to original literature can be found in Supplementary table 1. For NMNAT, the previously developed rate law for substrate competition was used </w:t>
      </w:r>
      <w:r>
        <w:fldChar w:fldCharType="begin"/>
      </w:r>
      <w:r>
        <w:instrText>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fldChar w:fldCharType="separate"/>
      </w:r>
      <w:bookmarkStart w:id="97" w:name="__Fieldmark__562_1525953529"/>
      <w:r>
        <w:rPr>
          <w:rFonts w:cs="Times New Roman" w:ascii="Times New Roman" w:hAnsi="Times New Roman"/>
          <w:lang w:val="en-GB" w:bidi="ar-SA"/>
        </w:rPr>
        <w:t>(</w:t>
      </w:r>
      <w:bookmarkStart w:id="98" w:name="__Fieldmark__502_1950786289"/>
      <w:r>
        <w:rPr>
          <w:rFonts w:cs="Times New Roman" w:ascii="Times New Roman" w:hAnsi="Times New Roman"/>
          <w:lang w:val="en-GB" w:bidi="ar-SA"/>
        </w:rPr>
        <w:t>S</w:t>
      </w:r>
      <w:bookmarkStart w:id="99" w:name="__Fieldmark__537_2034931419"/>
      <w:r>
        <w:rPr>
          <w:rFonts w:cs="Times New Roman" w:ascii="Times New Roman" w:hAnsi="Times New Roman"/>
          <w:lang w:val="en-GB" w:bidi="ar-SA"/>
        </w:rPr>
        <w:t>c</w:t>
      </w:r>
      <w:bookmarkStart w:id="100" w:name="__Fieldmark__389_1148434616"/>
      <w:r>
        <w:rPr>
          <w:rFonts w:cs="Times New Roman" w:ascii="Times New Roman" w:hAnsi="Times New Roman"/>
          <w:lang w:val="en-GB" w:bidi="ar-SA"/>
        </w:rPr>
        <w:t>h</w:t>
      </w:r>
      <w:bookmarkStart w:id="101" w:name="__Fieldmark__2180_865321949"/>
      <w:r>
        <w:rPr>
          <w:rFonts w:cs="Times New Roman" w:ascii="Times New Roman" w:hAnsi="Times New Roman"/>
          <w:lang w:val="en-GB" w:bidi="ar-SA"/>
        </w:rPr>
        <w:t>auble et al., 2013)</w:t>
      </w:r>
      <w:r>
        <w:rPr>
          <w:rFonts w:cs="Times New Roman" w:ascii="Times New Roman" w:hAnsi="Times New Roman"/>
          <w:lang w:val="en-GB" w:bidi="ar-SA"/>
        </w:rPr>
      </w:r>
      <w:r>
        <w:fldChar w:fldCharType="end"/>
      </w:r>
      <w:bookmarkEnd w:id="97"/>
      <w:bookmarkEnd w:id="98"/>
      <w:bookmarkEnd w:id="99"/>
      <w:bookmarkEnd w:id="100"/>
      <w:bookmarkEnd w:id="101"/>
      <w:r>
        <w:rPr>
          <w:rFonts w:cs="Times New Roman" w:ascii="Times New Roman" w:hAnsi="Times New Roman"/>
          <w:lang w:val="en-GB" w:bidi="ar-SA"/>
        </w:rPr>
        <w:t xml:space="preserve">. Despite these modifications, Henri-Michaelis-Menten kinetics were used for all reactions except the import and </w:t>
      </w:r>
      <w:commentRangeStart w:id="36"/>
      <w:r>
        <w:rPr>
          <w:rFonts w:cs="Times New Roman" w:ascii="Times New Roman" w:hAnsi="Times New Roman"/>
          <w:lang w:val="en-GB" w:bidi="ar-SA"/>
        </w:rPr>
        <w:t>efflux</w:t>
      </w:r>
      <w:r>
        <w:rPr>
          <w:rFonts w:cs="Times New Roman" w:ascii="Times New Roman" w:hAnsi="Times New Roman"/>
          <w:lang w:val="en-GB" w:bidi="ar-SA"/>
        </w:rPr>
      </w:r>
      <w:commentRangeEnd w:id="36"/>
      <w:r>
        <w:commentReference w:id="36"/>
      </w:r>
      <w:r>
        <w:rPr>
          <w:rFonts w:cs="Times New Roman" w:ascii="Times New Roman" w:hAnsi="Times New Roman"/>
          <w:lang w:val="en-GB" w:bidi="ar-SA"/>
        </w:rPr>
        <w:t xml:space="preserve"> of Nam, which were simulated using constant flux and mass action kinetics, respectively. All simulations were performed using the steady state calculation and parameter scan options provided by COPASI 4.22 </w:t>
      </w:r>
      <w:r>
        <w:fldChar w:fldCharType="begin"/>
      </w:r>
      <w:r>
        <w:instrText>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fldChar w:fldCharType="separate"/>
      </w:r>
      <w:bookmarkStart w:id="102" w:name="__Fieldmark__581_1525953529"/>
      <w:r>
        <w:rPr>
          <w:rFonts w:cs="Times New Roman" w:ascii="Times New Roman" w:hAnsi="Times New Roman"/>
          <w:lang w:val="en-GB" w:bidi="ar-SA"/>
        </w:rPr>
        <w:t>(</w:t>
      </w:r>
      <w:bookmarkStart w:id="103" w:name="__Fieldmark__517_1950786289"/>
      <w:r>
        <w:rPr>
          <w:rFonts w:cs="Times New Roman" w:ascii="Times New Roman" w:hAnsi="Times New Roman"/>
          <w:lang w:val="en-GB" w:bidi="ar-SA"/>
        </w:rPr>
        <w:t>H</w:t>
      </w:r>
      <w:bookmarkStart w:id="104" w:name="__Fieldmark__548_2034931419"/>
      <w:r>
        <w:rPr>
          <w:rFonts w:cs="Times New Roman" w:ascii="Times New Roman" w:hAnsi="Times New Roman"/>
          <w:lang w:val="en-GB" w:bidi="ar-SA"/>
        </w:rPr>
        <w:t>o</w:t>
      </w:r>
      <w:bookmarkStart w:id="105" w:name="__Fieldmark__396_1148434616"/>
      <w:r>
        <w:rPr>
          <w:rFonts w:cs="Times New Roman" w:ascii="Times New Roman" w:hAnsi="Times New Roman"/>
          <w:lang w:val="en-GB" w:bidi="ar-SA"/>
        </w:rPr>
        <w:t>o</w:t>
      </w:r>
      <w:bookmarkStart w:id="106" w:name="__Fieldmark__2192_865321949"/>
      <w:r>
        <w:rPr>
          <w:rFonts w:cs="Times New Roman" w:ascii="Times New Roman" w:hAnsi="Times New Roman"/>
          <w:lang w:val="en-GB" w:bidi="ar-SA"/>
        </w:rPr>
        <w:t>ps et al., 2006)</w:t>
      </w:r>
      <w:r>
        <w:rPr>
          <w:rFonts w:cs="Times New Roman" w:ascii="Times New Roman" w:hAnsi="Times New Roman"/>
          <w:lang w:val="en-GB" w:bidi="ar-SA"/>
        </w:rPr>
      </w:r>
      <w:r>
        <w:fldChar w:fldCharType="end"/>
      </w:r>
      <w:bookmarkEnd w:id="102"/>
      <w:bookmarkEnd w:id="103"/>
      <w:bookmarkEnd w:id="104"/>
      <w:bookmarkEnd w:id="105"/>
      <w:bookmarkEnd w:id="106"/>
      <w:r>
        <w:rPr>
          <w:rFonts w:cs="Times New Roman" w:ascii="Times New Roman" w:hAnsi="Times New Roman"/>
          <w:lang w:val="en-GB" w:bidi="ar-SA"/>
        </w:rPr>
        <w:t xml:space="preserve">. The model will be available at the Biomodels database accession number </w:t>
      </w:r>
      <w:commentRangeStart w:id="37"/>
      <w:r>
        <w:rPr>
          <w:rFonts w:cs="Times New Roman" w:ascii="Times New Roman" w:hAnsi="Times New Roman"/>
          <w:lang w:val="en-GB" w:bidi="ar-SA"/>
        </w:rPr>
        <w:t>#</w:t>
      </w:r>
      <w:r>
        <w:rPr>
          <w:rFonts w:cs="Times New Roman" w:ascii="Times New Roman" w:hAnsi="Times New Roman"/>
          <w:lang w:val="en-GB" w:bidi="ar-SA"/>
        </w:rPr>
      </w:r>
      <w:commentRangeEnd w:id="37"/>
      <w:r>
        <w:commentReference w:id="37"/>
      </w:r>
      <w:r>
        <w:rPr>
          <w:rFonts w:cs="Times New Roman" w:ascii="Times New Roman" w:hAnsi="Times New Roman"/>
          <w:lang w:val="en-GB" w:bidi="ar-SA"/>
        </w:rPr>
        <w:t xml:space="preserve">. Related figures were generated using </w:t>
      </w:r>
      <w:commentRangeStart w:id="38"/>
      <w:r>
        <w:rPr>
          <w:rFonts w:cs="Times New Roman" w:ascii="Times New Roman" w:hAnsi="Times New Roman"/>
          <w:lang w:val="en-GB" w:bidi="ar-SA"/>
        </w:rPr>
        <w:t>gnuplot</w:t>
      </w:r>
      <w:r>
        <w:rPr>
          <w:rFonts w:cs="Times New Roman" w:ascii="Times New Roman" w:hAnsi="Times New Roman"/>
          <w:lang w:val="en-GB" w:bidi="ar-SA"/>
        </w:rPr>
      </w:r>
      <w:commentRangeEnd w:id="38"/>
      <w:r>
        <w:commentReference w:id="38"/>
      </w:r>
      <w:r>
        <w:rPr>
          <w:rFonts w:cs="Times New Roman" w:ascii="Times New Roman" w:hAnsi="Times New Roman"/>
          <w:lang w:val="en-GB" w:bidi="ar-SA"/>
        </w:rPr>
        <w:t xml:space="preserve">. </w:t>
      </w:r>
    </w:p>
    <w:p>
      <w:pPr>
        <w:pStyle w:val="Heading3"/>
        <w:rPr>
          <w:lang w:val="en-GB" w:bidi="ar-SA"/>
        </w:rPr>
      </w:pPr>
      <w:bookmarkStart w:id="107" w:name="h.30j0zll"/>
      <w:bookmarkEnd w:id="107"/>
      <w:r>
        <w:rPr>
          <w:lang w:val="en-GB" w:bidi="ar-SA"/>
        </w:rPr>
        <w:t>Phylogenetic Analysis</w:t>
      </w:r>
    </w:p>
    <w:p>
      <w:pPr>
        <w:pStyle w:val="Normal"/>
        <w:spacing w:lineRule="auto" w:line="480"/>
        <w:jc w:val="both"/>
        <w:rPr>
          <w:lang w:val="en-GB" w:bidi="ar-SA"/>
        </w:rPr>
      </w:pPr>
      <w:r>
        <w:rPr>
          <w:rFonts w:cs="Times New Roman" w:ascii="Times New Roman" w:hAnsi="Times New Roman"/>
          <w:lang w:val="en-GB" w:bidi="ar-SA"/>
        </w:rPr>
        <w:t xml:space="preserve">NADA, NamPRT, and NNMT enzymes or enzyme candidates were identified using Blastp with known enzymes against the NCBI non-redundant protein sequence database (nr). A list of functionally verified enzymes used as templates is given in supplementary table 2. This table also includes the length cut-offs for identified enzymes. The e-value cut-off was 1e-30 for all enzymes. Blastp </w:t>
      </w:r>
      <w:r>
        <w:rPr>
          <w:rFonts w:cs="Times New Roman" w:ascii="Times New Roman" w:hAnsi="Times New Roman"/>
          <w:lang w:val="en-GB" w:bidi="ar-SA"/>
        </w:rPr>
        <w:t xml:space="preserve">parameters were set </w:t>
      </w:r>
      <w:r>
        <w:rPr>
          <w:rFonts w:cs="Times New Roman" w:ascii="Times New Roman" w:hAnsi="Times New Roman"/>
          <w:lang w:val="en-GB" w:bidi="ar-SA"/>
        </w:rPr>
        <w:t>to yield maximum 20,000 target sequences, using the BLOSUM62 matrix with a word size of 6 and gap opening and extension costs of 11 and 1, respectively. Low-complexity filtering was disabled.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using the ETE3 toolkit (Huerta-Cepas et al., 2010).</w:t>
      </w:r>
    </w:p>
    <w:p>
      <w:pPr>
        <w:pStyle w:val="Normal"/>
        <w:spacing w:lineRule="auto" w:line="480"/>
        <w:jc w:val="both"/>
        <w:rPr>
          <w:lang w:val="en-GB" w:bidi="ar-SA"/>
        </w:rPr>
      </w:pPr>
      <w:r>
        <w:rPr>
          <w:lang w:val="en-GB" w:bidi="ar-SA"/>
        </w:rPr>
      </w:r>
    </w:p>
    <w:p>
      <w:pPr>
        <w:pStyle w:val="Heading3"/>
        <w:rPr>
          <w:lang w:val="en-GB" w:bidi="ar-SA"/>
        </w:rPr>
      </w:pPr>
      <w:commentRangeStart w:id="39"/>
      <w:r>
        <w:rPr>
          <w:lang w:val="en-GB" w:bidi="ar-SA"/>
        </w:rPr>
        <w:t>Cloning and mutation of NamPRT</w:t>
      </w:r>
    </w:p>
    <w:p>
      <w:pPr>
        <w:pStyle w:val="Heading3"/>
        <w:rPr>
          <w:lang w:val="en-GB" w:bidi="ar-SA"/>
        </w:rPr>
      </w:pPr>
      <w:r>
        <w:rPr>
          <w:lang w:val="en-GB" w:bidi="ar-SA"/>
        </w:rPr>
        <w:t>Cell culture conditions and fluorescence imaging</w:t>
      </w:r>
    </w:p>
    <w:p>
      <w:pPr>
        <w:pStyle w:val="Normal"/>
        <w:spacing w:lineRule="auto" w:line="480"/>
        <w:jc w:val="both"/>
        <w:rPr>
          <w:lang w:val="en-GB" w:bidi="ar-SA"/>
        </w:rPr>
      </w:pPr>
      <w:commentRangeEnd w:id="39"/>
      <w:r>
        <w:commentReference w:id="39"/>
      </w:r>
      <w:r>
        <w:rPr>
          <w:lang w:val="en-GB" w:bidi="ar-SA"/>
        </w:rPr>
      </w:r>
    </w:p>
    <w:p>
      <w:pPr>
        <w:pStyle w:val="Normal"/>
        <w:spacing w:lineRule="auto" w:line="480"/>
        <w:jc w:val="both"/>
        <w:rPr>
          <w:lang w:val="en-GB" w:bidi="ar-SA"/>
        </w:rPr>
      </w:pPr>
      <w:r>
        <w:rPr>
          <w:lang w:val="en-GB" w:bidi="ar-SA"/>
        </w:rPr>
      </w:r>
      <w:r>
        <w:br w:type="page"/>
      </w:r>
    </w:p>
    <w:p>
      <w:pPr>
        <w:pStyle w:val="Heading2"/>
        <w:rPr>
          <w:lang w:val="en-GB" w:bidi="ar-SA"/>
        </w:rPr>
      </w:pPr>
      <w:r>
        <w:rPr>
          <w:lang w:val="en-GB" w:bidi="ar-SA"/>
        </w:rPr>
        <w:t>Figure Legends</w:t>
      </w:r>
    </w:p>
    <w:p>
      <w:pPr>
        <w:pStyle w:val="Normal"/>
        <w:spacing w:lineRule="auto" w:line="480"/>
        <w:jc w:val="both"/>
        <w:rPr>
          <w:lang w:val="en-GB" w:bidi="ar-SA"/>
        </w:rPr>
      </w:pPr>
      <w:r>
        <w:rPr>
          <w:lang w:val="en-GB" w:bidi="ar-SA"/>
        </w:rPr>
      </w:r>
    </w:p>
    <w:p>
      <w:pPr>
        <w:pStyle w:val="Heading3"/>
        <w:rPr>
          <w:lang w:val="en-GB" w:bidi="ar-SA"/>
        </w:rPr>
      </w:pPr>
      <w:r>
        <w:rPr>
          <w:lang w:val="en-GB" w:bidi="ar-SA"/>
        </w:rPr>
        <w:t>Figure1</w:t>
      </w:r>
    </w:p>
    <w:p>
      <w:pPr>
        <w:pStyle w:val="Normal"/>
        <w:spacing w:lineRule="auto" w:line="480"/>
        <w:jc w:val="both"/>
        <w:rPr>
          <w:lang w:val="en-GB" w:bidi="ar-SA"/>
        </w:rPr>
      </w:pPr>
      <w:r>
        <w:rPr>
          <w:rFonts w:cs="Times New Roman" w:ascii="Times New Roman" w:hAnsi="Times New Roman"/>
          <w:b/>
          <w:i/>
          <w:lang w:val="en-GB" w:bidi="ar-SA"/>
        </w:rPr>
        <w:t>Schematic overview of NAD biosynthesis and consumption</w:t>
      </w:r>
      <w:r>
        <w:rPr>
          <w:rFonts w:cs="Times New Roman" w:ascii="Times New Roman" w:hAnsi="Times New Roman"/>
          <w:lang w:val="en-GB" w:bidi="ar-SA"/>
        </w:rPr>
        <w:t xml:space="preserve">. NAD can be synthesized using several routes from altogether three main precursors: tryptophan </w:t>
      </w:r>
      <w:r>
        <w:rPr>
          <w:rFonts w:cs="Times New Roman" w:ascii="Times New Roman" w:hAnsi="Times New Roman"/>
          <w:lang w:val="en-GB" w:bidi="ar-SA"/>
        </w:rPr>
        <w:t>(Trp)</w:t>
      </w:r>
      <w:r>
        <w:rPr>
          <w:rFonts w:cs="Times New Roman" w:ascii="Times New Roman" w:hAnsi="Times New Roman"/>
          <w:lang w:val="en-GB" w:bidi="ar-SA"/>
        </w:rPr>
        <w:t xml:space="preserve">, nicotinamide (Nam), and nicotinic acid (NA). Nam and NA are together known as vitamin B3 or niacin. </w:t>
      </w:r>
      <w:r>
        <w:rPr>
          <w:rFonts w:cs="Times New Roman" w:ascii="Times New Roman" w:hAnsi="Times New Roman"/>
          <w:lang w:val="en-GB" w:bidi="ar-SA"/>
        </w:rPr>
        <w:t>To a lesser extend</w:t>
      </w:r>
      <w:r>
        <w:rPr>
          <w:rFonts w:cs="Times New Roman" w:ascii="Times New Roman" w:hAnsi="Times New Roman"/>
          <w:lang w:val="en-GB" w:bidi="ar-SA"/>
        </w:rPr>
        <w:t xml:space="preserve">, nicotinamide ribose (NR) can be used omitting the energetically unfavourable reaction of Nam phosphoribosyltransferase (NamPRT), requiring nicotinamide ribose kinase (NRK) instead. </w:t>
      </w:r>
      <w:commentRangeStart w:id="40"/>
      <w:r>
        <w:rPr>
          <w:rFonts w:cs="Times New Roman" w:ascii="Times New Roman" w:hAnsi="Times New Roman"/>
          <w:lang w:val="en-GB" w:bidi="ar-SA"/>
        </w:rPr>
        <w:t>Only 1% of the tryptophan taken up with our diet is converted into NAD, thus, vitamin B3 and, to a lower extend, NR are essential components of our diet, with Nam being the major NAD precursor in humans.</w:t>
      </w:r>
      <w:r>
        <w:rPr>
          <w:rFonts w:cs="Times New Roman" w:ascii="Times New Roman" w:hAnsi="Times New Roman"/>
          <w:lang w:val="en-GB" w:bidi="ar-SA"/>
        </w:rPr>
      </w:r>
      <w:commentRangeEnd w:id="40"/>
      <w:r>
        <w:commentReference w:id="40"/>
      </w:r>
      <w:r>
        <w:rPr>
          <w:rFonts w:cs="Times New Roman" w:ascii="Times New Roman" w:hAnsi="Times New Roman"/>
          <w:lang w:val="en-GB" w:bidi="ar-SA"/>
        </w:rPr>
        <w:t xml:space="preserve"> Nam is furthermore the product of NAD-consuming signalling reactions such as sirtuins (NAD-dependent histone deacetylases) or PARPs (poly-ADP-r</w:t>
      </w:r>
      <w:r>
        <w:rPr>
          <w:rFonts w:cs="Times New Roman" w:ascii="Times New Roman" w:hAnsi="Times New Roman"/>
          <w:lang w:val="en-GB" w:bidi="ar-SA"/>
        </w:rPr>
        <w:t>i</w:t>
      </w:r>
      <w:r>
        <w:rPr>
          <w:rFonts w:cs="Times New Roman" w:ascii="Times New Roman" w:hAnsi="Times New Roman"/>
          <w:lang w:val="en-GB" w:bidi="ar-SA"/>
        </w:rPr>
        <w:t xml:space="preserve">bosylases). </w:t>
      </w:r>
    </w:p>
    <w:p>
      <w:pPr>
        <w:pStyle w:val="Normal"/>
        <w:spacing w:lineRule="auto" w:line="480"/>
        <w:jc w:val="both"/>
        <w:rPr>
          <w:lang w:val="en-GB" w:bidi="ar-SA"/>
        </w:rPr>
      </w:pPr>
      <w:r>
        <w:rPr>
          <w:rFonts w:cs="Times New Roman" w:ascii="Times New Roman" w:hAnsi="Times New Roman"/>
          <w:lang w:val="en-GB" w:bidi="ar-SA"/>
        </w:rPr>
        <w:t xml:space="preserve">For the recycling of Nam, two different pathways exist. The pathway found in yeast and many bacteria is using a four-step pathway starting with the deamination of Nam to nicotinic acid </w:t>
      </w:r>
      <w:r>
        <w:rPr>
          <w:rFonts w:cs="Times New Roman" w:ascii="Times New Roman" w:hAnsi="Times New Roman"/>
          <w:lang w:val="en-GB" w:bidi="ar-SA"/>
        </w:rPr>
        <w:t>(NA)</w:t>
      </w:r>
      <w:r>
        <w:rPr>
          <w:rFonts w:cs="Times New Roman" w:ascii="Times New Roman" w:hAnsi="Times New Roman"/>
          <w:lang w:val="en-GB" w:bidi="ar-SA"/>
        </w:rPr>
        <w:t xml:space="preserve"> by Nam deamidase (NADA). The other three enzymes comprise the Preiss-Handler pathway that also exists in vertebrates. The recycling pathway found in vertebrates directly converts Nam into the corresponding mononucleotide (NMN) a reaction catalysed by NamPRT and driven by a non-stoichiometric ATP-hydrolysis. A similar reaction catalysed by an evolutionary related enzyme NAPRT, converts NA into the NA mononucleotide </w:t>
      </w:r>
      <w:r>
        <w:rPr>
          <w:rFonts w:cs="Times New Roman" w:ascii="Times New Roman" w:hAnsi="Times New Roman"/>
          <w:lang w:val="en-GB" w:bidi="ar-SA"/>
        </w:rPr>
        <w:t>(NAMN)</w:t>
      </w:r>
      <w:r>
        <w:rPr>
          <w:rFonts w:cs="Times New Roman" w:ascii="Times New Roman" w:hAnsi="Times New Roman"/>
          <w:lang w:val="en-GB" w:bidi="ar-SA"/>
        </w:rPr>
        <w:t xml:space="preserve">. NMN and NAMN are converted into dinucleotides by the Nam/NA adenylytransferases (NMNATs). The recycling pathway via NA finally requires an amination step catalysed by NADsynthase </w:t>
      </w:r>
      <w:r>
        <w:rPr>
          <w:rFonts w:cs="Times New Roman" w:ascii="Times New Roman" w:hAnsi="Times New Roman"/>
          <w:lang w:val="en-GB" w:bidi="ar-SA"/>
        </w:rPr>
        <w:t>(NADS)</w:t>
      </w:r>
      <w:r>
        <w:rPr>
          <w:rFonts w:cs="Times New Roman" w:ascii="Times New Roman" w:hAnsi="Times New Roman"/>
          <w:lang w:val="en-GB" w:bidi="ar-SA"/>
        </w:rPr>
        <w:t xml:space="preserve">, driven by the conversion of ATP to AMP producing pyrophosphate. </w:t>
      </w:r>
    </w:p>
    <w:p>
      <w:pPr>
        <w:pStyle w:val="Heading3"/>
        <w:rPr>
          <w:lang w:val="en-GB" w:bidi="ar-SA"/>
        </w:rPr>
      </w:pPr>
      <w:r>
        <w:rPr>
          <w:lang w:val="en-GB" w:bidi="ar-SA"/>
        </w:rPr>
        <w:t xml:space="preserve">Figure 2 </w:t>
      </w:r>
    </w:p>
    <w:p>
      <w:pPr>
        <w:pStyle w:val="Normal"/>
        <w:spacing w:lineRule="auto" w:line="480"/>
        <w:jc w:val="both"/>
        <w:rPr>
          <w:lang w:val="en-GB" w:bidi="ar-SA"/>
        </w:rPr>
      </w:pPr>
      <w:r>
        <w:rPr>
          <w:rFonts w:cs="Times New Roman" w:ascii="Times New Roman" w:hAnsi="Times New Roman"/>
          <w:b/>
          <w:i/>
          <w:lang w:val="en-GB" w:bidi="ar-SA"/>
        </w:rPr>
        <w:t>Evolutionary distribution of NADA, NNMT and NamPRT and their relation to the number of NAD consumer</w:t>
      </w:r>
      <w:r>
        <w:rPr>
          <w:rFonts w:cs="Times New Roman" w:ascii="Times New Roman" w:hAnsi="Times New Roman"/>
          <w:b/>
          <w:i/>
          <w:lang w:val="en-GB" w:bidi="ar-SA"/>
        </w:rPr>
        <w:t>s.</w:t>
      </w:r>
      <w:r>
        <w:rPr>
          <w:rFonts w:cs="Times New Roman" w:ascii="Times New Roman" w:hAnsi="Times New Roman"/>
          <w:lang w:val="en-GB" w:bidi="ar-SA"/>
        </w:rPr>
        <w:t xml:space="preserve"> A) Distribution of NADA, NNMT and NamPRT in </w:t>
      </w:r>
      <w:r>
        <w:rPr>
          <w:rFonts w:cs="Times New Roman" w:ascii="Times New Roman" w:hAnsi="Times New Roman"/>
          <w:lang w:val="en-GB" w:bidi="ar-SA"/>
        </w:rPr>
        <w:t>selected major taxa</w:t>
      </w:r>
      <w:r>
        <w:rPr>
          <w:rFonts w:cs="Times New Roman" w:ascii="Times New Roman" w:hAnsi="Times New Roman"/>
          <w:lang w:val="en-GB" w:bidi="ar-SA"/>
        </w:rPr>
        <w:t xml:space="preserve">. NADA is dominant in Bacteria, Fungi, and Plants </w:t>
      </w:r>
      <w:r>
        <w:rPr>
          <w:rFonts w:cs="Times New Roman" w:ascii="Times New Roman" w:hAnsi="Times New Roman"/>
          <w:lang w:val="en-GB" w:bidi="ar-SA"/>
        </w:rPr>
        <w:t>(Viridiplantae)</w:t>
      </w:r>
      <w:r>
        <w:rPr>
          <w:rFonts w:cs="Times New Roman" w:ascii="Times New Roman" w:hAnsi="Times New Roman"/>
          <w:lang w:val="en-GB" w:bidi="ar-SA"/>
        </w:rPr>
        <w:t xml:space="preserve">, whereas NamPRT together with NNMT is dominant in </w:t>
      </w:r>
      <w:r>
        <w:rPr>
          <w:rFonts w:cs="Times New Roman" w:ascii="Times New Roman" w:hAnsi="Times New Roman"/>
          <w:lang w:val="en-GB" w:bidi="ar-SA"/>
        </w:rPr>
        <w:t>D</w:t>
      </w:r>
      <w:r>
        <w:rPr>
          <w:rFonts w:cs="Times New Roman" w:ascii="Times New Roman" w:hAnsi="Times New Roman"/>
          <w:lang w:val="en-GB" w:bidi="ar-SA"/>
        </w:rPr>
        <w:t xml:space="preserve">euterostomia. </w:t>
      </w:r>
      <w:r>
        <w:rPr>
          <w:rFonts w:cs="Times New Roman" w:ascii="Times New Roman" w:hAnsi="Times New Roman"/>
          <w:lang w:val="en-GB" w:bidi="ar-SA"/>
        </w:rPr>
        <w:t>Numbers at the pie charts show, how many species of the taxon possess the respective enzyme combination indicated by the colour explained in the lower right of the figure. Below the taxon name, the number of species in that taxon is given.</w:t>
      </w:r>
    </w:p>
    <w:p>
      <w:pPr>
        <w:pStyle w:val="Normal"/>
        <w:spacing w:lineRule="auto" w:line="480"/>
        <w:jc w:val="both"/>
        <w:rPr>
          <w:lang w:val="en-GB" w:bidi="ar-SA"/>
        </w:rPr>
      </w:pPr>
      <w:r>
        <w:rPr>
          <w:rFonts w:cs="Times New Roman" w:ascii="Times New Roman" w:hAnsi="Times New Roman"/>
          <w:lang w:val="en-GB" w:bidi="ar-SA"/>
        </w:rPr>
        <w:t xml:space="preserve">B) </w:t>
      </w:r>
      <w:r>
        <w:rPr>
          <w:rFonts w:cs="Times New Roman" w:ascii="Times New Roman" w:hAnsi="Times New Roman"/>
          <w:lang w:val="en-GB" w:bidi="ar-SA"/>
        </w:rPr>
        <w:t xml:space="preserve">Common tree of selected taxa within the Metazoa, including 334 species. The pie charts indicate the distribution of species within the respective taxon that have the enzyme combination indicated by the colour, explained in the lower right. </w:t>
      </w:r>
      <w:r>
        <w:rPr>
          <w:rFonts w:cs="Times New Roman" w:ascii="Times New Roman" w:hAnsi="Times New Roman"/>
          <w:lang w:val="en-GB" w:bidi="ar-SA"/>
        </w:rPr>
        <w:t xml:space="preserve">The size </w:t>
      </w:r>
      <w:r>
        <w:rPr>
          <w:rFonts w:cs="Times New Roman" w:ascii="Times New Roman" w:hAnsi="Times New Roman"/>
          <w:lang w:val="en-GB" w:bidi="ar-SA"/>
        </w:rPr>
        <w:t>of the pie charts</w:t>
      </w:r>
      <w:r>
        <w:rPr>
          <w:rFonts w:cs="Times New Roman" w:ascii="Times New Roman" w:hAnsi="Times New Roman"/>
          <w:lang w:val="en-GB" w:bidi="ar-SA"/>
        </w:rPr>
        <w:t xml:space="preserve"> </w:t>
      </w:r>
      <w:r>
        <w:rPr>
          <w:rFonts w:cs="Times New Roman" w:ascii="Times New Roman" w:hAnsi="Times New Roman"/>
          <w:lang w:val="en-GB" w:bidi="ar-SA"/>
        </w:rPr>
        <w:t>is proportional to</w:t>
      </w:r>
      <w:r>
        <w:rPr>
          <w:rFonts w:cs="Times New Roman" w:ascii="Times New Roman" w:hAnsi="Times New Roman"/>
          <w:lang w:val="en-GB" w:bidi="ar-SA"/>
        </w:rPr>
        <w:t xml:space="preserve"> the </w:t>
      </w:r>
      <w:r>
        <w:rPr>
          <w:rFonts w:cs="Times New Roman" w:ascii="Times New Roman" w:hAnsi="Times New Roman"/>
          <w:lang w:val="en-GB" w:bidi="ar-SA"/>
        </w:rPr>
        <w:t xml:space="preserve">logarithm of the </w:t>
      </w:r>
      <w:r>
        <w:rPr>
          <w:rFonts w:cs="Times New Roman" w:ascii="Times New Roman" w:hAnsi="Times New Roman"/>
          <w:lang w:val="en-GB" w:bidi="ar-SA"/>
        </w:rPr>
        <w:t xml:space="preserve">number of </w:t>
      </w:r>
      <w:r>
        <w:rPr>
          <w:rFonts w:cs="Times New Roman" w:ascii="Times New Roman" w:hAnsi="Times New Roman"/>
          <w:lang w:val="en-GB" w:bidi="ar-SA"/>
        </w:rPr>
        <w:t>species</w:t>
      </w:r>
      <w:r>
        <w:rPr>
          <w:rFonts w:cs="Times New Roman" w:ascii="Times New Roman" w:hAnsi="Times New Roman"/>
          <w:lang w:val="en-GB" w:bidi="ar-SA"/>
        </w:rPr>
        <w:t xml:space="preserve"> analysed in the particular taxon. The numbers below the taxon names indicate the average number of NAD-consuming enzyme families found in all sub-taxa. </w:t>
      </w:r>
      <w:r>
        <w:rPr>
          <w:rFonts w:cs="Times New Roman" w:ascii="Times New Roman" w:hAnsi="Times New Roman"/>
          <w:lang w:val="en-GB" w:bidi="ar-SA"/>
        </w:rPr>
        <w:t>The branch length is arbitrary.</w:t>
      </w:r>
    </w:p>
    <w:p>
      <w:pPr>
        <w:pStyle w:val="Heading3"/>
        <w:rPr>
          <w:lang w:val="en-GB" w:bidi="ar-SA"/>
        </w:rPr>
      </w:pPr>
      <w:commentRangeStart w:id="41"/>
      <w:r>
        <w:rPr>
          <w:lang w:val="en-GB" w:bidi="ar-SA"/>
        </w:rPr>
        <w:t>Figure 3</w:t>
      </w:r>
      <w:commentRangeEnd w:id="41"/>
      <w:r>
        <w:commentReference w:id="41"/>
      </w:r>
      <w:r>
        <w:rPr>
          <w:lang w:val="en-GB" w:bidi="ar-SA"/>
        </w:rPr>
      </w:r>
    </w:p>
    <w:p>
      <w:pPr>
        <w:pStyle w:val="Normal"/>
        <w:spacing w:lineRule="auto" w:line="480"/>
        <w:jc w:val="both"/>
        <w:rPr>
          <w:lang w:val="en-GB" w:bidi="ar-SA"/>
        </w:rPr>
      </w:pPr>
      <w:r>
        <w:rPr>
          <w:rFonts w:cs="Times New Roman" w:ascii="Times New Roman" w:hAnsi="Times New Roman"/>
          <w:lang w:val="en-GB" w:bidi="ar-SA"/>
        </w:rPr>
        <w:t xml:space="preserve">NAD consumption flux and NAD concentration in simulations </w:t>
      </w:r>
      <w:r>
        <w:rPr>
          <w:rFonts w:cs="Times New Roman" w:ascii="Times New Roman" w:hAnsi="Times New Roman"/>
          <w:lang w:val="en-GB" w:bidi="ar-SA"/>
        </w:rPr>
        <w:t xml:space="preserve">of organisms with NADA(?) and </w:t>
      </w:r>
      <w:r>
        <w:rPr>
          <w:rFonts w:cs="Times New Roman" w:ascii="Times New Roman" w:hAnsi="Times New Roman"/>
          <w:lang w:val="en-GB" w:bidi="ar-SA"/>
        </w:rPr>
        <w:t>with and without NNMT at different Nam import and cell division rates.</w:t>
      </w:r>
    </w:p>
    <w:p>
      <w:pPr>
        <w:pStyle w:val="Heading3"/>
        <w:rPr>
          <w:lang w:val="en-GB" w:bidi="ar-SA"/>
        </w:rPr>
      </w:pPr>
      <w:commentRangeStart w:id="42"/>
      <w:r>
        <w:rPr>
          <w:lang w:val="en-GB" w:bidi="ar-SA"/>
        </w:rPr>
        <w:t>Figure 4</w:t>
      </w:r>
      <w:commentRangeEnd w:id="42"/>
      <w:r>
        <w:commentReference w:id="42"/>
      </w:r>
      <w:r>
        <w:rPr>
          <w:lang w:val="en-GB" w:bidi="ar-SA"/>
        </w:rPr>
      </w:r>
    </w:p>
    <w:p>
      <w:pPr>
        <w:pStyle w:val="Normal"/>
        <w:spacing w:lineRule="auto" w:line="480"/>
        <w:jc w:val="both"/>
        <w:rPr>
          <w:lang w:val="en-GB" w:bidi="ar-SA"/>
        </w:rPr>
      </w:pPr>
      <w:r>
        <w:rPr>
          <w:rFonts w:cs="Times New Roman" w:ascii="Times New Roman" w:hAnsi="Times New Roman"/>
          <w:lang w:val="en-GB" w:bidi="ar-SA"/>
        </w:rPr>
        <w:t xml:space="preserve">Impact of NNMT on NAD consumption and NAD concentration </w:t>
      </w:r>
      <w:r>
        <w:rPr>
          <w:rFonts w:cs="Times New Roman" w:ascii="Times New Roman" w:hAnsi="Times New Roman"/>
          <w:lang w:val="en-GB" w:bidi="ar-SA"/>
        </w:rPr>
        <w:t>in simulations of</w:t>
      </w:r>
      <w:r>
        <w:rPr>
          <w:rFonts w:cs="Times New Roman" w:ascii="Times New Roman" w:hAnsi="Times New Roman"/>
          <w:lang w:val="en-GB" w:bidi="ar-SA"/>
        </w:rPr>
        <w:t xml:space="preserve"> organisms with NADA or NamPRT.</w:t>
      </w:r>
    </w:p>
    <w:p>
      <w:pPr>
        <w:pStyle w:val="Heading3"/>
        <w:rPr>
          <w:lang w:val="en-GB" w:bidi="ar-SA"/>
        </w:rPr>
      </w:pPr>
      <w:commentRangeStart w:id="43"/>
      <w:r>
        <w:rPr>
          <w:lang w:val="en-GB" w:bidi="ar-SA"/>
        </w:rPr>
        <w:t>Figure 5</w:t>
      </w:r>
      <w:commentRangeEnd w:id="43"/>
      <w:r>
        <w:commentReference w:id="43"/>
      </w:r>
      <w:r>
        <w:rPr>
          <w:lang w:val="en-GB" w:bidi="ar-SA"/>
        </w:rPr>
      </w:r>
    </w:p>
    <w:p>
      <w:pPr>
        <w:pStyle w:val="Normal"/>
        <w:spacing w:lineRule="auto" w:line="480"/>
        <w:jc w:val="both"/>
        <w:rPr>
          <w:lang w:val="en-GB" w:bidi="ar-SA"/>
        </w:rPr>
      </w:pPr>
      <w:r>
        <w:rPr>
          <w:rFonts w:cs="Times New Roman" w:ascii="Times New Roman" w:hAnsi="Times New Roman"/>
          <w:lang w:val="en-GB" w:bidi="ar-SA"/>
        </w:rPr>
        <w:t xml:space="preserve">NAD consumption flux and NAD concentration in simulations </w:t>
      </w:r>
      <w:r>
        <w:rPr>
          <w:rFonts w:cs="Times New Roman" w:ascii="Times New Roman" w:hAnsi="Times New Roman"/>
          <w:lang w:val="en-GB" w:bidi="ar-SA"/>
        </w:rPr>
        <w:t xml:space="preserve">of organisms with NamPRT and </w:t>
      </w:r>
      <w:r>
        <w:rPr>
          <w:rFonts w:cs="Times New Roman" w:ascii="Times New Roman" w:hAnsi="Times New Roman"/>
          <w:lang w:val="en-GB" w:bidi="ar-SA"/>
        </w:rPr>
        <w:t xml:space="preserve">with and without NNMT at different </w:t>
      </w:r>
      <w:r>
        <w:rPr>
          <w:rFonts w:cs="Times New Roman" w:ascii="Times New Roman" w:hAnsi="Times New Roman"/>
          <w:lang w:val="en-GB" w:bidi="ar-SA"/>
        </w:rPr>
        <w:t>KMs for NamPRT</w:t>
      </w:r>
      <w:r>
        <w:rPr>
          <w:rFonts w:cs="Times New Roman" w:ascii="Times New Roman" w:hAnsi="Times New Roman"/>
          <w:lang w:val="en-GB" w:bidi="ar-SA"/>
        </w:rPr>
        <w:t xml:space="preserve"> and cell division rates.</w:t>
      </w:r>
    </w:p>
    <w:p>
      <w:pPr>
        <w:pStyle w:val="Heading3"/>
        <w:rPr>
          <w:lang w:val="en-GB" w:bidi="ar-SA"/>
        </w:rPr>
      </w:pPr>
      <w:commentRangeStart w:id="44"/>
      <w:r>
        <w:rPr>
          <w:lang w:val="en-GB" w:bidi="ar-SA"/>
        </w:rPr>
        <w:t>Figure 6</w:t>
      </w:r>
      <w:commentRangeEnd w:id="44"/>
      <w:r>
        <w:commentReference w:id="44"/>
      </w:r>
      <w:r>
        <w:rPr>
          <w:lang w:val="en-GB" w:bidi="ar-SA"/>
        </w:rPr>
      </w:r>
    </w:p>
    <w:p>
      <w:pPr>
        <w:pStyle w:val="Normal"/>
        <w:spacing w:lineRule="auto" w:line="480"/>
        <w:jc w:val="both"/>
        <w:rPr>
          <w:lang w:val="en-GB" w:bidi="ar-SA"/>
        </w:rPr>
      </w:pPr>
      <w:r>
        <w:rPr>
          <w:rFonts w:cs="Times New Roman" w:ascii="Times New Roman" w:hAnsi="Times New Roman"/>
          <w:b/>
          <w:bCs/>
          <w:i/>
          <w:iCs/>
          <w:lang w:val="en-GB" w:bidi="ar-SA"/>
        </w:rPr>
        <w:t>The substrate affinity of NNMT and NamPRT have opposite effects on NAD consumption (A) and concentration (B)</w:t>
      </w:r>
      <w:r>
        <w:rPr>
          <w:rFonts w:cs="Times New Roman" w:ascii="Times New Roman" w:hAnsi="Times New Roman"/>
          <w:lang w:val="en-GB" w:bidi="ar-SA"/>
        </w:rPr>
        <w:t xml:space="preserve">, as would be expected. The affinities previously measured for human enzymes (indicated by </w:t>
      </w:r>
      <w:r>
        <w:rPr>
          <w:rFonts w:cs="Times New Roman" w:ascii="Times New Roman" w:hAnsi="Times New Roman"/>
          <w:lang w:val="en-GB" w:bidi="ar-SA"/>
        </w:rPr>
        <w:t>a</w:t>
      </w:r>
      <w:r>
        <w:rPr>
          <w:rFonts w:cs="Times New Roman" w:ascii="Times New Roman" w:hAnsi="Times New Roman"/>
          <w:lang w:val="en-GB" w:bidi="ar-SA"/>
        </w:rPr>
        <w:t xml:space="preserve"> black </w:t>
      </w:r>
      <w:r>
        <w:rPr>
          <w:rFonts w:cs="Times New Roman" w:ascii="Times New Roman" w:hAnsi="Times New Roman"/>
          <w:lang w:val="en-GB" w:bidi="ar-SA"/>
        </w:rPr>
        <w:t>asterisk</w:t>
      </w:r>
      <w:r>
        <w:rPr>
          <w:rFonts w:cs="Times New Roman" w:ascii="Times New Roman" w:hAnsi="Times New Roman"/>
          <w:lang w:val="en-GB" w:bidi="ar-SA"/>
        </w:rPr>
        <w:t>) appear to be close to optimal, as further improvements would have little or no effect on NAD consumption or concentration.</w:t>
      </w:r>
    </w:p>
    <w:p>
      <w:pPr>
        <w:pStyle w:val="Heading3"/>
        <w:rPr>
          <w:lang w:val="en-GB" w:bidi="ar-SA"/>
        </w:rPr>
      </w:pPr>
      <w:r>
        <w:rPr>
          <w:lang w:val="en-GB" w:bidi="ar-SA"/>
        </w:rPr>
        <w:t>Figure 7</w:t>
      </w:r>
    </w:p>
    <w:p>
      <w:pPr>
        <w:pStyle w:val="Normal"/>
        <w:spacing w:lineRule="auto" w:line="480"/>
        <w:jc w:val="both"/>
        <w:rPr/>
      </w:pPr>
      <w:r>
        <w:rPr>
          <w:rFonts w:cs="Times New Roman" w:ascii="Times New Roman" w:hAnsi="Times New Roman"/>
          <w:b/>
          <w:i/>
          <w:lang w:val="en-GB" w:bidi="ar-SA"/>
        </w:rPr>
        <w:t>Deuterostomia that encode NNMT show a sequence insertion in the N-terminal region of NamPRT.</w:t>
      </w:r>
      <w:r>
        <w:rPr>
          <w:rFonts w:cs="Times New Roman" w:ascii="Times New Roman" w:hAnsi="Times New Roman"/>
          <w:b w:val="false"/>
          <w:bCs w:val="false"/>
          <w:i w:val="false"/>
          <w:iCs w:val="false"/>
          <w:lang w:val="en-GB" w:bidi="ar-SA"/>
        </w:rPr>
        <w:t xml:space="preserve"> </w:t>
      </w:r>
      <w:r>
        <w:rPr>
          <w:rFonts w:cs="Times New Roman" w:ascii="Times New Roman" w:hAnsi="Times New Roman"/>
          <w:b w:val="false"/>
          <w:bCs w:val="false"/>
          <w:i w:val="false"/>
          <w:iCs w:val="false"/>
          <w:lang w:val="en-GB" w:bidi="ar-SA"/>
        </w:rPr>
        <w:t xml:space="preserve">A) </w:t>
      </w:r>
      <w:r>
        <w:rPr>
          <w:rFonts w:cs="Times New Roman" w:ascii="Times New Roman" w:hAnsi="Times New Roman"/>
          <w:lang w:val="en-GB" w:bidi="ar-SA"/>
        </w:rPr>
        <w:t xml:space="preserve">Multiple sequence alignment of NamPRT </w:t>
      </w:r>
      <w:r>
        <w:rPr>
          <w:rFonts w:cs="Times New Roman" w:ascii="Times New Roman" w:hAnsi="Times New Roman"/>
          <w:lang w:val="en-GB" w:bidi="ar-SA"/>
        </w:rPr>
        <w:t>of</w:t>
      </w:r>
      <w:r>
        <w:rPr>
          <w:rFonts w:cs="Times New Roman" w:ascii="Times New Roman" w:hAnsi="Times New Roman"/>
          <w:lang w:val="en-GB" w:bidi="ar-SA"/>
        </w:rPr>
        <w:t xml:space="preserve"> selected </w:t>
      </w:r>
      <w:r>
        <w:rPr>
          <w:rFonts w:cs="Times New Roman" w:ascii="Times New Roman" w:hAnsi="Times New Roman"/>
          <w:lang w:val="en-GB" w:bidi="ar-SA"/>
        </w:rPr>
        <w:t>d</w:t>
      </w:r>
      <w:r>
        <w:rPr>
          <w:rFonts w:cs="Times New Roman" w:ascii="Times New Roman" w:hAnsi="Times New Roman"/>
          <w:lang w:val="en-GB" w:bidi="ar-SA"/>
        </w:rPr>
        <w:t>euterostom</w:t>
      </w:r>
      <w:r>
        <w:rPr>
          <w:rFonts w:cs="Times New Roman" w:ascii="Times New Roman" w:hAnsi="Times New Roman"/>
          <w:lang w:val="en-GB" w:bidi="ar-SA"/>
        </w:rPr>
        <w:t>es</w:t>
      </w:r>
      <w:r>
        <w:rPr>
          <w:rFonts w:cs="Times New Roman" w:ascii="Times New Roman" w:hAnsi="Times New Roman"/>
          <w:lang w:val="en-GB" w:bidi="ar-SA"/>
        </w:rPr>
        <w:t xml:space="preserve"> show a sequence insertion in organisms that encode NamPRT and NNMT. </w:t>
      </w:r>
      <w:commentRangeStart w:id="45"/>
      <w:r>
        <w:rPr>
          <w:rFonts w:cs="Times New Roman" w:ascii="Times New Roman" w:hAnsi="Times New Roman"/>
          <w:lang w:val="en-GB" w:bidi="ar-SA"/>
        </w:rPr>
        <w:t>(Species names are given and the number in parenthesis indicates the enzyme combination encoded in these species; 3 – NADA and NamPRT, 6 – NamPRT and NNMT, 7 – NADA, NamPRT and NNMT.</w:t>
      </w:r>
      <w:r>
        <w:rPr>
          <w:rFonts w:cs="Times New Roman" w:ascii="Times New Roman" w:hAnsi="Times New Roman"/>
          <w:lang w:val="en-GB" w:bidi="ar-SA"/>
        </w:rPr>
        <w:t>)</w:t>
      </w:r>
      <w:r>
        <w:rPr>
          <w:rFonts w:cs="Times New Roman" w:ascii="Times New Roman" w:hAnsi="Times New Roman"/>
          <w:lang w:val="en-GB" w:bidi="ar-SA"/>
        </w:rPr>
      </w:r>
      <w:commentRangeEnd w:id="45"/>
      <w:r>
        <w:commentReference w:id="45"/>
      </w:r>
      <w:r>
        <w:rPr>
          <w:rFonts w:cs="Times New Roman" w:ascii="Times New Roman" w:hAnsi="Times New Roman"/>
          <w:lang w:val="en-GB" w:bidi="ar-SA"/>
        </w:rPr>
        <w:t xml:space="preserve"> The nuclear localisation signal </w:t>
      </w:r>
      <w:commentRangeStart w:id="46"/>
      <w:r>
        <w:rPr>
          <w:rFonts w:cs="Times New Roman" w:ascii="Times New Roman" w:hAnsi="Times New Roman"/>
          <w:lang w:val="en-GB" w:bidi="ar-SA"/>
        </w:rPr>
        <w:t>(NLS)</w:t>
      </w:r>
      <w:r>
        <w:rPr>
          <w:rFonts w:cs="Times New Roman" w:ascii="Times New Roman" w:hAnsi="Times New Roman"/>
          <w:lang w:val="en-GB" w:bidi="ar-SA"/>
        </w:rPr>
      </w:r>
      <w:commentRangeEnd w:id="46"/>
      <w:r>
        <w:commentReference w:id="46"/>
      </w:r>
      <w:r>
        <w:rPr>
          <w:rFonts w:cs="Times New Roman" w:ascii="Times New Roman" w:hAnsi="Times New Roman"/>
          <w:lang w:val="en-GB" w:bidi="ar-SA"/>
        </w:rPr>
        <w:t xml:space="preserve"> indicated, was predicted using using cNLS-mapper (</w:t>
      </w:r>
      <w:hyperlink r:id="rId2">
        <w:r>
          <w:rPr>
            <w:rStyle w:val="InternetLink"/>
            <w:rFonts w:cs="Times New Roman" w:ascii="Times New Roman" w:hAnsi="Times New Roman"/>
            <w:lang w:val="en-GB" w:bidi="ar-SA"/>
          </w:rPr>
          <w:t>http://nls-mapper.iab.keio.ac.jp/cgi-bin/NLS_Mapper_form.cgi</w:t>
        </w:r>
      </w:hyperlink>
      <w:r>
        <w:rPr>
          <w:rFonts w:cs="Times New Roman" w:ascii="Times New Roman" w:hAnsi="Times New Roman"/>
          <w:lang w:val="en-GB" w:bidi="ar-SA"/>
        </w:rPr>
        <w:t xml:space="preserve"> (Kosugi et al., 2009)).</w:t>
      </w:r>
    </w:p>
    <w:p>
      <w:pPr>
        <w:pStyle w:val="Normal"/>
        <w:spacing w:lineRule="auto" w:line="480"/>
        <w:jc w:val="both"/>
        <w:rPr/>
      </w:pPr>
      <w:r>
        <w:rPr>
          <w:rFonts w:cs="Times New Roman" w:ascii="Times New Roman" w:hAnsi="Times New Roman"/>
          <w:lang w:val="en-GB" w:bidi="ar-SA"/>
        </w:rPr>
        <w:t xml:space="preserve">B) The inserted region is not resolved in crystal structures of human NamPRT and thus appears to be a flexible loop structure at the surface of the NamPRT dimer, </w:t>
      </w:r>
      <w:r>
        <w:rPr>
          <w:rFonts w:cs="Times New Roman" w:ascii="Times New Roman" w:hAnsi="Times New Roman"/>
          <w:lang w:val="en-GB" w:bidi="ar-SA"/>
        </w:rPr>
        <w:t>coloured in red</w:t>
      </w:r>
      <w:r>
        <w:rPr>
          <w:rFonts w:cs="Times New Roman" w:ascii="Times New Roman" w:hAnsi="Times New Roman"/>
          <w:lang w:val="en-GB" w:bidi="ar-SA"/>
        </w:rPr>
        <w:t xml:space="preserve">. The visualisation is based on a structure prediction of SWISS-MODEL </w:t>
      </w:r>
      <w:r>
        <w:fldChar w:fldCharType="begin"/>
      </w:r>
      <w:r>
        <w:instrText>ADDIN EN.CITE.DATA</w:instrText>
      </w:r>
      <w:r>
        <w:fldChar w:fldCharType="separate"/>
      </w:r>
      <w:bookmarkStart w:id="108" w:name="__Fieldmark__641_1525953529"/>
      <w:r>
        <w:rPr>
          <w:rFonts w:cs="Times New Roman" w:ascii="Times New Roman" w:hAnsi="Times New Roman"/>
          <w:lang w:val="en-GB" w:bidi="ar-SA"/>
        </w:rPr>
        <w:t>(</w:t>
      </w:r>
      <w:bookmarkStart w:id="109" w:name="__Fieldmark__577_1950786289"/>
      <w:r>
        <w:rPr>
          <w:rFonts w:cs="Times New Roman" w:ascii="Times New Roman" w:hAnsi="Times New Roman"/>
          <w:lang w:val="en-GB" w:bidi="ar-SA"/>
        </w:rPr>
        <w:t>A</w:t>
      </w:r>
      <w:bookmarkStart w:id="110" w:name="__Fieldmark__600_2034931419"/>
      <w:r>
        <w:rPr>
          <w:rFonts w:cs="Times New Roman" w:ascii="Times New Roman" w:hAnsi="Times New Roman"/>
          <w:lang w:val="en-GB" w:bidi="ar-SA"/>
        </w:rPr>
        <w:t>r</w:t>
      </w:r>
      <w:bookmarkStart w:id="111" w:name="__Fieldmark__444_1148434616"/>
      <w:r>
        <w:rPr>
          <w:rFonts w:cs="Times New Roman" w:ascii="Times New Roman" w:hAnsi="Times New Roman"/>
          <w:lang w:val="en-GB" w:bidi="ar-SA"/>
        </w:rPr>
        <w:t>n</w:t>
      </w:r>
      <w:bookmarkStart w:id="112" w:name="__Fieldmark__2368_865321949"/>
      <w:r>
        <w:rPr>
          <w:rFonts w:cs="Times New Roman" w:ascii="Times New Roman" w:hAnsi="Times New Roman"/>
          <w:lang w:val="en-GB" w:bidi="ar-SA"/>
        </w:rPr>
        <w:t>old et al., 2006; Biasini et al., 2014)</w:t>
      </w:r>
      <w:r>
        <w:rPr>
          <w:rFonts w:cs="Times New Roman" w:ascii="Times New Roman" w:hAnsi="Times New Roman"/>
          <w:lang w:val="en-GB" w:bidi="ar-SA"/>
        </w:rPr>
      </w:r>
      <w:r>
        <w:fldChar w:fldCharType="end"/>
      </w:r>
      <w:bookmarkStart w:id="113" w:name="__Fieldmark__2369_865321949"/>
      <w:bookmarkEnd w:id="108"/>
      <w:bookmarkEnd w:id="109"/>
      <w:bookmarkEnd w:id="110"/>
      <w:bookmarkEnd w:id="111"/>
      <w:bookmarkEnd w:id="112"/>
      <w:bookmarkEnd w:id="113"/>
      <w:r>
        <w:rPr>
          <w:rFonts w:cs="Times New Roman" w:ascii="Times New Roman" w:hAnsi="Times New Roman"/>
          <w:lang w:val="en-GB" w:bidi="ar-SA"/>
        </w:rPr>
        <w:t xml:space="preserve"> of the sequence of the human NamPRT (P43490) using the model 2H3D as template</w:t>
      </w:r>
      <w:r>
        <w:rPr>
          <w:lang w:val="en-GB" w:bidi="ar-SA"/>
        </w:rPr>
        <w:t xml:space="preserve"> </w:t>
      </w:r>
      <w:r>
        <w:fldChar w:fldCharType="begin"/>
      </w:r>
      <w:r>
        <w:instrText>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fldChar w:fldCharType="separate"/>
      </w:r>
      <w:bookmarkStart w:id="114" w:name="__Fieldmark__664_1525953529"/>
      <w:r>
        <w:rPr>
          <w:lang w:val="en-GB" w:bidi="ar-SA"/>
        </w:rPr>
        <w:t>(</w:t>
      </w:r>
      <w:bookmarkStart w:id="115" w:name="__Fieldmark__596_1950786289"/>
      <w:r>
        <w:rPr>
          <w:lang w:val="en-GB" w:bidi="ar-SA"/>
        </w:rPr>
        <w:t>W</w:t>
      </w:r>
      <w:bookmarkStart w:id="116" w:name="__Fieldmark__615_2034931419"/>
      <w:r>
        <w:rPr>
          <w:lang w:val="en-GB" w:bidi="ar-SA"/>
        </w:rPr>
        <w:t>a</w:t>
      </w:r>
      <w:bookmarkStart w:id="117" w:name="__Fieldmark__455_1148434616"/>
      <w:r>
        <w:rPr>
          <w:lang w:val="en-GB" w:bidi="ar-SA"/>
        </w:rPr>
        <w:t>n</w:t>
      </w:r>
      <w:bookmarkStart w:id="118" w:name="__Fieldmark__2377_865321949"/>
      <w:r>
        <w:rPr>
          <w:lang w:val="en-GB" w:bidi="ar-SA"/>
        </w:rPr>
        <w:t>g et al., 2006)</w:t>
      </w:r>
      <w:r>
        <w:rPr>
          <w:lang w:val="en-GB" w:bidi="ar-SA"/>
        </w:rPr>
      </w:r>
      <w:r>
        <w:fldChar w:fldCharType="end"/>
      </w:r>
      <w:bookmarkEnd w:id="114"/>
      <w:bookmarkEnd w:id="115"/>
      <w:bookmarkEnd w:id="116"/>
      <w:bookmarkEnd w:id="117"/>
      <w:bookmarkEnd w:id="118"/>
      <w:r>
        <w:rPr>
          <w:rFonts w:cs="Times New Roman" w:ascii="Times New Roman" w:hAnsi="Times New Roman"/>
          <w:lang w:val="en-GB" w:bidi="ar-SA"/>
        </w:rPr>
        <w:t>.</w:t>
      </w:r>
    </w:p>
    <w:p>
      <w:pPr>
        <w:pStyle w:val="Normal"/>
        <w:spacing w:lineRule="auto" w:line="480"/>
        <w:jc w:val="both"/>
        <w:rPr/>
      </w:pPr>
      <w:r>
        <w:rPr>
          <w:rFonts w:cs="Times New Roman" w:ascii="Times New Roman" w:hAnsi="Times New Roman"/>
          <w:lang w:val="en-GB" w:bidi="ar-SA"/>
        </w:rPr>
        <w:t>C) The localisation of wildtype NamPRT varies between pure cytosolic and mixed cytosolic-nuclear localisation</w:t>
      </w:r>
      <w:r>
        <w:rPr>
          <w:rFonts w:cs="Times New Roman" w:ascii="Times New Roman" w:hAnsi="Times New Roman"/>
          <w:lang w:val="en-GB" w:bidi="ar-SA"/>
        </w:rPr>
        <w:t>. T</w:t>
      </w:r>
      <w:r>
        <w:rPr>
          <w:rFonts w:cs="Times New Roman" w:ascii="Times New Roman" w:hAnsi="Times New Roman"/>
          <w:lang w:val="en-GB" w:bidi="ar-SA"/>
        </w:rPr>
        <w:t>his is not changed in the mutant missing the insert that corresponds to the unresolved loop structure.</w:t>
      </w:r>
    </w:p>
    <w:p>
      <w:pPr>
        <w:pStyle w:val="Normal"/>
        <w:spacing w:lineRule="auto" w:line="480"/>
        <w:jc w:val="both"/>
        <w:rPr>
          <w:lang w:val="en-GB" w:bidi="ar-SA"/>
        </w:rPr>
      </w:pPr>
      <w:r>
        <w:rPr>
          <w:lang w:val="en-GB" w:bidi="ar-SA"/>
        </w:rPr>
      </w:r>
    </w:p>
    <w:p>
      <w:pPr>
        <w:pStyle w:val="Normal"/>
        <w:spacing w:lineRule="auto" w:line="480"/>
        <w:jc w:val="both"/>
        <w:rPr>
          <w:lang w:val="en-GB" w:bidi="ar-SA"/>
        </w:rPr>
      </w:pPr>
      <w:r>
        <w:rPr>
          <w:lang w:val="en-GB" w:bidi="ar-SA"/>
        </w:rPr>
      </w:r>
    </w:p>
    <w:p>
      <w:pPr>
        <w:pStyle w:val="Heading2"/>
        <w:rPr>
          <w:lang w:val="en-GB" w:bidi="ar-SA"/>
        </w:rPr>
      </w:pPr>
      <w:r>
        <w:rPr>
          <w:lang w:val="en-GB" w:bidi="ar-SA"/>
        </w:rPr>
        <w:t>References</w:t>
      </w:r>
    </w:p>
    <w:p>
      <w:pPr>
        <w:pStyle w:val="Subtitle"/>
        <w:spacing w:lineRule="auto" w:line="480"/>
        <w:jc w:val="both"/>
        <w:rPr>
          <w:rFonts w:ascii="Times New Roman" w:hAnsi="Times New Roman" w:cs="Times New Roman"/>
          <w:lang w:val="en-GB" w:bidi="ar-SA"/>
        </w:rPr>
      </w:pPr>
      <w:r>
        <w:rPr>
          <w:rFonts w:cs="Times New Roman" w:ascii="Times New Roman" w:hAnsi="Times New Roman"/>
          <w:lang w:val="en-GB" w:bidi="ar-SA"/>
        </w:rPr>
      </w:r>
    </w:p>
    <w:p>
      <w:pPr>
        <w:pStyle w:val="EndNoteBibliography"/>
        <w:rPr>
          <w:lang w:val="en-GB" w:bidi="ar-SA"/>
        </w:rPr>
      </w:pPr>
      <w:r>
        <w:fldChar w:fldCharType="begin"/>
      </w:r>
      <w:r>
        <w:instrText>ADDIN EN.REFLIST</w:instrText>
      </w:r>
      <w:r>
        <w:fldChar w:fldCharType="separate"/>
      </w:r>
      <w:bookmarkStart w:id="119" w:name="__Fieldmark__685_1525953529"/>
      <w:r>
        <w:rPr>
          <w:lang w:val="en-GB" w:bidi="ar-SA"/>
        </w:rPr>
        <w:t>A</w:t>
      </w:r>
      <w:bookmarkStart w:id="120" w:name="__Fieldmark__613_1950786289"/>
      <w:r>
        <w:rPr>
          <w:lang w:val="en-GB" w:bidi="ar-SA"/>
        </w:rPr>
        <w:t>l</w:t>
      </w:r>
      <w:bookmarkStart w:id="121" w:name="__Fieldmark__628_2034931419"/>
      <w:r>
        <w:rPr>
          <w:lang w:val="en-GB" w:bidi="ar-SA"/>
        </w:rPr>
        <w:t>h</w:t>
      </w:r>
      <w:bookmarkStart w:id="122" w:name="__Fieldmark__464_1148434616"/>
      <w:r>
        <w:rPr>
          <w:lang w:val="en-GB" w:bidi="ar-SA"/>
        </w:rPr>
        <w:t>a</w:t>
      </w:r>
      <w:bookmarkStart w:id="123" w:name="__Fieldmark__2389_865321949"/>
      <w:r>
        <w:rPr>
          <w:lang w:val="en-GB" w:bidi="ar-SA"/>
        </w:rPr>
        <w:t>zzazi, T.Y., Kamarajan, P., Verdin, E., and Kapila, Y.L. (2011). SIRT3 and cancer: tumor promoter or suppressor? Biochim Biophys Acta</w:t>
      </w:r>
      <w:r>
        <w:rPr>
          <w:i/>
          <w:lang w:val="en-GB" w:bidi="ar-SA"/>
        </w:rPr>
        <w:t xml:space="preserve"> 1816</w:t>
      </w:r>
      <w:r>
        <w:rPr>
          <w:lang w:val="en-GB" w:bidi="ar-SA"/>
        </w:rPr>
        <w:t>, 80-88.</w:t>
      </w:r>
      <w:bookmarkEnd w:id="119"/>
      <w:bookmarkEnd w:id="120"/>
      <w:bookmarkEnd w:id="121"/>
      <w:bookmarkEnd w:id="122"/>
      <w:bookmarkEnd w:id="123"/>
      <w:r>
        <w:rPr>
          <w:lang w:val="en-GB" w:bidi="ar-SA"/>
        </w:rPr>
      </w:r>
      <w:r>
        <w:fldChar w:fldCharType="end"/>
      </w:r>
    </w:p>
    <w:p>
      <w:pPr>
        <w:pStyle w:val="EndNoteBibliography"/>
        <w:rPr>
          <w:lang w:val="en-GB" w:bidi="ar-SA"/>
        </w:rPr>
      </w:pPr>
      <w:r>
        <w:rPr>
          <w:lang w:val="en-GB" w:bidi="ar-SA"/>
        </w:rPr>
        <w:t>Arnold, K., Bordoli, L., Kopp, J., and Schwede, T. (2006). The SWISS-MODEL workspace: a web-based environment for protein structure homology modelling. Bioinformatics</w:t>
      </w:r>
      <w:r>
        <w:rPr>
          <w:i/>
          <w:lang w:val="en-GB" w:bidi="ar-SA"/>
        </w:rPr>
        <w:t xml:space="preserve"> 22</w:t>
      </w:r>
      <w:r>
        <w:rPr>
          <w:lang w:val="en-GB" w:bidi="ar-SA"/>
        </w:rPr>
        <w:t>, 195-201.</w:t>
      </w:r>
    </w:p>
    <w:p>
      <w:pPr>
        <w:pStyle w:val="EndNoteBibliography"/>
        <w:rPr>
          <w:lang w:val="en-GB" w:bidi="ar-SA"/>
        </w:rPr>
      </w:pPr>
      <w:r>
        <w:rPr>
          <w:lang w:val="en-GB" w:bidi="ar-SA"/>
        </w:rPr>
        <w:t>Belenky, P., Racette, F.G., Bogan, K.L., McClure, J.M., Smith, J.S., and Brenner, C. (2007). Nicotinamide riboside promotes Sir2 silencing and extends lifespan via Nrk and Urh1/Pnp1/Meu1 pathways to NAD+. Cell</w:t>
      </w:r>
      <w:r>
        <w:rPr>
          <w:i/>
          <w:lang w:val="en-GB" w:bidi="ar-SA"/>
        </w:rPr>
        <w:t xml:space="preserve"> 129</w:t>
      </w:r>
      <w:r>
        <w:rPr>
          <w:lang w:val="en-GB" w:bidi="ar-SA"/>
        </w:rPr>
        <w:t>, 473-484.</w:t>
      </w:r>
    </w:p>
    <w:p>
      <w:pPr>
        <w:pStyle w:val="EndNoteBibliography"/>
        <w:rPr>
          <w:lang w:val="en-GB" w:bidi="ar-SA"/>
        </w:rPr>
      </w:pPr>
      <w:r>
        <w:rPr>
          <w:lang w:val="en-GB" w:bidi="ar-SA"/>
        </w:rPr>
        <w:t>Biasini, M., Bienert, S., Waterhouse, A., Arnold, K., Studer, G., Schmidt, T., Kiefer, F., Gallo Cassarino, T., Bertoni, M., Bordoli, L.</w:t>
      </w:r>
      <w:r>
        <w:rPr>
          <w:i/>
          <w:lang w:val="en-GB" w:bidi="ar-SA"/>
        </w:rPr>
        <w:t>, et al.</w:t>
      </w:r>
      <w:r>
        <w:rPr>
          <w:lang w:val="en-GB" w:bidi="ar-SA"/>
        </w:rPr>
        <w:t xml:space="preserve"> (2014). SWISS-MODEL: modelling protein tertiary and quaternary structure using evolutionary information. Nucleic Acids Res</w:t>
      </w:r>
      <w:r>
        <w:rPr>
          <w:i/>
          <w:lang w:val="en-GB" w:bidi="ar-SA"/>
        </w:rPr>
        <w:t xml:space="preserve"> 42</w:t>
      </w:r>
      <w:r>
        <w:rPr>
          <w:lang w:val="en-GB" w:bidi="ar-SA"/>
        </w:rPr>
        <w:t>, W252-258.</w:t>
      </w:r>
    </w:p>
    <w:p>
      <w:pPr>
        <w:pStyle w:val="EndNoteBibliography"/>
        <w:rPr>
          <w:lang w:val="en-GB" w:bidi="ar-SA"/>
        </w:rPr>
      </w:pPr>
      <w:r>
        <w:rPr>
          <w:lang w:val="en-GB" w:bidi="ar-SA"/>
        </w:rPr>
        <w:t>Bogan, K.L., and Brenner, C. (2008). Nicotinic acid, nicotinamide, and nicotinamide riboside: a molecular evaluation of NAD+ precursor vitamins in human nutrition. Annu Rev Nutr</w:t>
      </w:r>
      <w:r>
        <w:rPr>
          <w:i/>
          <w:lang w:val="en-GB" w:bidi="ar-SA"/>
        </w:rPr>
        <w:t xml:space="preserve"> 28</w:t>
      </w:r>
      <w:r>
        <w:rPr>
          <w:lang w:val="en-GB" w:bidi="ar-SA"/>
        </w:rPr>
        <w:t>, 115-130.</w:t>
      </w:r>
    </w:p>
    <w:p>
      <w:pPr>
        <w:pStyle w:val="EndNoteBibliography"/>
        <w:rPr>
          <w:lang w:val="en-GB" w:bidi="ar-SA"/>
        </w:rPr>
      </w:pPr>
      <w:r>
        <w:rPr>
          <w:lang w:val="en-GB" w:bidi="ar-SA"/>
        </w:rPr>
        <w:t>Borra, M.T., Langer, M.R., Slama, J.T., and Denu, J.M. (2004). Substrate specificity and kinetic mechanism of the Sir2 family of NAD+-dependent histone/protein deacetylases. Biochemistry</w:t>
      </w:r>
      <w:r>
        <w:rPr>
          <w:i/>
          <w:lang w:val="en-GB" w:bidi="ar-SA"/>
        </w:rPr>
        <w:t xml:space="preserve"> 43</w:t>
      </w:r>
      <w:r>
        <w:rPr>
          <w:lang w:val="en-GB" w:bidi="ar-SA"/>
        </w:rPr>
        <w:t>, 9877-9887.</w:t>
      </w:r>
    </w:p>
    <w:p>
      <w:pPr>
        <w:pStyle w:val="EndNoteBibliography"/>
        <w:rPr>
          <w:lang w:val="en-GB" w:bidi="ar-SA"/>
        </w:rPr>
      </w:pPr>
      <w:r>
        <w:rPr>
          <w:lang w:val="en-GB" w:bidi="ar-SA"/>
        </w:rPr>
        <w:t>Burgos, E.S., and Schramm, V.L. (2008). Weak coupling of ATP hydrolysis to the chemical equilibrium of human nicotinamide phosphoribosyltransferase. Biochemistry</w:t>
      </w:r>
      <w:r>
        <w:rPr>
          <w:i/>
          <w:lang w:val="en-GB" w:bidi="ar-SA"/>
        </w:rPr>
        <w:t xml:space="preserve"> 47</w:t>
      </w:r>
      <w:r>
        <w:rPr>
          <w:lang w:val="en-GB" w:bidi="ar-SA"/>
        </w:rPr>
        <w:t>, 11086-11096.</w:t>
      </w:r>
    </w:p>
    <w:p>
      <w:pPr>
        <w:pStyle w:val="EndNoteBibliography"/>
        <w:rPr>
          <w:lang w:val="en-GB" w:bidi="ar-SA"/>
        </w:rPr>
      </w:pPr>
      <w:r>
        <w:rPr>
          <w:lang w:val="en-GB" w:bidi="ar-SA"/>
        </w:rPr>
        <w:t>Chiarugi, A., Dolle, C., Felici, R., and Ziegler, M. (2012). The NAD metabolome--a key determinant of cancer cell biology. Nat Rev Cancer</w:t>
      </w:r>
      <w:r>
        <w:rPr>
          <w:i/>
          <w:lang w:val="en-GB" w:bidi="ar-SA"/>
        </w:rPr>
        <w:t xml:space="preserve"> 12</w:t>
      </w:r>
      <w:r>
        <w:rPr>
          <w:lang w:val="en-GB" w:bidi="ar-SA"/>
        </w:rPr>
        <w:t>, 741-752.</w:t>
      </w:r>
    </w:p>
    <w:p>
      <w:pPr>
        <w:pStyle w:val="EndNoteBibliography"/>
        <w:rPr>
          <w:lang w:val="en-GB" w:bidi="ar-SA"/>
        </w:rPr>
      </w:pPr>
      <w:r>
        <w:rPr>
          <w:lang w:val="en-GB" w:bidi="ar-SA"/>
        </w:rPr>
        <w:t>Gazzaniga, F., Stebbins, R., Chang, S.Z., McPeek, M.A., and Brenner, C. (2009). Microbial NAD metabolism: lessons from comparative genomics. Microbiol Mol Biol Rev</w:t>
      </w:r>
      <w:r>
        <w:rPr>
          <w:i/>
          <w:lang w:val="en-GB" w:bidi="ar-SA"/>
        </w:rPr>
        <w:t xml:space="preserve"> 73</w:t>
      </w:r>
      <w:r>
        <w:rPr>
          <w:lang w:val="en-GB" w:bidi="ar-SA"/>
        </w:rPr>
        <w:t>, 529-541, Table of Contents.</w:t>
      </w:r>
    </w:p>
    <w:p>
      <w:pPr>
        <w:pStyle w:val="EndNoteBibliography"/>
        <w:rPr>
          <w:lang w:val="en-GB" w:bidi="ar-SA"/>
        </w:rPr>
      </w:pPr>
      <w:r>
        <w:rPr>
          <w:lang w:val="en-GB" w:bidi="ar-SA"/>
        </w:rPr>
        <w:t>Gossmann, T.I., and Ziegler, M. (2014). Sequence divergence and diversity suggests ongoing functional diversification of vertebrate NAD metabolism. DNA Repair (Amst)</w:t>
      </w:r>
      <w:r>
        <w:rPr>
          <w:i/>
          <w:lang w:val="en-GB" w:bidi="ar-SA"/>
        </w:rPr>
        <w:t xml:space="preserve"> 23</w:t>
      </w:r>
      <w:r>
        <w:rPr>
          <w:lang w:val="en-GB" w:bidi="ar-SA"/>
        </w:rPr>
        <w:t>, 39-48.</w:t>
      </w:r>
    </w:p>
    <w:p>
      <w:pPr>
        <w:pStyle w:val="EndNoteBibliography"/>
        <w:rPr>
          <w:lang w:val="en-GB" w:bidi="ar-SA"/>
        </w:rPr>
      </w:pPr>
      <w:r>
        <w:rPr>
          <w:lang w:val="en-GB" w:bidi="ar-SA"/>
        </w:rPr>
        <w:t>Gossmann, T.I., Ziegler, M., Puntervoll, P., de Figueiredo, L.F., Schuster, S., and Heiland, I. (2012). NAD(+) biosynthesis and salvage--a phylogenetic perspective. FEBS J</w:t>
      </w:r>
      <w:r>
        <w:rPr>
          <w:i/>
          <w:lang w:val="en-GB" w:bidi="ar-SA"/>
        </w:rPr>
        <w:t xml:space="preserve"> 279</w:t>
      </w:r>
      <w:r>
        <w:rPr>
          <w:lang w:val="en-GB" w:bidi="ar-SA"/>
        </w:rPr>
        <w:t>, 3355-3363.</w:t>
      </w:r>
    </w:p>
    <w:p>
      <w:pPr>
        <w:pStyle w:val="EndNoteBibliography"/>
        <w:rPr>
          <w:lang w:val="en-GB" w:bidi="ar-SA"/>
        </w:rPr>
      </w:pPr>
      <w:r>
        <w:rPr>
          <w:lang w:val="en-GB" w:bidi="ar-SA"/>
        </w:rPr>
        <w:t>Hong, S., Moreno-Navarrete, J.M., Wei, X., Kikukawa, Y., Tzameli, I., Prasad, D., Lee, Y., Asara, J.M., Fernandez-Real, J.M., Maratos-Flier, E.</w:t>
      </w:r>
      <w:r>
        <w:rPr>
          <w:i/>
          <w:lang w:val="en-GB" w:bidi="ar-SA"/>
        </w:rPr>
        <w:t>, et al.</w:t>
      </w:r>
      <w:r>
        <w:rPr>
          <w:lang w:val="en-GB" w:bidi="ar-SA"/>
        </w:rPr>
        <w:t xml:space="preserve"> (2015). Nicotinamide N-methyltransferase regulates hepatic nutrient metabolism through Sirt1 protein stabilization. Nat Med</w:t>
      </w:r>
      <w:r>
        <w:rPr>
          <w:i/>
          <w:lang w:val="en-GB" w:bidi="ar-SA"/>
        </w:rPr>
        <w:t xml:space="preserve"> 21</w:t>
      </w:r>
      <w:r>
        <w:rPr>
          <w:lang w:val="en-GB" w:bidi="ar-SA"/>
        </w:rPr>
        <w:t>, 887-894.</w:t>
      </w:r>
    </w:p>
    <w:p>
      <w:pPr>
        <w:pStyle w:val="EndNoteBibliography"/>
        <w:rPr>
          <w:lang w:val="en-GB" w:bidi="ar-SA"/>
        </w:rPr>
      </w:pPr>
      <w:r>
        <w:rPr>
          <w:lang w:val="en-GB" w:bidi="ar-SA"/>
        </w:rPr>
        <w:t>Hoops, S., Sahle, S., Gauges, R., Lee, C., Pahle, J., Simus, N., Singhal, M., Xu, L., Mendes, P., and Kummer, U. (2006). COPASI--a COmplex PAthway SImulator. Bioinformatics (Oxford, England)</w:t>
      </w:r>
      <w:r>
        <w:rPr>
          <w:i/>
          <w:lang w:val="en-GB" w:bidi="ar-SA"/>
        </w:rPr>
        <w:t xml:space="preserve"> 22</w:t>
      </w:r>
      <w:r>
        <w:rPr>
          <w:lang w:val="en-GB" w:bidi="ar-SA"/>
        </w:rPr>
        <w:t>, 3067-3074.</w:t>
      </w:r>
    </w:p>
    <w:p>
      <w:pPr>
        <w:pStyle w:val="EndNoteBibliography"/>
        <w:rPr>
          <w:lang w:val="en-GB" w:bidi="ar-SA"/>
        </w:rPr>
      </w:pPr>
      <w:r>
        <w:rPr>
          <w:lang w:val="en-GB" w:bidi="ar-SA"/>
        </w:rPr>
        <w:t>Ko, H.L., and Ren, E.C. (2012). Functional Aspects of PARP1 in DNA Repair and Transcription. Biomolecules</w:t>
      </w:r>
      <w:r>
        <w:rPr>
          <w:i/>
          <w:lang w:val="en-GB" w:bidi="ar-SA"/>
        </w:rPr>
        <w:t xml:space="preserve"> 2</w:t>
      </w:r>
      <w:r>
        <w:rPr>
          <w:lang w:val="en-GB" w:bidi="ar-SA"/>
        </w:rPr>
        <w:t>, 524-548.</w:t>
      </w:r>
    </w:p>
    <w:p>
      <w:pPr>
        <w:pStyle w:val="EndNoteBibliography"/>
        <w:rPr>
          <w:lang w:val="en-GB" w:bidi="ar-SA"/>
        </w:rPr>
      </w:pPr>
      <w:r>
        <w:rPr>
          <w:lang w:val="en-GB" w:bidi="ar-SA"/>
        </w:rPr>
        <w:t>Koch-Nolte, F., Haag, F., Guse, A.H., Lund, F., and Ziegler, M. (2009). Emerging roles of NAD+ and its metabolites in cell signaling. Sci Signal</w:t>
      </w:r>
      <w:r>
        <w:rPr>
          <w:i/>
          <w:lang w:val="en-GB" w:bidi="ar-SA"/>
        </w:rPr>
        <w:t xml:space="preserve"> 2</w:t>
      </w:r>
      <w:r>
        <w:rPr>
          <w:lang w:val="en-GB" w:bidi="ar-SA"/>
        </w:rPr>
        <w:t>, mr1.</w:t>
      </w:r>
    </w:p>
    <w:p>
      <w:pPr>
        <w:pStyle w:val="EndNoteBibliography"/>
        <w:rPr>
          <w:lang w:val="en-GB" w:bidi="ar-SA"/>
        </w:rPr>
      </w:pPr>
      <w:r>
        <w:rPr>
          <w:lang w:val="en-GB" w:bidi="ar-SA"/>
        </w:rPr>
        <w:t>Kraus, D., Yang, Q., Kong, D., Banks, A.S., Zhang, L., Rodgers, J.T., Pirinen, E., Pulinilkunnil, T.C., Gong, F., Wang, Y.C.</w:t>
      </w:r>
      <w:r>
        <w:rPr>
          <w:i/>
          <w:lang w:val="en-GB" w:bidi="ar-SA"/>
        </w:rPr>
        <w:t>, et al.</w:t>
      </w:r>
      <w:r>
        <w:rPr>
          <w:lang w:val="en-GB" w:bidi="ar-SA"/>
        </w:rPr>
        <w:t xml:space="preserve"> (2014). Nicotinamide N-methyltransferase knockdown protects against diet-induced obesity. Nature</w:t>
      </w:r>
      <w:r>
        <w:rPr>
          <w:i/>
          <w:lang w:val="en-GB" w:bidi="ar-SA"/>
        </w:rPr>
        <w:t xml:space="preserve"> 508</w:t>
      </w:r>
      <w:r>
        <w:rPr>
          <w:lang w:val="en-GB" w:bidi="ar-SA"/>
        </w:rPr>
        <w:t>, 258-262.</w:t>
      </w:r>
    </w:p>
    <w:p>
      <w:pPr>
        <w:pStyle w:val="EndNoteBibliography"/>
        <w:rPr>
          <w:lang w:val="en-GB" w:bidi="ar-SA"/>
        </w:rPr>
      </w:pPr>
      <w:r>
        <w:rPr>
          <w:lang w:val="en-GB" w:bidi="ar-SA"/>
        </w:rPr>
        <w:t>Nakahata, Y., Sahar, S., Astarita, G., Kaluzova, M., and Sassone-Corsi, P. (2009). Circadian control of the NAD+ salvage pathway by CLOCK-SIRT1. Science</w:t>
      </w:r>
      <w:r>
        <w:rPr>
          <w:i/>
          <w:lang w:val="en-GB" w:bidi="ar-SA"/>
        </w:rPr>
        <w:t xml:space="preserve"> 324</w:t>
      </w:r>
      <w:r>
        <w:rPr>
          <w:lang w:val="en-GB" w:bidi="ar-SA"/>
        </w:rPr>
        <w:t>, 654-657.</w:t>
      </w:r>
    </w:p>
    <w:p>
      <w:pPr>
        <w:pStyle w:val="EndNoteBibliography"/>
        <w:rPr>
          <w:lang w:val="en-GB" w:bidi="ar-SA"/>
        </w:rPr>
      </w:pPr>
      <w:r>
        <w:rPr>
          <w:lang w:val="en-GB" w:bidi="ar-SA"/>
        </w:rPr>
        <w:t>Opitz, C.A., and Heiland, I. (2015). Dynamics of NAD-metabolism: everything but constant. Biochem Soc Trans</w:t>
      </w:r>
      <w:r>
        <w:rPr>
          <w:i/>
          <w:lang w:val="en-GB" w:bidi="ar-SA"/>
        </w:rPr>
        <w:t xml:space="preserve"> 43</w:t>
      </w:r>
      <w:r>
        <w:rPr>
          <w:lang w:val="en-GB" w:bidi="ar-SA"/>
        </w:rPr>
        <w:t>, 1127-1132.</w:t>
      </w:r>
    </w:p>
    <w:p>
      <w:pPr>
        <w:pStyle w:val="EndNoteBibliography"/>
        <w:rPr>
          <w:lang w:val="en-GB" w:bidi="ar-SA"/>
        </w:rPr>
      </w:pPr>
      <w:r>
        <w:rPr>
          <w:lang w:val="en-GB" w:bidi="ar-SA"/>
        </w:rPr>
        <w:t>Ramsey, K.M., Yoshino, J., Brace, C.S., Abrassart, D., Kobayashi, Y., Marcheva, B., Hong, H.K., Chong, J.L., Buhr, E.D., Lee, C.</w:t>
      </w:r>
      <w:r>
        <w:rPr>
          <w:i/>
          <w:lang w:val="en-GB" w:bidi="ar-SA"/>
        </w:rPr>
        <w:t>, et al.</w:t>
      </w:r>
      <w:r>
        <w:rPr>
          <w:lang w:val="en-GB" w:bidi="ar-SA"/>
        </w:rPr>
        <w:t xml:space="preserve"> (2009). Circadian clock feedback cycle through NAMPT-mediated NAD+ biosynthesis. Science</w:t>
      </w:r>
      <w:r>
        <w:rPr>
          <w:i/>
          <w:lang w:val="en-GB" w:bidi="ar-SA"/>
        </w:rPr>
        <w:t xml:space="preserve"> 324</w:t>
      </w:r>
      <w:r>
        <w:rPr>
          <w:lang w:val="en-GB" w:bidi="ar-SA"/>
        </w:rPr>
        <w:t>, 651-654.</w:t>
      </w:r>
    </w:p>
    <w:p>
      <w:pPr>
        <w:pStyle w:val="EndNoteBibliography"/>
        <w:rPr>
          <w:lang w:val="en-GB" w:bidi="ar-SA"/>
        </w:rPr>
      </w:pPr>
      <w:r>
        <w:rPr>
          <w:lang w:val="en-GB" w:bidi="ar-SA"/>
        </w:rPr>
        <w:t>Ruggieri, S., Orsomando, G., Sorci, L., and Raffaelli, N. (2015). Regulation of NAD biosynthetic enzymes modulates NAD-sensing processes to shape mammalian cell physiology under varying biological cues. Biochim Biophys Acta</w:t>
      </w:r>
      <w:r>
        <w:rPr>
          <w:i/>
          <w:lang w:val="en-GB" w:bidi="ar-SA"/>
        </w:rPr>
        <w:t xml:space="preserve"> 1854</w:t>
      </w:r>
      <w:r>
        <w:rPr>
          <w:lang w:val="en-GB" w:bidi="ar-SA"/>
        </w:rPr>
        <w:t>, 1138-1149.</w:t>
      </w:r>
    </w:p>
    <w:p>
      <w:pPr>
        <w:pStyle w:val="EndNoteBibliography"/>
        <w:rPr>
          <w:lang w:val="en-GB" w:bidi="ar-SA"/>
        </w:rPr>
      </w:pPr>
      <w:r>
        <w:rPr>
          <w:lang w:val="en-GB" w:bidi="ar-SA"/>
        </w:rPr>
        <w:t>Schauble, S., Stavrum, A.K., Puntervoll, P., Schuster, S., and Heiland, I. (2013). Effect of substrate competition in kinetic models of metabolic networks. FEBS letters</w:t>
      </w:r>
      <w:r>
        <w:rPr>
          <w:i/>
          <w:lang w:val="en-GB" w:bidi="ar-SA"/>
        </w:rPr>
        <w:t xml:space="preserve"> 587</w:t>
      </w:r>
      <w:r>
        <w:rPr>
          <w:lang w:val="en-GB" w:bidi="ar-SA"/>
        </w:rPr>
        <w:t>, 2818-2824.</w:t>
      </w:r>
    </w:p>
    <w:p>
      <w:pPr>
        <w:pStyle w:val="EndNoteBibliography"/>
        <w:rPr>
          <w:lang w:val="en-GB" w:bidi="ar-SA"/>
        </w:rPr>
      </w:pPr>
      <w:r>
        <w:rPr>
          <w:lang w:val="en-GB" w:bidi="ar-SA"/>
        </w:rPr>
        <w:t>Schmeisser, K., Mansfeld, J., Kuhlow, D., Weimer, S., Priebe, S., Heiland, I., Birringer, M., Groth, M., Segref, A., Kanfi, Y.</w:t>
      </w:r>
      <w:r>
        <w:rPr>
          <w:i/>
          <w:lang w:val="en-GB" w:bidi="ar-SA"/>
        </w:rPr>
        <w:t>, et al.</w:t>
      </w:r>
      <w:r>
        <w:rPr>
          <w:lang w:val="en-GB" w:bidi="ar-SA"/>
        </w:rPr>
        <w:t xml:space="preserve"> (2013). Role of sirtuins in lifespan regulation is linked to methylation of nicotinamide. Nature chemical biology</w:t>
      </w:r>
      <w:r>
        <w:rPr>
          <w:i/>
          <w:lang w:val="en-GB" w:bidi="ar-SA"/>
        </w:rPr>
        <w:t xml:space="preserve"> 9</w:t>
      </w:r>
      <w:r>
        <w:rPr>
          <w:lang w:val="en-GB" w:bidi="ar-SA"/>
        </w:rPr>
        <w:t>, 693-700.</w:t>
      </w:r>
    </w:p>
    <w:p>
      <w:pPr>
        <w:pStyle w:val="EndNoteBibliography"/>
        <w:rPr>
          <w:lang w:val="en-GB" w:bidi="ar-SA"/>
        </w:rPr>
      </w:pPr>
      <w:r>
        <w:rPr>
          <w:lang w:val="en-GB" w:bidi="ar-SA"/>
        </w:rPr>
        <w:t>Ulanovskaya, O.A., Zuhl, A.M., and Cravatt, B.F. (2013). NNMT promotes epigenetic remodeling in cancer by creating a metabolic methylation sink. Nature chemical biology</w:t>
      </w:r>
      <w:r>
        <w:rPr>
          <w:i/>
          <w:lang w:val="en-GB" w:bidi="ar-SA"/>
        </w:rPr>
        <w:t xml:space="preserve"> 9</w:t>
      </w:r>
      <w:r>
        <w:rPr>
          <w:lang w:val="en-GB" w:bidi="ar-SA"/>
        </w:rPr>
        <w:t>, 300-306.</w:t>
      </w:r>
    </w:p>
    <w:p>
      <w:pPr>
        <w:pStyle w:val="EndNoteBibliography"/>
        <w:rPr>
          <w:lang w:val="en-GB" w:bidi="ar-SA"/>
        </w:rPr>
      </w:pPr>
      <w:r>
        <w:rPr>
          <w:lang w:val="en-GB" w:bidi="ar-SA"/>
        </w:rPr>
        <w:t>Verdin, E. (2015). NAD(+) in aging, metabolism, and neurodegeneration. Science</w:t>
      </w:r>
      <w:r>
        <w:rPr>
          <w:i/>
          <w:lang w:val="en-GB" w:bidi="ar-SA"/>
        </w:rPr>
        <w:t xml:space="preserve"> 350</w:t>
      </w:r>
      <w:r>
        <w:rPr>
          <w:lang w:val="en-GB" w:bidi="ar-SA"/>
        </w:rPr>
        <w:t>, 1208-1213.</w:t>
      </w:r>
    </w:p>
    <w:p>
      <w:pPr>
        <w:pStyle w:val="EndNoteBibliography"/>
        <w:rPr>
          <w:lang w:val="en-GB" w:bidi="ar-SA"/>
        </w:rPr>
      </w:pPr>
      <w:r>
        <w:rPr>
          <w:lang w:val="en-GB" w:bidi="ar-SA"/>
        </w:rPr>
        <w:t>Wang, T., Zhang, X., Bheda, P., Revollo, J.R., Imai, S., and Wolberger, C. (2006). Structure of Nampt/PBEF/visfatin, a mammalian NAD+ biosynthetic enzyme. Nat Struct Mol Biol</w:t>
      </w:r>
      <w:r>
        <w:rPr>
          <w:i/>
          <w:lang w:val="en-GB" w:bidi="ar-SA"/>
        </w:rPr>
        <w:t xml:space="preserve"> 13</w:t>
      </w:r>
      <w:r>
        <w:rPr>
          <w:lang w:val="en-GB" w:bidi="ar-SA"/>
        </w:rPr>
        <w:t>, 661-662.</w:t>
      </w:r>
    </w:p>
    <w:p>
      <w:pPr>
        <w:pStyle w:val="Subtitle"/>
        <w:spacing w:lineRule="auto" w:line="480"/>
        <w:jc w:val="both"/>
        <w:rPr>
          <w:lang w:val="en-GB" w:bidi="ar-SA"/>
        </w:rPr>
      </w:pPr>
      <w:r>
        <w:rPr>
          <w:lang w:val="en-GB" w:bidi="ar-SA"/>
        </w:rPr>
      </w:r>
    </w:p>
    <w:sectPr>
      <w:footerReference w:type="default" r:id="rId3"/>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Unknown Author" w:date="2018-05-30T09:29:41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Either the NAD-pool is turned over at least once a day or the concentration is maintained, but both … could be possible but sounds strange. </w:t>
      </w:r>
    </w:p>
  </w:comment>
  <w:comment w:id="2" w:author="Ines Heiland" w:date="2017-11-20T15:13:00Z" w:initials="IH">
    <w:p>
      <w:r>
        <w:rPr>
          <w:rFonts w:ascii="Liberation Serif" w:hAnsi="Liberation Serif" w:eastAsia="DejaVu Sans" w:cs="DejaVu Sans"/>
          <w:color w:val="00000A"/>
          <w:lang w:val="en-GB" w:eastAsia="en-US" w:bidi="en-US"/>
        </w:rPr>
        <w:t>NAD turnover</w:t>
      </w:r>
    </w:p>
    <w:p>
      <w:r>
        <w:rPr>
          <w:rFonts w:ascii="Wingdings" w:hAnsi="Wingdings" w:eastAsia="Wingdings" w:cs="Wingdings"/>
          <w:color w:val="00000A"/>
          <w:lang w:val="en-GB" w:eastAsia="en-US" w:bidi="en-US"/>
        </w:rPr>
        <w:t></w:t>
      </w:r>
    </w:p>
  </w:comment>
  <w:comment w:id="3" w:author="Ines Heiland" w:date="2017-11-09T14:58:00Z" w:initials="IH">
    <w:p>
      <w:r>
        <w:rPr>
          <w:rFonts w:ascii="Liberation Serif" w:hAnsi="Liberation Serif" w:eastAsia="DejaVu Sans" w:cs="DejaVu Sans"/>
          <w:color w:val="00000A"/>
          <w:lang w:val="en-GB" w:eastAsia="en-US" w:bidi="en-US"/>
        </w:rPr>
        <w:t>That is not very recent. Better suggestions?</w:t>
      </w:r>
    </w:p>
    <w:p>
      <w:r>
        <w:rPr>
          <w:rFonts w:ascii="Wingdings" w:hAnsi="Wingdings" w:eastAsia="Wingdings" w:cs="Wingdings"/>
          <w:color w:val="00000A"/>
          <w:lang w:val="en-GB" w:eastAsia="en-US" w:bidi="en-US"/>
        </w:rPr>
        <w:t></w:t>
      </w:r>
    </w:p>
  </w:comment>
  <w:comment w:id="0" w:author="Ines Heiland" w:date="2017-11-24T11:13:00Z" w:initials="IH">
    <w:p>
      <w:r>
        <w:rPr>
          <w:rFonts w:ascii="Liberation Serif" w:hAnsi="Liberation Serif" w:eastAsia="DejaVu Sans" w:cs="DejaVu Sans"/>
          <w:color w:val="00000A"/>
          <w:lang w:val="en-GB" w:eastAsia="en-US" w:bidi="en-US"/>
        </w:rPr>
        <w:t>Shorten introduction!</w:t>
      </w:r>
    </w:p>
    <w:p>
      <w:r>
        <w:rPr>
          <w:rFonts w:ascii="Wingdings" w:hAnsi="Wingdings" w:eastAsia="Wingdings" w:cs="Wingdings"/>
          <w:color w:val="00000A"/>
          <w:lang w:val="en-GB" w:eastAsia="en-US" w:bidi="en-US"/>
        </w:rPr>
        <w:t></w:t>
      </w:r>
    </w:p>
  </w:comment>
  <w:comment w:id="5" w:author="Ines Heiland" w:date="2017-11-09T15:21:00Z" w:initials="IH">
    <w:p>
      <w:r>
        <w:rPr>
          <w:rFonts w:ascii="Liberation Serif" w:hAnsi="Liberation Serif" w:eastAsia="DejaVu Sans" w:cs="DejaVu Sans"/>
          <w:color w:val="00000A"/>
          <w:lang w:val="en-GB" w:eastAsia="en-US" w:bidi="en-US"/>
        </w:rPr>
        <w:t>Not the perfect refernce maybe.</w:t>
      </w:r>
    </w:p>
    <w:p>
      <w:r>
        <w:rPr>
          <w:rFonts w:ascii="Wingdings" w:hAnsi="Wingdings" w:eastAsia="Wingdings" w:cs="Wingdings"/>
          <w:color w:val="00000A"/>
          <w:lang w:val="en-GB" w:eastAsia="en-US" w:bidi="en-US"/>
        </w:rPr>
        <w:t></w:t>
      </w:r>
    </w:p>
  </w:comment>
  <w:comment w:id="6" w:author="Ines Heiland" w:date="2017-11-09T15:19:00Z" w:initials="IH">
    <w:p>
      <w:r>
        <w:rPr>
          <w:rFonts w:ascii="Liberation Serif" w:hAnsi="Liberation Serif" w:eastAsia="DejaVu Sans" w:cs="DejaVu Sans"/>
          <w:color w:val="00000A"/>
          <w:lang w:val="en-GB" w:eastAsia="en-US" w:bidi="en-US"/>
        </w:rPr>
        <w:t xml:space="preserve">I have not been able to find a reference for that so far. </w:t>
      </w:r>
    </w:p>
    <w:p>
      <w:r>
        <w:rPr>
          <w:rFonts w:ascii="Wingdings" w:hAnsi="Wingdings" w:eastAsia="Wingdings" w:cs="Wingdings"/>
          <w:color w:val="00000A"/>
          <w:lang w:val="en-GB" w:eastAsia="en-US" w:bidi="en-US"/>
        </w:rPr>
        <w:t></w:t>
      </w:r>
    </w:p>
  </w:comment>
  <w:comment w:id="7" w:author="Unknown Author" w:date="2018-05-30T09:34:53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It’s not too surprising. If there was no way of removing parts, we would accumulate more and more, as we still take up 15 mg every day.</w:t>
      </w:r>
    </w:p>
  </w:comment>
  <w:comment w:id="4" w:author="Ines Heiland" w:date="2017-11-24T11:14:00Z" w:initials="IH">
    <w:p>
      <w:r>
        <w:rPr>
          <w:rFonts w:ascii="Liberation Serif" w:hAnsi="Liberation Serif" w:eastAsia="DejaVu Sans" w:cs="DejaVu Sans"/>
          <w:color w:val="00000A"/>
          <w:lang w:val="en-GB" w:eastAsia="en-US" w:bidi="en-US"/>
        </w:rPr>
        <w:t>This paragraphs to the start including a short statement about the purpose of the analysis.</w:t>
      </w:r>
    </w:p>
    <w:p>
      <w:r>
        <w:rPr>
          <w:rFonts w:ascii="Wingdings" w:hAnsi="Wingdings" w:eastAsia="Wingdings" w:cs="Wingdings"/>
          <w:color w:val="00000A"/>
          <w:lang w:val="en-GB" w:eastAsia="en-US" w:bidi="en-US"/>
        </w:rPr>
        <w:t></w:t>
      </w:r>
    </w:p>
  </w:comment>
  <w:comment w:id="8" w:author="Unknown Author" w:date="2018-05-30T10:11:56Z" w:initials="">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Well… To promote [signalling] reactions, Nam simply has to be turned into NAD as quickly as possible. Besides that it sounds, form the description, as a self-regulating process.</w:t>
      </w:r>
    </w:p>
  </w:comment>
  <w:comment w:id="9" w:author="Mathias " w:date="2018-06-06T11:39:09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Maybe as supplementary figure?</w:t>
      </w:r>
    </w:p>
  </w:comment>
  <w:comment w:id="10" w:author="Ines Heiland" w:date="2017-11-11T09:04:00Z" w:initials="IH">
    <w:p>
      <w:r>
        <w:rPr>
          <w:rFonts w:ascii="Liberation Serif" w:hAnsi="Liberation Serif" w:eastAsia="DejaVu Sans" w:cs="DejaVu Sans"/>
          <w:color w:val="00000A"/>
          <w:lang w:val="en-GB" w:eastAsia="en-US" w:bidi="en-US"/>
        </w:rPr>
        <w:t>Not sure we should discuss Branchisotoma and Tunicata here.</w:t>
      </w:r>
    </w:p>
    <w:p>
      <w:r>
        <w:rPr>
          <w:rFonts w:ascii="Wingdings" w:hAnsi="Wingdings" w:eastAsia="Wingdings" w:cs="Wingdings"/>
          <w:color w:val="00000A"/>
          <w:lang w:val="en-GB" w:eastAsia="en-US" w:bidi="en-US"/>
        </w:rPr>
        <w:t></w:t>
      </w:r>
    </w:p>
  </w:comment>
  <w:comment w:id="11" w:author="Mathias " w:date="2018-06-06T11:42:58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Where exactly?</w:t>
      </w:r>
    </w:p>
  </w:comment>
  <w:comment w:id="12" w:author="Mathias " w:date="2018-06-06T11:43:3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More precisely?</w:t>
      </w:r>
    </w:p>
  </w:comment>
  <w:comment w:id="13" w:author="Mathias " w:date="2018-06-09T12:01:50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What is meant with superior?</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NAD consumption flux is higher or lower with NNMT, depending on the condition. Free NAD concentration is higher without NNMT, but is that superior?</w:t>
      </w:r>
    </w:p>
  </w:comment>
  <w:comment w:id="14" w:author="Mathias " w:date="2018-06-09T12:08:56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superior again…</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The sentence cannot be documented by fig 3.</w:t>
      </w:r>
    </w:p>
  </w:comment>
  <w:comment w:id="15" w:author="Mathias " w:date="2018-06-09T12:16:10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Is this fig S1?</w:t>
      </w:r>
    </w:p>
  </w:comment>
  <w:comment w:id="16" w:author="Mathias " w:date="2018-06-09T12:18:55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Not shown in figure</w:t>
      </w:r>
    </w:p>
  </w:comment>
  <w:comment w:id="17" w:author="Mathias " w:date="2018-06-09T12:22:40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source</w:t>
      </w:r>
    </w:p>
  </w:comment>
  <w:comment w:id="18" w:author="Mathias " w:date="2018-06-09T12:21:42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Is it really less efficient? I count 4 ATP for both pathways, but maybe, I missed some ATP somewhere.</w:t>
      </w:r>
    </w:p>
  </w:comment>
  <w:comment w:id="19" w:author="Mathias " w:date="2018-06-09T12:52:43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To be created</w:t>
      </w:r>
    </w:p>
  </w:comment>
  <w:comment w:id="20" w:author="Mathias " w:date="2018-06-09T12:27:40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Needs some figure or source</w:t>
      </w:r>
    </w:p>
  </w:comment>
  <w:comment w:id="21" w:author="Ines Heiland" w:date="2018-05-15T11:59:00Z" w:initials="IH">
    <w:p>
      <w:r>
        <w:rPr>
          <w:rFonts w:ascii="Liberation Serif" w:hAnsi="Liberation Serif" w:eastAsia="DejaVu Sans" w:cs="DejaVu Sans"/>
          <w:color w:val="00000A"/>
          <w:lang w:val="en-US" w:eastAsia="en-US" w:bidi="en-US"/>
        </w:rPr>
        <w:t>Check if not under all shown</w:t>
      </w:r>
    </w:p>
    <w:p>
      <w:r>
        <w:rPr>
          <w:rFonts w:ascii="Wingdings" w:hAnsi="Wingdings" w:eastAsia="Wingdings" w:cs="Wingdings"/>
          <w:color w:val="00000A"/>
          <w:lang w:val="en-US" w:eastAsia="en-US" w:bidi="en-US"/>
        </w:rPr>
        <w:t></w:t>
      </w:r>
    </w:p>
  </w:comment>
  <w:comment w:id="22" w:author="Mathias " w:date="2018-06-09T12:31:53Z" w:initials="M">
    <w:p>
      <w:r>
        <w:rPr>
          <w:rFonts w:eastAsia="Droid Sans Fallback" w:cs="Free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i-IN" w:eastAsia="zh-CN" w:val="en-GB"/>
        </w:rPr>
        <w:t>Reply to Ines Heiland (15.05.2018, 11:59): "..."</w:t>
      </w:r>
    </w:p>
    <w:p>
      <w:r>
        <w:rPr>
          <w:rFonts w:ascii="Liberation Serif" w:hAnsi="Liberation Serif" w:eastAsia="DejaVu Sans" w:cs="DejaVu Sans"/>
          <w:color w:val="auto"/>
          <w:sz w:val="20"/>
          <w:lang w:val="en-GB" w:eastAsia="zh-CN" w:bidi="hi-IN"/>
        </w:rPr>
        <w:t>From fig 4C, it looks like the flux is decreased at very high cell division rates while the Nam import rate is low.</w:t>
      </w:r>
    </w:p>
  </w:comment>
  <w:comment w:id="23" w:author="Mathias " w:date="2018-06-09T12:46:32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In fig 5E-F, the Km is 5 nM or 1 µM, but not 100 nM</w:t>
      </w:r>
    </w:p>
  </w:comment>
  <w:comment w:id="24" w:author="Ines Heiland" w:date="2017-11-10T18:21:00Z" w:initials="IH">
    <w:p>
      <w:r>
        <w:rPr>
          <w:rFonts w:ascii="Liberation Serif" w:hAnsi="Liberation Serif" w:eastAsia="DejaVu Sans" w:cs="DejaVu Sans"/>
          <w:color w:val="00000A"/>
          <w:lang w:val="en-GB" w:eastAsia="en-US" w:bidi="en-US"/>
        </w:rPr>
        <w:t>I am not sure if we should go even further suggesting that decreasing substrate affinity by using a competitive inhibitor such as FK866 will influence the consumption rate in fast growing cells much more than the one in slow growing cells, being potentially relevant for cancer therapy. -</w:t>
      </w:r>
      <w:r>
        <w:rPr>
          <w:rFonts w:ascii="Wingdings" w:hAnsi="Wingdings" w:eastAsia="Wingdings" w:cs="Wingdings"/>
          <w:color w:val="00000A"/>
          <w:lang w:val="en-GB" w:eastAsia="en-US" w:bidi="en-US"/>
        </w:rPr>
        <w:t></w:t>
      </w:r>
      <w:r>
        <w:rPr>
          <w:rFonts w:ascii="Liberation Serif" w:hAnsi="Liberation Serif" w:eastAsia="DejaVu Sans" w:cs="DejaVu Sans"/>
          <w:color w:val="00000A"/>
          <w:lang w:val="en-GB" w:eastAsia="en-US" w:bidi="en-US"/>
        </w:rPr>
        <w:t xml:space="preserve"> Discussion</w:t>
      </w:r>
    </w:p>
  </w:comment>
  <w:comment w:id="25" w:author="Ines Heiland" w:date="2018-05-15T12:07:00Z" w:initials="IH">
    <w:p>
      <w:r>
        <w:rPr>
          <w:rFonts w:ascii="Liberation Serif" w:hAnsi="Liberation Serif" w:eastAsia="DejaVu Sans" w:cs="DejaVu Sans"/>
          <w:color w:val="00000A"/>
          <w:lang w:val="en-US" w:eastAsia="en-US" w:bidi="en-US"/>
        </w:rPr>
        <w:t>Move to discussion?</w:t>
      </w:r>
    </w:p>
  </w:comment>
  <w:comment w:id="26" w:author="Ines Heiland" w:date="2017-11-11T09:39: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created.</w:t>
      </w:r>
    </w:p>
  </w:comment>
  <w:comment w:id="27" w:author="Ines Heiland" w:date="2018-05-15T12:10:00Z" w:initials="IH">
    <w:p>
      <w:r>
        <w:rPr>
          <w:rFonts w:ascii="Liberation Serif" w:hAnsi="Liberation Serif" w:eastAsia="DejaVu Sans" w:cs="DejaVu Sans"/>
          <w:color w:val="00000A"/>
          <w:lang w:val="en-US" w:eastAsia="en-US" w:bidi="en-US"/>
        </w:rPr>
        <w:t>Maybe rather indicate this by colour and the kingdom through abbrev?</w:t>
      </w:r>
    </w:p>
  </w:comment>
  <w:comment w:id="28" w:author="Ines Heiland" w:date="2018-05-15T12:14:00Z" w:initials="IH">
    <w:p>
      <w:r>
        <w:rPr>
          <w:rFonts w:ascii="Liberation Serif" w:hAnsi="Liberation Serif" w:eastAsia="DejaVu Sans" w:cs="DejaVu Sans"/>
          <w:color w:val="00000A"/>
          <w:lang w:val="en-US" w:eastAsia="en-US" w:bidi="en-US"/>
        </w:rPr>
        <w:t>?</w:t>
      </w:r>
    </w:p>
  </w:comment>
  <w:comment w:id="29" w:author="Mathias " w:date="2018-06-09T14:22:40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Is this view in any way argued upon??</w:t>
      </w:r>
    </w:p>
  </w:comment>
  <w:comment w:id="31" w:author="tonig " w:date="2016-08-25T15:22:00Z" w:initials="">
    <w:p>
      <w:r>
        <w:rPr>
          <w:rFonts w:ascii="Liberation Serif" w:hAnsi="Liberation Serif" w:eastAsia="DejaVu Sans" w:cs="DejaVu Sans"/>
          <w:color w:val="00000A"/>
          <w:lang w:val="en-US" w:eastAsia="en-US" w:bidi="en-US"/>
        </w:rPr>
        <w:t></w:t>
      </w:r>
      <w:r>
        <w:rPr>
          <w:rFonts w:eastAsia="DejaVu Sans" w:cs="DejaVu Sans" w:ascii="DejaVu Sans" w:hAnsi="DejaVu Sans"/>
          <w:color w:val="00000A"/>
          <w:sz w:val="20"/>
          <w:lang w:eastAsia="en-US" w:bidi="en-US" w:val="en-GB"/>
        </w:rPr>
        <w:t>This time point can only be reconstructed, but is unknown. I think a figure with the likely reconstruction would help to follow the argumentation.</w:t>
      </w:r>
    </w:p>
  </w:comment>
  <w:comment w:id="32" w:author="Ines Heiland" w:date="2016-08-30T11:35: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To be included, most likely as supplementary figure.</w:t>
      </w:r>
    </w:p>
  </w:comment>
  <w:comment w:id="30" w:author="Ines Heiland" w:date="2017-11-11T10:07: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I think this part will be removed and rather be integrated in another manuscript with a more extended analysis of co-evolutionary feature of the whole pathway.</w:t>
      </w:r>
    </w:p>
  </w:comment>
  <w:comment w:id="33" w:author="Ines Heiland" w:date="2017-11-11T10:06: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Discussion needs to be completely revised as soon as we have the final experimental results</w:t>
      </w:r>
    </w:p>
  </w:comment>
  <w:comment w:id="34" w:author="Mathias " w:date="2018-06-06T14:47:30Z" w:initials="M">
    <w:p>
      <w:r>
        <w:rPr>
          <w:rFonts w:cs="FreeSans" w:ascii="Liberation Serif" w:hAnsi="Liberation Serif"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Source?</w:t>
      </w:r>
    </w:p>
  </w:comment>
  <w:comment w:id="35" w:author="Ines Heiland" w:date="2017-11-11T10:10:00Z" w:initials="IH">
    <w:p>
      <w:r>
        <w:rPr>
          <w:rFonts w:ascii="Liberation Serif" w:hAnsi="Liberation Serif" w:eastAsia="DejaVu Sans" w:cs="DejaVu Sans"/>
          <w:color w:val="00000A"/>
          <w:lang w:val="en-US" w:eastAsia="en-US" w:bidi="en-US"/>
        </w:rPr>
        <w:t></w:t>
      </w:r>
      <w:r>
        <w:rPr>
          <w:rFonts w:ascii="Liberation Serif" w:hAnsi="Liberation Serif" w:eastAsia="DejaVu Sans" w:cs="DejaVu Sans"/>
          <w:color w:val="00000A"/>
          <w:lang w:eastAsia="en-US" w:bidi="en-US" w:val="en-GB"/>
        </w:rPr>
        <w:t>Needs careful revision including corresponding supplementary tables.</w:t>
      </w:r>
    </w:p>
  </w:comment>
  <w:comment w:id="36" w:author="Mathias " w:date="2018-06-09T16:38:12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Efflux of Nam? Or MNam? Or all metabolites?</w:t>
      </w:r>
    </w:p>
  </w:comment>
  <w:comment w:id="37" w:author="Bockwoldt Mathias" w:date="2016-08-19T15:36:00Z" w:initials="BM">
    <w:p>
      <w:r>
        <w:rPr>
          <w:rFonts w:ascii="Liberation Serif" w:hAnsi="Liberation Serif" w:eastAsia="DejaVu Sans" w:cs="DejaVu Sans"/>
          <w:color w:val="00000A"/>
          <w:lang w:val="en-US" w:eastAsia="en-US" w:bidi="en-US"/>
        </w:rPr>
        <w:t>Reminder for the missing accession number</w:t>
      </w:r>
    </w:p>
  </w:comment>
  <w:comment w:id="38" w:author="Mathias " w:date="2018-06-09T14:37:35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Version?</w:t>
      </w:r>
    </w:p>
  </w:comment>
  <w:comment w:id="39" w:author="Ines Heiland" w:date="2016-08-20T13:55:00Z" w:initials="IH">
    <w:p>
      <w:r>
        <w:rPr>
          <w:rFonts w:eastAsia="DejaVu Sans" w:ascii="Liberation Serif" w:hAnsi="Liberation Serif" w:cs="DejaVu Sans"/>
          <w:b w:val="false"/>
          <w:bCs w:val="false"/>
          <w:i w:val="false"/>
          <w:iCs w:val="false"/>
          <w:caps w:val="false"/>
          <w:smallCaps w:val="false"/>
          <w:strike w:val="false"/>
          <w:dstrike w:val="false"/>
          <w:outline w:val="false"/>
          <w:shadow w:val="false"/>
          <w:emboss w:val="false"/>
          <w:imprint w:val="false"/>
          <w:color w:val="00000A"/>
          <w:spacing w:val="0"/>
          <w:w w:val="100"/>
          <w:position w:val="0"/>
          <w:sz w:val="24"/>
          <w:sz w:val="24"/>
          <w:szCs w:val="24"/>
          <w:u w:val="none"/>
          <w:vertAlign w:val="baseline"/>
          <w:em w:val="none"/>
          <w:lang w:eastAsia="en-US" w:val="en-GB" w:bidi="en-US"/>
        </w:rPr>
        <w:t>Marc: Please add Materials and methods for cloning and fluorescence imaging.</w:t>
      </w:r>
    </w:p>
  </w:comment>
  <w:comment w:id="40" w:author="Mathias " w:date="2018-06-09T11:06:07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Not necessarily part of the legend</w:t>
      </w:r>
    </w:p>
  </w:comment>
  <w:comment w:id="41" w:author="Mathias " w:date="2018-06-09T11:26:03Z" w:initials="M">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Isn’t this figure obsolete (or for the supplements), as fig. 4 shows the same information? If not:</w:t>
      </w:r>
    </w:p>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Please extend legend.</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Is this with NADA?</w:t>
      </w:r>
    </w:p>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How can NAD consumption and NAD concentration be negative in C+D?</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Please increase font sizes.</w:t>
      </w:r>
    </w:p>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Please remove hyphen in “NAD-consumption” in y axis (2x)</w:t>
      </w:r>
    </w:p>
  </w:comment>
  <w:comment w:id="42" w:author="Mathias " w:date="2018-06-09T11:36:16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zh-CN" w:bidi="hi-IN" w:val="en-GB"/>
        </w:rPr>
        <w:t>Please extend legend.</w:t>
      </w:r>
    </w:p>
    <w:p>
      <w:r>
        <w:rPr>
          <w:rFonts w:eastAsia="Droid Sans Fallback" w:ascii="Liberation Serif" w:hAnsi="Liberation Serif" w:cs="FreeSan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GB" w:eastAsia="zh-CN" w:bidi="hi-IN"/>
        </w:rPr>
        <w:t>Please increase font sizes.</w:t>
      </w:r>
    </w:p>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bidi="hi-IN" w:eastAsia="zh-CN" w:val="en-GB"/>
        </w:rPr>
        <w:t>Please remove hyphen in “NAD-consumption” in y axis (2x)</w:t>
      </w:r>
    </w:p>
  </w:comment>
  <w:comment w:id="43" w:author="Mathias " w:date="2018-06-09T11:43:27Z" w:initials="M">
    <w:p>
      <w:r>
        <w:rPr>
          <w:rFonts w:cs="FreeSans" w:eastAsia="Droid Sans Fallback"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GB" w:eastAsia="zh-CN" w:bidi="hi-IN"/>
        </w:rPr>
        <w:t>Please extend legend.</w:t>
      </w:r>
    </w:p>
    <w:p>
      <w:r>
        <w:rPr>
          <w:rFonts w:eastAsia="Droid Sans Fallback" w:ascii="Liberation Serif" w:hAnsi="Liberation Serif" w:cs="FreeSan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GB" w:eastAsia="zh-CN" w:bidi="hi-IN"/>
        </w:rPr>
        <w:t>Please increase font sizes.</w:t>
      </w:r>
    </w:p>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bidi="hi-IN" w:eastAsia="zh-CN" w:val="en-GB"/>
        </w:rPr>
        <w:t>Please remove hyphen in “NAD-consumption” in y axis (3-4x)</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GB" w:eastAsia="zh-CN" w:bidi="hi-IN"/>
        </w:rPr>
        <w:t>Is D NAD consumption or concentration?</w:t>
      </w:r>
    </w:p>
    <w:p>
      <w:r>
        <w:rPr>
          <w:rFonts w:cs="FreeSans" w:eastAsia="Droid Sans Fallback"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bidi="hi-IN" w:eastAsia="zh-CN" w:val="en-GB"/>
        </w:rPr>
        <w:t>Please remove whitespace on the right side.</w:t>
      </w:r>
    </w:p>
  </w:comment>
  <w:comment w:id="44" w:author="Mathias " w:date="2018-06-09T11:46:41Z" w:initials="M">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GB" w:eastAsia="zh-CN"/>
        </w:rPr>
        <w:t>Please increase font sizes.</w:t>
      </w:r>
    </w:p>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GB" w:eastAsia="zh-CN" w:bidi="hi-IN"/>
        </w:rPr>
        <w:t>Please remove whitespace on the bottom.</w:t>
      </w:r>
    </w:p>
  </w:comment>
  <w:comment w:id="45" w:author="Mathias " w:date="2018-06-09T11:53:01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Note to myself: replace the numbers by something better and rewrite this part.</w:t>
      </w:r>
    </w:p>
  </w:comment>
  <w:comment w:id="46" w:author="Mathias " w:date="2018-06-09T11:53:54Z" w:initials="M">
    <w:p>
      <w:r>
        <w:rPr>
          <w:rFonts w:eastAsia="Droid Sans Fallback"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Note to myself: Write “predicted NLS” in figure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 w:name="Wingdings">
    <w:charset w:val="01"/>
    <w:family w:val="roman"/>
    <w:pitch w:val="variable"/>
  </w:font>
  <w:font w:name="DejaVu Sans">
    <w:charset w:val="01"/>
    <w:family w:val="roman"/>
    <w:pitch w:val="variable"/>
  </w:font>
  <w:font w:name="Liberation Serif">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7873933"/>
    </w:sdtPr>
    <w:sdtContent>
      <w:p>
        <w:pPr>
          <w:pStyle w:val="Footer"/>
          <w:jc w:val="right"/>
          <w:rPr/>
        </w:pPr>
        <w:r>
          <w:rPr/>
          <w:fldChar w:fldCharType="begin"/>
        </w:r>
        <w:r>
          <w:instrText> PAGE </w:instrText>
        </w:r>
        <w:r>
          <w:fldChar w:fldCharType="separate"/>
        </w:r>
        <w:r>
          <w:t>21</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mbria" w:hAnsi="Cambria" w:eastAsia="Cambria" w:cs="Cambria"/>
      <w:color w:val="000000"/>
      <w:sz w:val="24"/>
      <w:szCs w:val="24"/>
      <w:lang w:val="nb-NO" w:eastAsia="nb-NO" w:bidi="ar-SA"/>
    </w:rPr>
  </w:style>
  <w:style w:type="paragraph" w:styleId="Heading1">
    <w:name w:val="Heading 1"/>
    <w:basedOn w:val="Normal"/>
    <w:qFormat/>
    <w:pPr>
      <w:keepNext/>
      <w:keepLines/>
      <w:spacing w:before="480" w:after="340"/>
      <w:outlineLvl w:val="0"/>
    </w:pPr>
    <w:rPr>
      <w:rFonts w:ascii="Calibri" w:hAnsi="Calibri" w:eastAsia="Calibri" w:cs="Calibri"/>
      <w:b/>
      <w:color w:val="345A8A"/>
      <w:sz w:val="32"/>
      <w:szCs w:val="32"/>
    </w:rPr>
  </w:style>
  <w:style w:type="paragraph" w:styleId="Heading2">
    <w:name w:val="Heading 2"/>
    <w:basedOn w:val="Normal"/>
    <w:qFormat/>
    <w:pPr>
      <w:keepNext/>
      <w:keepLines/>
      <w:spacing w:before="200" w:after="170"/>
      <w:outlineLvl w:val="1"/>
    </w:pPr>
    <w:rPr>
      <w:rFonts w:ascii="Calibri" w:hAnsi="Calibri" w:eastAsia="Calibri" w:cs="Calibri"/>
      <w:b/>
      <w:color w:val="4F81BD"/>
      <w:sz w:val="28"/>
      <w:szCs w:val="26"/>
    </w:rPr>
  </w:style>
  <w:style w:type="paragraph" w:styleId="Heading3">
    <w:name w:val="Heading 3"/>
    <w:basedOn w:val="Normal"/>
    <w:qFormat/>
    <w:pPr>
      <w:keepNext/>
      <w:keepLines/>
      <w:spacing w:before="200" w:after="170"/>
      <w:outlineLvl w:val="2"/>
    </w:pPr>
    <w:rPr>
      <w:rFonts w:ascii="Calibri" w:hAnsi="Calibri"/>
      <w:b/>
      <w:bCs/>
      <w:color w:val="4F81BD"/>
    </w:rPr>
  </w:style>
  <w:style w:type="paragraph" w:styleId="Heading4">
    <w:name w:val="Heading 4"/>
    <w:basedOn w:val="Normal"/>
    <w:qFormat/>
    <w:pPr>
      <w:keepNext/>
      <w:keepLines/>
      <w:spacing w:before="200" w:after="0"/>
      <w:outlineLvl w:val="3"/>
    </w:pPr>
    <w:rPr>
      <w:rFonts w:ascii="Calibri" w:hAnsi="Calibri"/>
      <w:b/>
      <w:bCs/>
      <w:i/>
      <w:iCs/>
      <w:color w:val="4F81B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libri" w:hAnsi="Calibri" w:eastAsia="Calibri" w:cs="Calibri"/>
      <w:b/>
      <w:color w:val="345A8A"/>
      <w:sz w:val="32"/>
      <w:szCs w:val="32"/>
      <w:lang w:val="nb-NO" w:eastAsia="nb-NO"/>
    </w:rPr>
  </w:style>
  <w:style w:type="character" w:styleId="Heading2Char" w:customStyle="1">
    <w:name w:val="Heading 2 Char"/>
    <w:basedOn w:val="DefaultParagraphFont"/>
    <w:qFormat/>
    <w:rPr>
      <w:rFonts w:ascii="Calibri" w:hAnsi="Calibri" w:eastAsia="Calibri" w:cs="Calibri"/>
      <w:b/>
      <w:color w:val="4F81BD"/>
      <w:sz w:val="26"/>
      <w:szCs w:val="26"/>
      <w:lang w:val="nb-NO" w:eastAsia="nb-NO"/>
    </w:rPr>
  </w:style>
  <w:style w:type="character" w:styleId="Heading3Char" w:customStyle="1">
    <w:name w:val="Heading 3 Char"/>
    <w:basedOn w:val="DefaultParagraphFont"/>
    <w:qFormat/>
    <w:rPr>
      <w:rFonts w:ascii="Calibri" w:hAnsi="Calibri"/>
      <w:b/>
      <w:bCs/>
      <w:color w:val="4F81BD"/>
      <w:lang w:val="nb-NO" w:eastAsia="nb-NO"/>
    </w:rPr>
  </w:style>
  <w:style w:type="character" w:styleId="InternetLink" w:customStyle="1">
    <w:name w:val="Internet Link"/>
    <w:basedOn w:val="DefaultParagraphFont"/>
    <w:rPr>
      <w:color w:val="0000FF"/>
      <w:u w:val="single"/>
      <w:lang w:val="uz-Cyrl-UZ" w:eastAsia="uz-Cyrl-UZ" w:bidi="uz-Cyrl-UZ"/>
    </w:rPr>
  </w:style>
  <w:style w:type="character" w:styleId="TitleChar" w:customStyle="1">
    <w:name w:val="Title Char"/>
    <w:basedOn w:val="DefaultParagraphFont"/>
    <w:qFormat/>
    <w:rPr>
      <w:rFonts w:ascii="Calibri" w:hAnsi="Calibri"/>
      <w:color w:val="17365D"/>
      <w:spacing w:val="5"/>
      <w:sz w:val="52"/>
      <w:szCs w:val="52"/>
      <w:lang w:val="nb-NO" w:eastAsia="nb-NO"/>
    </w:rPr>
  </w:style>
  <w:style w:type="character" w:styleId="BalloonTextChar" w:customStyle="1">
    <w:name w:val="Balloon Text Char"/>
    <w:basedOn w:val="DefaultParagraphFont"/>
    <w:qFormat/>
    <w:rPr>
      <w:rFonts w:ascii="Segoe UI" w:hAnsi="Segoe UI" w:eastAsia="Cambria" w:cs="Segoe UI"/>
      <w:color w:val="000000"/>
      <w:sz w:val="18"/>
      <w:szCs w:val="18"/>
      <w:lang w:val="nb-NO" w:eastAsia="nb-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Cambria" w:hAnsi="Cambria" w:eastAsia="Cambria" w:cs="Cambria"/>
      <w:color w:val="000000"/>
      <w:sz w:val="20"/>
      <w:szCs w:val="20"/>
      <w:lang w:val="nb-NO" w:eastAsia="nb-NO"/>
    </w:rPr>
  </w:style>
  <w:style w:type="character" w:styleId="CommentSubjectChar" w:customStyle="1">
    <w:name w:val="Comment Subject Char"/>
    <w:basedOn w:val="CommentTextChar"/>
    <w:qFormat/>
    <w:rPr>
      <w:rFonts w:ascii="Cambria" w:hAnsi="Cambria" w:eastAsia="Cambria" w:cs="Cambria"/>
      <w:b/>
      <w:bCs/>
      <w:color w:val="000000"/>
      <w:sz w:val="20"/>
      <w:szCs w:val="20"/>
      <w:lang w:val="nb-NO" w:eastAsia="nb-NO"/>
    </w:rPr>
  </w:style>
  <w:style w:type="character" w:styleId="SubtitleChar" w:customStyle="1">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styleId="Heading4Char" w:customStyle="1">
    <w:name w:val="Heading 4 Char"/>
    <w:basedOn w:val="DefaultParagraphFont"/>
    <w:qFormat/>
    <w:rPr>
      <w:rFonts w:ascii="Calibri" w:hAnsi="Calibri"/>
      <w:b/>
      <w:bCs/>
      <w:i/>
      <w:iCs/>
      <w:color w:val="4F81BD"/>
      <w:lang w:val="nb-NO" w:eastAsia="nb-NO"/>
    </w:rPr>
  </w:style>
  <w:style w:type="character" w:styleId="HeaderChar" w:customStyle="1">
    <w:name w:val="Header Char"/>
    <w:basedOn w:val="DefaultParagraphFont"/>
    <w:link w:val="Header"/>
    <w:uiPriority w:val="99"/>
    <w:qFormat/>
    <w:rsid w:val="00345152"/>
    <w:rPr>
      <w:rFonts w:ascii="Cambria" w:hAnsi="Cambria" w:eastAsia="Cambria" w:cs="Cambria"/>
      <w:color w:val="000000"/>
      <w:sz w:val="24"/>
      <w:lang w:val="nb-NO" w:eastAsia="nb-NO" w:bidi="ar-SA"/>
    </w:rPr>
  </w:style>
  <w:style w:type="character" w:styleId="FooterChar" w:customStyle="1">
    <w:name w:val="Footer Char"/>
    <w:basedOn w:val="DefaultParagraphFont"/>
    <w:link w:val="Footer"/>
    <w:uiPriority w:val="99"/>
    <w:qFormat/>
    <w:rsid w:val="00345152"/>
    <w:rPr>
      <w:rFonts w:ascii="Cambria" w:hAnsi="Cambria" w:eastAsia="Cambria" w:cs="Cambria"/>
      <w:color w:val="000000"/>
      <w:sz w:val="24"/>
      <w:lang w:val="nb-NO" w:eastAsia="nb-NO" w:bidi="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mbria" w:cs="Times New Roman"/>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mbria"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Times New Roman"/>
      <w:b w:val="false"/>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Times New Roman"/>
      <w:b w:val="false"/>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Times New Roman"/>
      <w:b w:val="false"/>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Times New Roman"/>
      <w:b w:val="false"/>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customStyle="1">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itle">
    <w:name w:val="Title"/>
    <w:basedOn w:val="Normal"/>
    <w:qFormat/>
    <w:pPr>
      <w:pBdr>
        <w:bottom w:val="single" w:sz="8" w:space="0" w:color="4F81BD"/>
      </w:pBdr>
      <w:spacing w:before="0" w:after="300"/>
      <w:contextualSpacing/>
    </w:pPr>
    <w:rPr>
      <w:rFonts w:ascii="Calibri" w:hAnsi="Calibri"/>
      <w:color w:val="17365D"/>
      <w:spacing w:val="5"/>
      <w:sz w:val="52"/>
      <w:szCs w:val="52"/>
    </w:rPr>
  </w:style>
  <w:style w:type="paragraph" w:styleId="BalloonText">
    <w:name w:val="Balloon Text"/>
    <w:basedOn w:val="Normal"/>
    <w:qFormat/>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EndNoteBibliographyTitle" w:customStyle="1">
    <w:name w:val="EndNote Bibliography Title"/>
    <w:basedOn w:val="Normal"/>
    <w:qFormat/>
    <w:pPr>
      <w:jc w:val="center"/>
    </w:pPr>
    <w:rPr/>
  </w:style>
  <w:style w:type="paragraph" w:styleId="EndNoteBibliography" w:customStyle="1">
    <w:name w:val="EndNote Bibliography"/>
    <w:basedOn w:val="Normal"/>
    <w:qFormat/>
    <w:pPr/>
    <w:rPr/>
  </w:style>
  <w:style w:type="paragraph" w:styleId="Subtitle">
    <w:name w:val="Subtitle"/>
    <w:basedOn w:val="Normal"/>
    <w:qFormat/>
    <w:pPr/>
    <w:rPr>
      <w:rFonts w:ascii="Calibri" w:hAnsi="Calibri"/>
      <w:i/>
      <w:iCs/>
      <w:color w:val="4F81BD"/>
      <w:spacing w:val="15"/>
    </w:rPr>
  </w:style>
  <w:style w:type="paragraph" w:styleId="ListParagraph">
    <w:name w:val="List Paragraph"/>
    <w:basedOn w:val="Normal"/>
    <w:qFormat/>
    <w:pPr>
      <w:spacing w:before="0" w:after="0"/>
      <w:ind w:left="720" w:hanging="0"/>
      <w:contextualSpacing/>
    </w:pPr>
    <w:rPr/>
  </w:style>
  <w:style w:type="paragraph" w:styleId="Revision">
    <w:name w:val="Revision"/>
    <w:uiPriority w:val="99"/>
    <w:semiHidden/>
    <w:qFormat/>
    <w:rsid w:val="00111b77"/>
    <w:pPr>
      <w:widowControl/>
      <w:bidi w:val="0"/>
      <w:jc w:val="left"/>
    </w:pPr>
    <w:rPr>
      <w:rFonts w:ascii="Cambria" w:hAnsi="Cambria" w:eastAsia="Cambria" w:cs="Cambria"/>
      <w:color w:val="000000"/>
      <w:sz w:val="24"/>
      <w:szCs w:val="24"/>
      <w:lang w:val="nb-NO" w:eastAsia="nb-NO" w:bidi="ar-SA"/>
    </w:rPr>
  </w:style>
  <w:style w:type="paragraph" w:styleId="Header">
    <w:name w:val="Header"/>
    <w:basedOn w:val="Normal"/>
    <w:link w:val="HeaderChar"/>
    <w:uiPriority w:val="99"/>
    <w:unhideWhenUsed/>
    <w:rsid w:val="00345152"/>
    <w:pPr>
      <w:tabs>
        <w:tab w:val="center" w:pos="4703" w:leader="none"/>
        <w:tab w:val="right" w:pos="9406" w:leader="none"/>
      </w:tabs>
    </w:pPr>
    <w:rPr/>
  </w:style>
  <w:style w:type="paragraph" w:styleId="Footer">
    <w:name w:val="Footer"/>
    <w:basedOn w:val="Normal"/>
    <w:link w:val="FooterChar"/>
    <w:uiPriority w:val="99"/>
    <w:unhideWhenUsed/>
    <w:rsid w:val="00345152"/>
    <w:pPr>
      <w:tabs>
        <w:tab w:val="center" w:pos="4703" w:leader="none"/>
        <w:tab w:val="right" w:pos="94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s-mapper.iab.keio.ac.jp/cgi-bin/NLS_Mapper_form.cgi"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352F94-719F-CB4F-9183-ABEF0290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Application>LibreOffice/5.1.6.2$Linux_X86_64 LibreOffice_project/10m0$Build-2</Application>
  <Pages>21</Pages>
  <Words>5640</Words>
  <Characters>31385</Characters>
  <CharactersWithSpaces>36873</CharactersWithSpaces>
  <Paragraphs>105</Paragraphs>
  <Company>Arctic University of Norway Tromsø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2017-11-14T17:12:00Z</dcterms:created>
  <dc:creator>Ines Heiland</dc:creator>
  <dc:description/>
  <dc:language>en-US</dc:language>
  <cp:lastModifiedBy>Mathias </cp:lastModifiedBy>
  <cp:lastPrinted>2017-11-14T17:12:00Z</cp:lastPrinted>
  <dcterms:modified xsi:type="dcterms:W3CDTF">2018-06-09T16:38:47Z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Arctic University of Norway Tromsø</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