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6E9FB" w14:textId="77777777" w:rsidR="008E6512" w:rsidRPr="002A1741" w:rsidRDefault="004A3562" w:rsidP="008E6512">
      <w:pPr>
        <w:pStyle w:val="Subtitle"/>
        <w:rPr>
          <w:noProof w:val="0"/>
          <w:lang w:val="de-DE"/>
        </w:rPr>
      </w:pPr>
      <w:bookmarkStart w:id="0" w:name="_Toc145406762"/>
      <w:r w:rsidRPr="004A3562">
        <w:rPr>
          <w:noProof w:val="0"/>
          <w:lang w:val="de-DE"/>
        </w:rPr>
        <w:t>Protokoll</w:t>
      </w:r>
    </w:p>
    <w:p w14:paraId="0FDB0D0A" w14:textId="638C3A47" w:rsidR="000B5379" w:rsidRPr="002A1741" w:rsidRDefault="000B5379" w:rsidP="006B12D2">
      <w:pPr>
        <w:pStyle w:val="Title"/>
        <w:rPr>
          <w:lang w:val="de-DE"/>
        </w:rPr>
      </w:pPr>
      <w:r w:rsidRPr="002A1741">
        <w:rPr>
          <w:lang w:val="de-DE"/>
        </w:rPr>
        <w:t xml:space="preserve">KW </w:t>
      </w:r>
      <w:r w:rsidR="00746D86">
        <w:rPr>
          <w:lang w:val="de-DE"/>
        </w:rPr>
        <w:t xml:space="preserve">34 </w:t>
      </w:r>
      <w:r w:rsidRPr="002A1741">
        <w:rPr>
          <w:lang w:val="de-DE"/>
        </w:rPr>
        <w:t xml:space="preserve">- </w:t>
      </w:r>
      <w:r w:rsidR="00CB11A8">
        <w:rPr>
          <w:lang w:val="de-DE"/>
        </w:rPr>
        <w:t>Feedback</w:t>
      </w:r>
    </w:p>
    <w:bookmarkEnd w:id="0"/>
    <w:p w14:paraId="1CD119C3" w14:textId="60D06BF9" w:rsidR="00396CEA" w:rsidRDefault="00411254" w:rsidP="00411254">
      <w:pPr>
        <w:pStyle w:val="Heading1"/>
        <w:rPr>
          <w:lang w:val="de-DE"/>
        </w:rPr>
      </w:pPr>
      <w:r>
        <w:rPr>
          <w:lang w:val="de-DE"/>
        </w:rPr>
        <w:t>Feedback</w:t>
      </w:r>
    </w:p>
    <w:p w14:paraId="23360816" w14:textId="0833D0C8" w:rsidR="00411254" w:rsidRDefault="00411254" w:rsidP="00411254">
      <w:pPr>
        <w:pStyle w:val="ListParagraph"/>
        <w:rPr>
          <w:lang w:val="de-DE"/>
        </w:rPr>
      </w:pPr>
      <w:r>
        <w:rPr>
          <w:lang w:val="de-DE"/>
        </w:rPr>
        <w:t xml:space="preserve">In die </w:t>
      </w:r>
      <w:r w:rsidR="00754BE1" w:rsidRPr="00754BE1">
        <w:rPr>
          <w:lang w:val="de-DE"/>
        </w:rPr>
        <w:t>Fußnote</w:t>
      </w:r>
      <w:r w:rsidR="00754BE1">
        <w:rPr>
          <w:lang w:val="de-DE"/>
        </w:rPr>
        <w:t xml:space="preserve"> </w:t>
      </w:r>
      <w:r>
        <w:rPr>
          <w:lang w:val="de-DE"/>
        </w:rPr>
        <w:t xml:space="preserve">die </w:t>
      </w:r>
      <w:r w:rsidR="00754BE1" w:rsidRPr="00754BE1">
        <w:rPr>
          <w:lang w:val="de-DE"/>
        </w:rPr>
        <w:t>Zielleser</w:t>
      </w:r>
      <w:r w:rsidR="00754BE1">
        <w:rPr>
          <w:lang w:val="de-DE"/>
        </w:rPr>
        <w:t xml:space="preserve"> beschreiben (HK, D</w:t>
      </w:r>
      <w:r w:rsidR="00754BE1" w:rsidRPr="00754BE1">
        <w:rPr>
          <w:lang w:val="de-DE"/>
        </w:rPr>
        <w:t>ata scientist</w:t>
      </w:r>
      <w:r w:rsidR="00754BE1">
        <w:rPr>
          <w:lang w:val="de-DE"/>
        </w:rPr>
        <w:t>)</w:t>
      </w:r>
    </w:p>
    <w:p w14:paraId="158FC775" w14:textId="00B78C7F" w:rsidR="00754BE1" w:rsidRDefault="00754BE1" w:rsidP="00411254">
      <w:pPr>
        <w:pStyle w:val="ListParagraph"/>
        <w:rPr>
          <w:lang w:val="de-DE"/>
        </w:rPr>
      </w:pPr>
      <w:r>
        <w:rPr>
          <w:lang w:val="de-DE"/>
        </w:rPr>
        <w:t>Benutz „improvement“ mehr als „tricks“</w:t>
      </w:r>
    </w:p>
    <w:p w14:paraId="0D9660D5" w14:textId="2AD5A950" w:rsidR="00754BE1" w:rsidRDefault="00754BE1" w:rsidP="00411254">
      <w:pPr>
        <w:pStyle w:val="ListParagraph"/>
        <w:rPr>
          <w:lang w:val="de-DE"/>
        </w:rPr>
      </w:pPr>
      <w:r>
        <w:rPr>
          <w:lang w:val="de-DE"/>
        </w:rPr>
        <w:t xml:space="preserve">Die secondery sources als section </w:t>
      </w:r>
      <w:r w:rsidR="00CB11A8">
        <w:rPr>
          <w:lang w:val="de-DE"/>
        </w:rPr>
        <w:t>weglassen</w:t>
      </w:r>
    </w:p>
    <w:p w14:paraId="209915A7" w14:textId="3E55F465" w:rsidR="00754BE1" w:rsidRDefault="00754BE1" w:rsidP="00754BE1">
      <w:pPr>
        <w:pStyle w:val="ListParagraph"/>
        <w:rPr>
          <w:lang w:val="de-DE"/>
        </w:rPr>
      </w:pPr>
      <w:r>
        <w:rPr>
          <w:lang w:val="de-DE"/>
        </w:rPr>
        <w:t xml:space="preserve">In </w:t>
      </w:r>
      <w:r w:rsidRPr="00754BE1">
        <w:rPr>
          <w:lang w:val="de-DE"/>
        </w:rPr>
        <w:t>Konklusion</w:t>
      </w:r>
      <w:r w:rsidRPr="00754BE1">
        <w:rPr>
          <w:lang w:val="de-DE"/>
        </w:rPr>
        <w:t xml:space="preserve"> </w:t>
      </w:r>
      <w:r>
        <w:rPr>
          <w:lang w:val="de-DE"/>
        </w:rPr>
        <w:t>die „</w:t>
      </w:r>
      <w:r>
        <w:rPr>
          <w:lang w:val="de-DE"/>
        </w:rPr>
        <w:t>Forcastiong doesnt work</w:t>
      </w:r>
      <w:r>
        <w:rPr>
          <w:lang w:val="de-DE"/>
        </w:rPr>
        <w:t xml:space="preserve"> well on TBM due to the variation of geologie“</w:t>
      </w:r>
    </w:p>
    <w:p w14:paraId="7F1708D8" w14:textId="247E00AC" w:rsidR="00754BE1" w:rsidRDefault="00CB11A8" w:rsidP="00754BE1">
      <w:pPr>
        <w:pStyle w:val="ListParagraph"/>
        <w:rPr>
          <w:lang w:val="de-DE"/>
        </w:rPr>
      </w:pPr>
      <w:r>
        <w:rPr>
          <w:lang w:val="de-DE"/>
        </w:rPr>
        <w:t>Der ganze Name</w:t>
      </w:r>
      <w:r w:rsidR="00754BE1">
        <w:rPr>
          <w:lang w:val="de-DE"/>
        </w:rPr>
        <w:t xml:space="preserve"> die AD-Methoden in Anhang machen (Stephan wir ein LaTeX Tabelle auf GitHub hochladen)</w:t>
      </w:r>
    </w:p>
    <w:p w14:paraId="31B3474E" w14:textId="494B56EE" w:rsidR="00624EF7" w:rsidRDefault="00CB11A8" w:rsidP="00CB11A8">
      <w:pPr>
        <w:pStyle w:val="ListParagraph"/>
        <w:rPr>
          <w:lang w:val="de-DE"/>
        </w:rPr>
      </w:pPr>
      <w:r>
        <w:rPr>
          <w:lang w:val="de-DE"/>
        </w:rPr>
        <w:t>Referenz zum Add-on subsection</w:t>
      </w:r>
    </w:p>
    <w:p w14:paraId="7F5AFDF7" w14:textId="02C9E040" w:rsidR="00CB11A8" w:rsidRDefault="00CB11A8" w:rsidP="00CB11A8">
      <w:pPr>
        <w:pStyle w:val="ListParagraph"/>
        <w:rPr>
          <w:lang w:val="de-DE"/>
        </w:rPr>
      </w:pPr>
      <w:r>
        <w:rPr>
          <w:lang w:val="de-DE"/>
        </w:rPr>
        <w:t>Methoden für „Desciption“ :</w:t>
      </w:r>
    </w:p>
    <w:p w14:paraId="38430BCF" w14:textId="4E7E85A6" w:rsidR="00CB11A8" w:rsidRDefault="00CB11A8" w:rsidP="00CB11A8">
      <w:pPr>
        <w:pStyle w:val="ListParagraph"/>
        <w:numPr>
          <w:ilvl w:val="1"/>
          <w:numId w:val="18"/>
        </w:numPr>
        <w:rPr>
          <w:lang w:val="de-DE"/>
        </w:rPr>
      </w:pPr>
      <w:r>
        <w:rPr>
          <w:lang w:val="de-DE"/>
        </w:rPr>
        <w:t>LOE</w:t>
      </w:r>
    </w:p>
    <w:p w14:paraId="4BBDEC48" w14:textId="1A45974E" w:rsidR="00CB11A8" w:rsidRDefault="00CB11A8" w:rsidP="00CB11A8">
      <w:pPr>
        <w:pStyle w:val="ListParagraph"/>
        <w:numPr>
          <w:ilvl w:val="1"/>
          <w:numId w:val="18"/>
        </w:numPr>
        <w:rPr>
          <w:lang w:val="de-DE"/>
        </w:rPr>
      </w:pPr>
      <w:r>
        <w:rPr>
          <w:lang w:val="de-DE"/>
        </w:rPr>
        <w:t>GTA</w:t>
      </w:r>
    </w:p>
    <w:p w14:paraId="4EA5D202" w14:textId="3C04BDB8" w:rsidR="00CB11A8" w:rsidRDefault="00CB11A8" w:rsidP="00CB11A8">
      <w:pPr>
        <w:pStyle w:val="ListParagraph"/>
        <w:numPr>
          <w:ilvl w:val="1"/>
          <w:numId w:val="18"/>
        </w:numPr>
        <w:rPr>
          <w:lang w:val="de-DE"/>
        </w:rPr>
      </w:pPr>
      <w:r>
        <w:rPr>
          <w:lang w:val="de-DE"/>
        </w:rPr>
        <w:t>AR</w:t>
      </w:r>
    </w:p>
    <w:p w14:paraId="1CADE3EA" w14:textId="0169B0A3" w:rsidR="00CB11A8" w:rsidRDefault="00CB11A8" w:rsidP="00CB11A8">
      <w:pPr>
        <w:pStyle w:val="ListParagraph"/>
        <w:numPr>
          <w:ilvl w:val="1"/>
          <w:numId w:val="18"/>
        </w:numPr>
        <w:rPr>
          <w:lang w:val="de-DE"/>
        </w:rPr>
      </w:pPr>
      <w:r>
        <w:rPr>
          <w:lang w:val="de-DE"/>
        </w:rPr>
        <w:t>DAGMM</w:t>
      </w:r>
    </w:p>
    <w:p w14:paraId="20AB22A9" w14:textId="7FD88F16" w:rsidR="00CB11A8" w:rsidRPr="00CB11A8" w:rsidRDefault="00CB11A8" w:rsidP="00CB11A8">
      <w:pPr>
        <w:pStyle w:val="ListParagraph"/>
        <w:numPr>
          <w:ilvl w:val="1"/>
          <w:numId w:val="18"/>
        </w:numPr>
        <w:rPr>
          <w:lang w:val="de-DE"/>
        </w:rPr>
      </w:pPr>
      <w:r>
        <w:rPr>
          <w:lang w:val="de-DE"/>
        </w:rPr>
        <w:t>TCN</w:t>
      </w:r>
    </w:p>
    <w:sectPr w:rsidR="00CB11A8" w:rsidRPr="00CB11A8" w:rsidSect="007630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2EFD3" w14:textId="77777777" w:rsidR="001C2F86" w:rsidRDefault="001C2F86" w:rsidP="00312E94">
      <w:r>
        <w:separator/>
      </w:r>
    </w:p>
  </w:endnote>
  <w:endnote w:type="continuationSeparator" w:id="0">
    <w:p w14:paraId="1B938678" w14:textId="77777777" w:rsidR="001C2F86" w:rsidRDefault="001C2F86" w:rsidP="0031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348B4" w14:textId="77777777" w:rsidR="00DB0E39" w:rsidRDefault="00DB0E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6E485" w14:textId="77777777" w:rsidR="00DD7CA9" w:rsidRPr="00170DEE" w:rsidRDefault="004F3CE2" w:rsidP="002857FF">
    <w:pPr>
      <w:pStyle w:val="Footer"/>
      <w:tabs>
        <w:tab w:val="clear" w:pos="9072"/>
        <w:tab w:val="right" w:pos="10204"/>
      </w:tabs>
      <w:ind w:left="0"/>
      <w:rPr>
        <w:lang w:val="de-DE"/>
      </w:rPr>
    </w:pPr>
    <w:r w:rsidRPr="00170DEE">
      <w:rPr>
        <w:noProof/>
        <w:lang w:val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F9A7F5" wp14:editId="48AD1016">
              <wp:simplePos x="0" y="0"/>
              <wp:positionH relativeFrom="column">
                <wp:posOffset>5712129</wp:posOffset>
              </wp:positionH>
              <wp:positionV relativeFrom="paragraph">
                <wp:posOffset>-1175192</wp:posOffset>
              </wp:positionV>
              <wp:extent cx="1847850" cy="2857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8478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4EEAAB" w14:textId="77777777" w:rsidR="004F3CE2" w:rsidRPr="003915FD" w:rsidRDefault="004F3CE2" w:rsidP="004F3CE2">
                          <w:pPr>
                            <w:pStyle w:val="NoSpacing"/>
                            <w:pBdr>
                              <w:left w:val="single" w:sz="8" w:space="4" w:color="00B050"/>
                              <w:bottom w:val="single" w:sz="8" w:space="1" w:color="00B050"/>
                            </w:pBdr>
                            <w:rPr>
                              <w:b/>
                              <w:color w:val="009900"/>
                              <w:spacing w:val="60"/>
                            </w:rPr>
                          </w:pPr>
                          <w:r>
                            <w:rPr>
                              <w:b/>
                              <w:color w:val="009900"/>
                              <w:spacing w:val="60"/>
                            </w:rPr>
                            <w:t>HERRENKNECHT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F9A7F5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49.75pt;margin-top:-92.55pt;width:145.5pt;height:2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" filled="f" stroked="f" strokeweight=".5pt">
              <v:textbox>
                <w:txbxContent>
                  <w:p w14:paraId="324EEAAB" w14:textId="77777777" w:rsidR="004F3CE2" w:rsidRPr="003915FD" w:rsidRDefault="004F3CE2" w:rsidP="004F3CE2">
                    <w:pPr>
                      <w:pStyle w:val="NoSpacing"/>
                      <w:pBdr>
                        <w:left w:val="single" w:sz="8" w:space="4" w:color="00B050"/>
                        <w:bottom w:val="single" w:sz="8" w:space="1" w:color="00B050"/>
                      </w:pBdr>
                      <w:rPr>
                        <w:b/>
                        <w:color w:val="009900"/>
                        <w:spacing w:val="60"/>
                      </w:rPr>
                    </w:pPr>
                    <w:r>
                      <w:rPr>
                        <w:b/>
                        <w:color w:val="009900"/>
                        <w:spacing w:val="60"/>
                      </w:rPr>
                      <w:t>HERRENKNECHT</w:t>
                    </w:r>
                  </w:p>
                </w:txbxContent>
              </v:textbox>
            </v:shape>
          </w:pict>
        </mc:Fallback>
      </mc:AlternateContent>
    </w:r>
    <w:r w:rsidR="000B5379" w:rsidRPr="00170DEE">
      <w:rPr>
        <w:lang w:val="de-DE"/>
      </w:rPr>
      <w:t>ZE</w:t>
    </w:r>
    <w:r w:rsidR="00DD7CA9" w:rsidRPr="00170DEE">
      <w:rPr>
        <w:lang w:val="de-DE"/>
      </w:rPr>
      <w:t xml:space="preserve"> </w:t>
    </w:r>
    <w:r w:rsidR="000B5379" w:rsidRPr="00170DEE">
      <w:rPr>
        <w:lang w:val="de-DE"/>
      </w:rPr>
      <w:t>T&amp;I</w:t>
    </w:r>
  </w:p>
  <w:p w14:paraId="0469A7D9" w14:textId="0C9D1858" w:rsidR="000C6579" w:rsidRPr="00170DEE" w:rsidRDefault="004F3CE2" w:rsidP="002857FF">
    <w:pPr>
      <w:pStyle w:val="Footer"/>
      <w:tabs>
        <w:tab w:val="clear" w:pos="9072"/>
        <w:tab w:val="right" w:pos="10204"/>
      </w:tabs>
      <w:ind w:left="0"/>
      <w:rPr>
        <w:lang w:val="de-DE"/>
      </w:rPr>
    </w:pPr>
    <w:r w:rsidRPr="00170DEE">
      <w:rPr>
        <w:lang w:val="de-DE"/>
      </w:rPr>
      <w:t>MG</w:t>
    </w:r>
    <w:r w:rsidR="00170DEE" w:rsidRPr="00170DEE">
      <w:rPr>
        <w:lang w:val="de-DE"/>
      </w:rPr>
      <w:t xml:space="preserve"> - </w:t>
    </w:r>
    <w:r w:rsidR="00170DEE">
      <w:rPr>
        <w:lang w:val="de-DE"/>
      </w:rPr>
      <w:fldChar w:fldCharType="begin"/>
    </w:r>
    <w:r w:rsidR="00170DEE">
      <w:rPr>
        <w:lang w:val="de-DE"/>
      </w:rPr>
      <w:instrText xml:space="preserve"> DATE   \* MERGEFORMAT </w:instrText>
    </w:r>
    <w:r w:rsidR="00170DEE">
      <w:rPr>
        <w:lang w:val="de-DE"/>
      </w:rPr>
      <w:fldChar w:fldCharType="separate"/>
    </w:r>
    <w:r w:rsidR="007718A3">
      <w:rPr>
        <w:noProof/>
        <w:lang w:val="de-DE"/>
      </w:rPr>
      <w:t>21.08.2024</w:t>
    </w:r>
    <w:r w:rsidR="00170DEE">
      <w:rPr>
        <w:lang w:val="de-DE"/>
      </w:rPr>
      <w:fldChar w:fldCharType="end"/>
    </w:r>
    <w:r w:rsidRPr="00170DEE">
      <w:rPr>
        <w:lang w:val="de-DE"/>
      </w:rPr>
      <w:tab/>
    </w:r>
    <w:r w:rsidRPr="00170DEE">
      <w:rPr>
        <w:lang w:val="de-DE"/>
      </w:rPr>
      <w:tab/>
    </w:r>
    <w:r w:rsidR="000C6579" w:rsidRPr="00170DEE">
      <w:rPr>
        <w:lang w:val="de-DE"/>
      </w:rPr>
      <w:t xml:space="preserve">Page </w:t>
    </w:r>
    <w:r w:rsidR="000C6579" w:rsidRPr="00170DEE">
      <w:rPr>
        <w:lang w:val="de-DE"/>
      </w:rPr>
      <w:fldChar w:fldCharType="begin"/>
    </w:r>
    <w:r w:rsidR="000C6579" w:rsidRPr="00170DEE">
      <w:rPr>
        <w:lang w:val="de-DE"/>
      </w:rPr>
      <w:instrText>PAGE  \* Arabic  \* MERGEFORMAT</w:instrText>
    </w:r>
    <w:r w:rsidR="000C6579" w:rsidRPr="00170DEE">
      <w:rPr>
        <w:lang w:val="de-DE"/>
      </w:rPr>
      <w:fldChar w:fldCharType="separate"/>
    </w:r>
    <w:r w:rsidR="000C6579" w:rsidRPr="00170DEE">
      <w:rPr>
        <w:lang w:val="de-DE"/>
      </w:rPr>
      <w:t>1</w:t>
    </w:r>
    <w:r w:rsidR="000C6579" w:rsidRPr="00170DEE">
      <w:rPr>
        <w:lang w:val="de-DE"/>
      </w:rPr>
      <w:fldChar w:fldCharType="end"/>
    </w:r>
    <w:r w:rsidR="000C6579" w:rsidRPr="00170DEE">
      <w:rPr>
        <w:lang w:val="de-DE"/>
      </w:rPr>
      <w:t xml:space="preserve"> sur </w:t>
    </w:r>
    <w:r w:rsidRPr="00170DEE">
      <w:rPr>
        <w:lang w:val="de-DE"/>
      </w:rPr>
      <w:fldChar w:fldCharType="begin"/>
    </w:r>
    <w:r w:rsidRPr="00170DEE">
      <w:rPr>
        <w:lang w:val="de-DE"/>
      </w:rPr>
      <w:instrText>NUMPAGES  \* Arabic  \* MERGEFORMAT</w:instrText>
    </w:r>
    <w:r w:rsidRPr="00170DEE">
      <w:rPr>
        <w:lang w:val="de-DE"/>
      </w:rPr>
      <w:fldChar w:fldCharType="separate"/>
    </w:r>
    <w:r w:rsidR="000C6579" w:rsidRPr="00170DEE">
      <w:rPr>
        <w:lang w:val="de-DE"/>
      </w:rPr>
      <w:t>2</w:t>
    </w:r>
    <w:r w:rsidRPr="00170DEE">
      <w:rPr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0711F" w14:textId="77777777" w:rsidR="006A27FA" w:rsidRDefault="006A27FA" w:rsidP="004E0024">
    <w:pPr>
      <w:pStyle w:val="Footer"/>
      <w:ind w:left="0"/>
    </w:pPr>
    <w:r w:rsidRPr="000C6579">
      <w:t>Mathieu Giamberini</w:t>
    </w:r>
    <w:r>
      <w:t xml:space="preserve"> 20</w:t>
    </w:r>
    <w:r w:rsidR="00D304E5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E6572" w14:textId="77777777" w:rsidR="001C2F86" w:rsidRDefault="001C2F86" w:rsidP="00312E94">
      <w:r>
        <w:separator/>
      </w:r>
    </w:p>
  </w:footnote>
  <w:footnote w:type="continuationSeparator" w:id="0">
    <w:p w14:paraId="2CEFA20B" w14:textId="77777777" w:rsidR="001C2F86" w:rsidRDefault="001C2F86" w:rsidP="00312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99269" w14:textId="77777777" w:rsidR="00DB0E39" w:rsidRDefault="00DB0E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16BEF" w14:textId="77777777" w:rsidR="000C6579" w:rsidRPr="000C6579" w:rsidRDefault="000C6579" w:rsidP="000C6579">
    <w:pPr>
      <w:pStyle w:val="NoSpacing"/>
      <w:tabs>
        <w:tab w:val="right" w:pos="8931"/>
      </w:tabs>
      <w:spacing w:before="120" w:after="120"/>
      <w:rPr>
        <w:b/>
        <w:noProof/>
        <w:color w:val="00B050"/>
        <w:spacing w:val="30"/>
        <w:sz w:val="24"/>
        <w:szCs w:val="24"/>
        <w:lang w:val="en-US" w:eastAsia="ja-JP"/>
      </w:rPr>
    </w:pPr>
    <w:bookmarkStart w:id="1" w:name="Wxxx"/>
    <w:r w:rsidRPr="000C6579">
      <w:rPr>
        <w:noProof/>
        <w:color w:val="00B050"/>
        <w:sz w:val="24"/>
        <w:szCs w:val="24"/>
        <w:lang w:val="fr-FR" w:eastAsia="fr-FR"/>
      </w:rPr>
      <w:drawing>
        <wp:anchor distT="0" distB="0" distL="114300" distR="114300" simplePos="0" relativeHeight="251659264" behindDoc="0" locked="0" layoutInCell="1" allowOverlap="1" wp14:anchorId="026C7500" wp14:editId="15D12EB6">
          <wp:simplePos x="0" y="0"/>
          <wp:positionH relativeFrom="column">
            <wp:posOffset>5574665</wp:posOffset>
          </wp:positionH>
          <wp:positionV relativeFrom="paragraph">
            <wp:posOffset>-58420</wp:posOffset>
          </wp:positionV>
          <wp:extent cx="812165" cy="555625"/>
          <wp:effectExtent l="0" t="0" r="6985" b="0"/>
          <wp:wrapSquare wrapText="bothSides"/>
          <wp:docPr id="20" name="Picture 20" descr="A green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 descr="A green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55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Pr="000C6579">
      <w:rPr>
        <w:color w:val="00B050"/>
        <w:lang w:val="en-US"/>
      </w:rPr>
      <w:t xml:space="preserve"> </w:t>
    </w:r>
    <w:r w:rsidR="00946ECB" w:rsidRPr="00293B71">
      <w:rPr>
        <w:b/>
        <w:noProof/>
        <w:color w:val="00B050"/>
        <w:spacing w:val="30"/>
        <w:sz w:val="24"/>
        <w:szCs w:val="24"/>
        <w:lang w:val="en-US" w:eastAsia="ja-JP"/>
      </w:rPr>
      <w:t xml:space="preserve">Literature review - </w:t>
    </w:r>
    <w:r w:rsidR="00946ECB">
      <w:rPr>
        <w:b/>
        <w:noProof/>
        <w:color w:val="00B050"/>
        <w:spacing w:val="30"/>
        <w:sz w:val="24"/>
        <w:szCs w:val="24"/>
        <w:lang w:val="en-US" w:eastAsia="ja-JP"/>
      </w:rPr>
      <w:t>Anomalie Detection</w:t>
    </w:r>
    <w:r w:rsidRPr="000C6579">
      <w:rPr>
        <w:b/>
        <w:noProof/>
        <w:color w:val="00B050"/>
        <w:spacing w:val="30"/>
        <w:sz w:val="24"/>
        <w:szCs w:val="24"/>
        <w:lang w:val="en-US" w:eastAsia="ja-JP"/>
      </w:rPr>
      <w:tab/>
    </w:r>
  </w:p>
  <w:p w14:paraId="63968158" w14:textId="77777777" w:rsidR="000C6579" w:rsidRPr="007A4D54" w:rsidRDefault="000C6579" w:rsidP="000C6579">
    <w:pPr>
      <w:pStyle w:val="NoSpacing"/>
      <w:spacing w:before="120" w:after="120"/>
      <w:rPr>
        <w:b/>
        <w:noProof/>
        <w:spacing w:val="30"/>
        <w:lang w:val="en-US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45068F" w14:paraId="64B1F569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1FECFEC9" w14:textId="159226D3" w:rsidR="000C6579" w:rsidRPr="00DC5C33" w:rsidRDefault="008E6512" w:rsidP="000C6579">
          <w:pPr>
            <w:pStyle w:val="NoSpacing"/>
            <w:spacing w:before="60" w:after="60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begin"/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separate"/>
          </w:r>
          <w:r w:rsidR="00000000">
            <w:rPr>
              <w:bCs/>
              <w:noProof/>
              <w:color w:val="FFFFFF" w:themeColor="background1"/>
              <w:spacing w:val="30"/>
              <w:lang w:val="en-US" w:eastAsia="ja-JP"/>
            </w:rPr>
            <w:t>Protokoll</w: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61F73B7C" w14:textId="77777777" w:rsidR="000C6579" w:rsidRPr="00DC5C33" w:rsidRDefault="000C6579" w:rsidP="000C6579">
          <w:pPr>
            <w:pStyle w:val="NoSpacing"/>
            <w:spacing w:before="60" w:after="60"/>
            <w:jc w:val="right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</w:p>
      </w:tc>
    </w:tr>
  </w:tbl>
  <w:p w14:paraId="1A20B688" w14:textId="77777777" w:rsidR="000C6579" w:rsidRDefault="000C6579" w:rsidP="00312E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D1718" w14:textId="77777777" w:rsidR="00DB0E39" w:rsidRDefault="00DB0E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F8A76C0"/>
    <w:multiLevelType w:val="hybridMultilevel"/>
    <w:tmpl w:val="B08EE65C"/>
    <w:lvl w:ilvl="0" w:tplc="D9EE3BD4">
      <w:numFmt w:val="bullet"/>
      <w:lvlText w:val="-"/>
      <w:lvlJc w:val="left"/>
      <w:pPr>
        <w:ind w:left="637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7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2"/>
  </w:num>
  <w:num w:numId="2" w16cid:durableId="637879307">
    <w:abstractNumId w:val="18"/>
  </w:num>
  <w:num w:numId="3" w16cid:durableId="906380314">
    <w:abstractNumId w:val="17"/>
  </w:num>
  <w:num w:numId="4" w16cid:durableId="1048532790">
    <w:abstractNumId w:val="14"/>
  </w:num>
  <w:num w:numId="5" w16cid:durableId="2141534075">
    <w:abstractNumId w:val="15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3"/>
  </w:num>
  <w:num w:numId="17" w16cid:durableId="1911311466">
    <w:abstractNumId w:val="11"/>
  </w:num>
  <w:num w:numId="18" w16cid:durableId="707143345">
    <w:abstractNumId w:val="10"/>
  </w:num>
  <w:num w:numId="19" w16cid:durableId="17835294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86"/>
    <w:rsid w:val="00002162"/>
    <w:rsid w:val="00023BD0"/>
    <w:rsid w:val="000269F3"/>
    <w:rsid w:val="00064D8D"/>
    <w:rsid w:val="000721E0"/>
    <w:rsid w:val="00074EEF"/>
    <w:rsid w:val="0008481C"/>
    <w:rsid w:val="000879AA"/>
    <w:rsid w:val="000B5379"/>
    <w:rsid w:val="000C6579"/>
    <w:rsid w:val="000E6FDD"/>
    <w:rsid w:val="000F7285"/>
    <w:rsid w:val="001225BD"/>
    <w:rsid w:val="00136963"/>
    <w:rsid w:val="00170DEE"/>
    <w:rsid w:val="0018119D"/>
    <w:rsid w:val="001C2F86"/>
    <w:rsid w:val="001C4E3F"/>
    <w:rsid w:val="001D5AE4"/>
    <w:rsid w:val="001E6530"/>
    <w:rsid w:val="001F18A6"/>
    <w:rsid w:val="002162FB"/>
    <w:rsid w:val="002316FD"/>
    <w:rsid w:val="002610BD"/>
    <w:rsid w:val="00280E8F"/>
    <w:rsid w:val="002857FF"/>
    <w:rsid w:val="0029604D"/>
    <w:rsid w:val="002A1741"/>
    <w:rsid w:val="002B39A2"/>
    <w:rsid w:val="002D1977"/>
    <w:rsid w:val="00312E94"/>
    <w:rsid w:val="00333923"/>
    <w:rsid w:val="00342B34"/>
    <w:rsid w:val="003638A1"/>
    <w:rsid w:val="003761E7"/>
    <w:rsid w:val="003938F1"/>
    <w:rsid w:val="00396A56"/>
    <w:rsid w:val="00396CEA"/>
    <w:rsid w:val="003C04D1"/>
    <w:rsid w:val="003D789C"/>
    <w:rsid w:val="00405544"/>
    <w:rsid w:val="00411254"/>
    <w:rsid w:val="00460F83"/>
    <w:rsid w:val="004A3562"/>
    <w:rsid w:val="004B054A"/>
    <w:rsid w:val="004C2C35"/>
    <w:rsid w:val="004C70CA"/>
    <w:rsid w:val="004E0024"/>
    <w:rsid w:val="004F3CE2"/>
    <w:rsid w:val="00502707"/>
    <w:rsid w:val="005155C8"/>
    <w:rsid w:val="00590F14"/>
    <w:rsid w:val="005A7337"/>
    <w:rsid w:val="005C6CE2"/>
    <w:rsid w:val="005E1730"/>
    <w:rsid w:val="00614A17"/>
    <w:rsid w:val="00623DCB"/>
    <w:rsid w:val="00624EF7"/>
    <w:rsid w:val="0068142B"/>
    <w:rsid w:val="006815E5"/>
    <w:rsid w:val="0068340D"/>
    <w:rsid w:val="006A0167"/>
    <w:rsid w:val="006A0A56"/>
    <w:rsid w:val="006A27FA"/>
    <w:rsid w:val="006B12D2"/>
    <w:rsid w:val="00737718"/>
    <w:rsid w:val="00746D86"/>
    <w:rsid w:val="00754129"/>
    <w:rsid w:val="00754BE1"/>
    <w:rsid w:val="007630DB"/>
    <w:rsid w:val="00763CCA"/>
    <w:rsid w:val="00767726"/>
    <w:rsid w:val="007718A3"/>
    <w:rsid w:val="008059DC"/>
    <w:rsid w:val="0083208E"/>
    <w:rsid w:val="00882B58"/>
    <w:rsid w:val="008922FD"/>
    <w:rsid w:val="008E6512"/>
    <w:rsid w:val="009063DE"/>
    <w:rsid w:val="0091348D"/>
    <w:rsid w:val="00923867"/>
    <w:rsid w:val="00924E85"/>
    <w:rsid w:val="00926765"/>
    <w:rsid w:val="00937866"/>
    <w:rsid w:val="00946ECB"/>
    <w:rsid w:val="00961905"/>
    <w:rsid w:val="00995737"/>
    <w:rsid w:val="009A2578"/>
    <w:rsid w:val="00A21133"/>
    <w:rsid w:val="00A56EA6"/>
    <w:rsid w:val="00A576C5"/>
    <w:rsid w:val="00A70254"/>
    <w:rsid w:val="00AA7D51"/>
    <w:rsid w:val="00AB1380"/>
    <w:rsid w:val="00AE03B1"/>
    <w:rsid w:val="00AF42A2"/>
    <w:rsid w:val="00B46AAB"/>
    <w:rsid w:val="00B7191B"/>
    <w:rsid w:val="00BB6DB1"/>
    <w:rsid w:val="00BC0FEF"/>
    <w:rsid w:val="00BC647C"/>
    <w:rsid w:val="00BD2953"/>
    <w:rsid w:val="00BD5F72"/>
    <w:rsid w:val="00C20125"/>
    <w:rsid w:val="00C2346A"/>
    <w:rsid w:val="00C3369E"/>
    <w:rsid w:val="00C413C4"/>
    <w:rsid w:val="00C53889"/>
    <w:rsid w:val="00C568D7"/>
    <w:rsid w:val="00C87B42"/>
    <w:rsid w:val="00C96DDE"/>
    <w:rsid w:val="00CB11A8"/>
    <w:rsid w:val="00CB40C1"/>
    <w:rsid w:val="00CC0E94"/>
    <w:rsid w:val="00CC7541"/>
    <w:rsid w:val="00CE4637"/>
    <w:rsid w:val="00CE79DC"/>
    <w:rsid w:val="00D304E5"/>
    <w:rsid w:val="00D4604D"/>
    <w:rsid w:val="00D64352"/>
    <w:rsid w:val="00D74127"/>
    <w:rsid w:val="00DB0E39"/>
    <w:rsid w:val="00DC5174"/>
    <w:rsid w:val="00DD7CA9"/>
    <w:rsid w:val="00DE7062"/>
    <w:rsid w:val="00DF71D1"/>
    <w:rsid w:val="00E01F9B"/>
    <w:rsid w:val="00E41498"/>
    <w:rsid w:val="00ED2282"/>
    <w:rsid w:val="00F1585F"/>
    <w:rsid w:val="00F43619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365A9D"/>
  <w15:chartTrackingRefBased/>
  <w15:docId w15:val="{7A0C86FB-7F17-4287-9AA0-343C11C2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 w:after="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623DCB"/>
    <w:pPr>
      <w:jc w:val="center"/>
    </w:pPr>
    <w:rPr>
      <w:rFonts w:ascii="Arial" w:eastAsiaTheme="majorEastAsia" w:hAnsi="Arial" w:cstheme="majorBidi"/>
      <w:color w:val="00B050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623DCB"/>
    <w:rPr>
      <w:rFonts w:ascii="Arial" w:eastAsiaTheme="majorEastAsia" w:hAnsi="Arial" w:cstheme="majorBidi"/>
      <w:color w:val="00B050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623DCB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623DCB"/>
    <w:rPr>
      <w:rFonts w:ascii="Arial" w:eastAsiaTheme="majorEastAsia" w:hAnsi="Arial" w:cstheme="majorBidi"/>
      <w:b/>
      <w:bCs/>
      <w:noProof/>
      <w:color w:val="00B050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character" w:styleId="PlaceholderText">
    <w:name w:val="Placeholder Text"/>
    <w:basedOn w:val="DefaultParagraphFont"/>
    <w:uiPriority w:val="99"/>
    <w:semiHidden/>
    <w:rsid w:val="00170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mberm\Documents\TI\paper\2_Anomalie-detection\1_Meeting\T&amp;I\0_Protoko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0_Protokoll.dotx</Template>
  <TotalTime>0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Plan</vt:lpstr>
      <vt:lpstr>Feedback</vt:lpstr>
    </vt:vector>
  </TitlesOfParts>
  <Company>Herrenknecht AG</Company>
  <LinksUpToDate>false</LinksUpToDate>
  <CharactersWithSpaces>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Giamberini, Mathieu</dc:creator>
  <cp:keywords/>
  <dc:description/>
  <cp:lastModifiedBy>Giamberini, Mathieu</cp:lastModifiedBy>
  <cp:revision>7</cp:revision>
  <cp:lastPrinted>2024-08-21T15:03:00Z</cp:lastPrinted>
  <dcterms:created xsi:type="dcterms:W3CDTF">2024-08-21T13:23:00Z</dcterms:created>
  <dcterms:modified xsi:type="dcterms:W3CDTF">2024-08-21T15:03:00Z</dcterms:modified>
</cp:coreProperties>
</file>