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964F0" w14:textId="77777777" w:rsidR="00FD711C" w:rsidRPr="003551CD" w:rsidRDefault="00FD711C" w:rsidP="00FD711C">
      <w:pPr>
        <w:pStyle w:val="Subtitle"/>
        <w:rPr>
          <w:noProof w:val="0"/>
          <w:lang w:val="en-US"/>
        </w:rPr>
      </w:pPr>
      <w:bookmarkStart w:id="0" w:name="_Toc145406762"/>
      <w:r w:rsidRPr="003551CD">
        <w:rPr>
          <w:noProof w:val="0"/>
          <w:lang w:val="en-US"/>
        </w:rPr>
        <w:t>Projection</w:t>
      </w:r>
    </w:p>
    <w:bookmarkEnd w:id="0"/>
    <w:p w14:paraId="485C0FCD" w14:textId="127FCE73" w:rsidR="00FD711C" w:rsidRPr="003551CD" w:rsidRDefault="00FD711C" w:rsidP="00FD711C">
      <w:pPr>
        <w:pStyle w:val="Title"/>
        <w:rPr>
          <w:color w:val="E03326"/>
          <w:lang w:val="en-US"/>
        </w:rPr>
      </w:pPr>
      <w:r w:rsidRPr="003551CD">
        <w:rPr>
          <w:color w:val="E03326"/>
          <w:lang w:val="en-US"/>
        </w:rPr>
        <w:t>I</w:t>
      </w:r>
      <w:r w:rsidRPr="003551CD">
        <w:rPr>
          <w:color w:val="E03326"/>
          <w:vertAlign w:val="superscript"/>
          <w:lang w:val="en-US"/>
        </w:rPr>
        <w:t>2</w:t>
      </w:r>
      <w:r w:rsidRPr="003551CD">
        <w:rPr>
          <w:color w:val="E03326"/>
          <w:lang w:val="en-US"/>
        </w:rPr>
        <w:t xml:space="preserve">C </w:t>
      </w:r>
      <w:r w:rsidR="00A034D4" w:rsidRPr="003551CD">
        <w:rPr>
          <w:color w:val="E03326"/>
          <w:lang w:val="en-US"/>
        </w:rPr>
        <w:t>Native</w:t>
      </w:r>
      <w:r w:rsidRPr="003551CD">
        <w:rPr>
          <w:color w:val="E03326"/>
          <w:lang w:val="en-US"/>
        </w:rPr>
        <w:t xml:space="preserve"> to OpenPLC</w:t>
      </w:r>
    </w:p>
    <w:p w14:paraId="4683299E" w14:textId="0306BB4F" w:rsidR="00FD711C" w:rsidRPr="003551CD" w:rsidRDefault="00FD711C" w:rsidP="00FD711C">
      <w:pPr>
        <w:pStyle w:val="Heading1"/>
        <w:rPr>
          <w:lang w:val="en-US"/>
        </w:rPr>
      </w:pPr>
      <w:r w:rsidRPr="003551CD">
        <w:rPr>
          <w:lang w:val="en-US"/>
        </w:rPr>
        <w:t>UX</w:t>
      </w:r>
      <w:r w:rsidR="00472CFF" w:rsidRPr="00472CFF">
        <w:rPr>
          <w:noProof/>
        </w:rPr>
        <w:t xml:space="preserve"> </w:t>
      </w:r>
    </w:p>
    <w:p w14:paraId="2536D211" w14:textId="344C743B" w:rsidR="00974967" w:rsidRPr="003551CD" w:rsidRDefault="00230141" w:rsidP="00FD711C">
      <w:pPr>
        <w:pStyle w:val="Heading2"/>
        <w:rPr>
          <w:lang w:val="en-US"/>
        </w:rPr>
      </w:pPr>
      <w:r w:rsidRPr="00472CFF">
        <w:rPr>
          <w:lang w:val="en-US"/>
        </w:rPr>
        <w:drawing>
          <wp:anchor distT="0" distB="0" distL="0" distR="0" simplePos="0" relativeHeight="251658240" behindDoc="0" locked="0" layoutInCell="1" allowOverlap="1" wp14:anchorId="20D32DBD" wp14:editId="02E992DC">
            <wp:simplePos x="0" y="0"/>
            <wp:positionH relativeFrom="column">
              <wp:posOffset>2978150</wp:posOffset>
            </wp:positionH>
            <wp:positionV relativeFrom="paragraph">
              <wp:posOffset>81280</wp:posOffset>
            </wp:positionV>
            <wp:extent cx="318135" cy="380365"/>
            <wp:effectExtent l="0" t="0" r="5715" b="635"/>
            <wp:wrapSquare wrapText="bothSides"/>
            <wp:docPr id="4890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577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1CD" w:rsidRPr="003551CD">
        <w:rPr>
          <w:lang w:val="en-US"/>
        </w:rPr>
        <w:t>New device</w:t>
      </w:r>
    </w:p>
    <w:p w14:paraId="5852F87A" w14:textId="0B3F2C24" w:rsidR="00230141" w:rsidRPr="00230141" w:rsidRDefault="00EE6390" w:rsidP="0023014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 a new map</w:t>
      </w:r>
      <w:r w:rsidR="00472CFF">
        <w:rPr>
          <w:lang w:val="en-US"/>
        </w:rPr>
        <w:t xml:space="preserve"> with the (+)</w:t>
      </w:r>
      <w:r>
        <w:rPr>
          <w:lang w:val="en-US"/>
        </w:rPr>
        <w:t xml:space="preserve">, the can be change </w:t>
      </w:r>
      <w:r w:rsidR="00472CFF">
        <w:rPr>
          <w:lang w:val="en-US"/>
        </w:rPr>
        <w:t xml:space="preserve">the </w:t>
      </w:r>
      <w:r>
        <w:rPr>
          <w:lang w:val="en-US"/>
        </w:rPr>
        <w:t xml:space="preserve">driver </w:t>
      </w:r>
      <w:r w:rsidR="00472CFF">
        <w:rPr>
          <w:lang w:val="en-US"/>
        </w:rPr>
        <w:t>file.</w:t>
      </w:r>
    </w:p>
    <w:p w14:paraId="30E728FC" w14:textId="082420F8" w:rsidR="003551CD" w:rsidRPr="00F24FEB" w:rsidRDefault="00C6450E" w:rsidP="00F24FE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noProof/>
          <w:lang w:val="en-US"/>
        </w:rPr>
        <w:drawing>
          <wp:anchor distT="36195" distB="36195" distL="114300" distR="114300" simplePos="0" relativeHeight="251659264" behindDoc="0" locked="0" layoutInCell="1" allowOverlap="1" wp14:anchorId="22BCD3CB" wp14:editId="196BEED6">
            <wp:simplePos x="0" y="0"/>
            <wp:positionH relativeFrom="column">
              <wp:posOffset>685800</wp:posOffset>
            </wp:positionH>
            <wp:positionV relativeFrom="paragraph">
              <wp:posOffset>233045</wp:posOffset>
            </wp:positionV>
            <wp:extent cx="5031740" cy="2986405"/>
            <wp:effectExtent l="0" t="0" r="0" b="4445"/>
            <wp:wrapTopAndBottom/>
            <wp:docPr id="1751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141">
        <w:rPr>
          <w:lang w:val="en-US"/>
        </w:rPr>
        <w:t>Assign the registers addresses of the device to the PLC addresses</w:t>
      </w:r>
    </w:p>
    <w:p w14:paraId="798299FD" w14:textId="6D119000" w:rsidR="00F24FEB" w:rsidRPr="00015E21" w:rsidRDefault="00C6450E" w:rsidP="00015E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C72801" wp14:editId="620CBED9">
            <wp:simplePos x="0" y="0"/>
            <wp:positionH relativeFrom="column">
              <wp:posOffset>659765</wp:posOffset>
            </wp:positionH>
            <wp:positionV relativeFrom="paragraph">
              <wp:posOffset>3797935</wp:posOffset>
            </wp:positionV>
            <wp:extent cx="5081270" cy="3016250"/>
            <wp:effectExtent l="0" t="0" r="5080" b="0"/>
            <wp:wrapTopAndBottom/>
            <wp:docPr id="128270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0524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FEB">
        <w:rPr>
          <w:lang w:val="en-US"/>
        </w:rPr>
        <w:t>Add the map to the resources in the peripheral section with the I</w:t>
      </w:r>
      <w:r w:rsidR="00F24FEB">
        <w:rPr>
          <w:vertAlign w:val="superscript"/>
          <w:lang w:val="en-US"/>
        </w:rPr>
        <w:t>2</w:t>
      </w:r>
      <w:r w:rsidR="00F24FEB">
        <w:rPr>
          <w:lang w:val="en-US"/>
        </w:rPr>
        <w:t xml:space="preserve">C device address. If there is multiple device with the same map, make sure to add a sufficient </w:t>
      </w:r>
      <w:r w:rsidR="00F24FEB">
        <w:rPr>
          <w:lang w:val="en-US"/>
        </w:rPr>
        <w:t xml:space="preserve">memory offset </w:t>
      </w:r>
      <w:r w:rsidR="00F24FEB">
        <w:rPr>
          <w:lang w:val="en-US"/>
        </w:rPr>
        <w:t>for the PLC address</w:t>
      </w:r>
      <w:r w:rsidR="006A4936">
        <w:rPr>
          <w:lang w:val="en-US"/>
        </w:rPr>
        <w:t>,</w:t>
      </w:r>
      <w:r w:rsidR="00F24FEB">
        <w:rPr>
          <w:lang w:val="en-US"/>
        </w:rPr>
        <w:t xml:space="preserve"> to avoid conflict.</w:t>
      </w:r>
      <w:r w:rsidR="00F245C6">
        <w:rPr>
          <w:lang w:val="en-US"/>
        </w:rPr>
        <w:t xml:space="preserve"> This value is in byte.</w:t>
      </w:r>
      <w:r w:rsidR="00F24FEB" w:rsidRPr="00F245C6">
        <w:rPr>
          <w:lang w:val="en-US"/>
        </w:rPr>
        <w:t xml:space="preserve"> </w:t>
      </w:r>
    </w:p>
    <w:p w14:paraId="759F1A75" w14:textId="27EBF222" w:rsidR="00FD711C" w:rsidRPr="003551CD" w:rsidRDefault="00FD711C" w:rsidP="00FD711C">
      <w:pPr>
        <w:pStyle w:val="Heading1"/>
        <w:rPr>
          <w:lang w:val="en-US"/>
        </w:rPr>
      </w:pPr>
      <w:r w:rsidRPr="003551CD">
        <w:rPr>
          <w:lang w:val="en-US"/>
        </w:rPr>
        <w:lastRenderedPageBreak/>
        <w:t>Driver</w:t>
      </w:r>
    </w:p>
    <w:p w14:paraId="4E4D9A6B" w14:textId="246E6266" w:rsidR="00974967" w:rsidRDefault="00BB7DC5" w:rsidP="00FD711C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003CF04B" w14:textId="739C4D20" w:rsidR="00EE6390" w:rsidRDefault="009567EC" w:rsidP="00EE6390">
      <w:pPr>
        <w:rPr>
          <w:lang w:val="en-US"/>
        </w:rPr>
      </w:pPr>
      <w:r w:rsidRPr="00000085">
        <w:rPr>
          <w:lang w:val="en-US"/>
        </w:rPr>
        <w:drawing>
          <wp:anchor distT="0" distB="0" distL="114300" distR="114300" simplePos="0" relativeHeight="251662336" behindDoc="0" locked="0" layoutInCell="1" allowOverlap="1" wp14:anchorId="4F72B77B" wp14:editId="2F20163C">
            <wp:simplePos x="0" y="0"/>
            <wp:positionH relativeFrom="column">
              <wp:posOffset>-106680</wp:posOffset>
            </wp:positionH>
            <wp:positionV relativeFrom="paragraph">
              <wp:posOffset>680720</wp:posOffset>
            </wp:positionV>
            <wp:extent cx="6479540" cy="1003935"/>
            <wp:effectExtent l="0" t="0" r="0" b="5715"/>
            <wp:wrapTopAndBottom/>
            <wp:docPr id="133516298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2980" name="Picture 1" descr="A black background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390">
        <w:rPr>
          <w:lang w:val="en-US"/>
        </w:rPr>
        <w:t xml:space="preserve">The driver will be a </w:t>
      </w:r>
      <w:r w:rsidR="00C458C3">
        <w:rPr>
          <w:lang w:val="en-US"/>
        </w:rPr>
        <w:t>Arduino (C) with a necessary function (</w:t>
      </w:r>
      <w:proofErr w:type="spellStart"/>
      <w:r w:rsidR="00C458C3">
        <w:rPr>
          <w:lang w:val="en-US"/>
        </w:rPr>
        <w:t>ReadWrite</w:t>
      </w:r>
      <w:proofErr w:type="spellEnd"/>
      <w:r w:rsidR="00C458C3">
        <w:rPr>
          <w:lang w:val="en-US"/>
        </w:rPr>
        <w:t xml:space="preserve">) which will be the interface between the I2C device and OpenPLC address. The argument and a comment above the definition will be use in the UI to create the table </w:t>
      </w:r>
      <w:r w:rsidR="00C458C3" w:rsidRPr="00C458C3">
        <w:rPr>
          <w:lang w:val="en-US"/>
        </w:rPr>
        <w:t>column</w:t>
      </w:r>
      <w:r w:rsidR="00C458C3">
        <w:rPr>
          <w:lang w:val="en-US"/>
        </w:rPr>
        <w:t>s.</w:t>
      </w:r>
    </w:p>
    <w:p w14:paraId="086BF93E" w14:textId="5F182576" w:rsidR="00000085" w:rsidRPr="00211626" w:rsidRDefault="00211626" w:rsidP="00EE6390">
      <w:pPr>
        <w:rPr>
          <w:color w:val="7F7F7F" w:themeColor="text1" w:themeTint="80"/>
          <w:sz w:val="16"/>
          <w:szCs w:val="12"/>
          <w:lang w:val="en-US"/>
        </w:rPr>
      </w:pPr>
      <w:r w:rsidRPr="00211626">
        <w:rPr>
          <w:color w:val="7F7F7F" w:themeColor="text1" w:themeTint="80"/>
          <w:sz w:val="16"/>
          <w:szCs w:val="12"/>
          <w:lang w:val="en-US"/>
        </w:rPr>
        <w:t>(work in progress)</w:t>
      </w:r>
    </w:p>
    <w:p w14:paraId="10AA151C" w14:textId="0BAD1635" w:rsidR="00FD711C" w:rsidRPr="003551CD" w:rsidRDefault="005C5A0F" w:rsidP="00FD711C">
      <w:pPr>
        <w:pStyle w:val="Heading1"/>
        <w:rPr>
          <w:lang w:val="en-US"/>
        </w:rPr>
      </w:pPr>
      <w:r w:rsidRPr="003551CD">
        <w:rPr>
          <w:lang w:val="en-US"/>
        </w:rPr>
        <w:t>Implementation</w:t>
      </w:r>
    </w:p>
    <w:p w14:paraId="2D22A258" w14:textId="2EC90D8C" w:rsidR="00E03DE0" w:rsidRPr="003551CD" w:rsidRDefault="00E03DE0" w:rsidP="00FD711C">
      <w:pPr>
        <w:pStyle w:val="Heading2"/>
        <w:rPr>
          <w:lang w:val="en-US"/>
        </w:rPr>
      </w:pPr>
    </w:p>
    <w:p w14:paraId="24BAD2F3" w14:textId="5194BCF4" w:rsidR="00E03DE0" w:rsidRPr="003551CD" w:rsidRDefault="00E03DE0" w:rsidP="00E03DE0">
      <w:pPr>
        <w:jc w:val="center"/>
        <w:rPr>
          <w:lang w:val="en-US"/>
        </w:rPr>
      </w:pPr>
    </w:p>
    <w:sectPr w:rsidR="00E03DE0" w:rsidRPr="003551CD" w:rsidSect="00D12F55">
      <w:headerReference w:type="default" r:id="rId12"/>
      <w:footerReference w:type="default" r:id="rId13"/>
      <w:footerReference w:type="first" r:id="rId14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E584" w14:textId="77777777" w:rsidR="001C6EA2" w:rsidRPr="00E03DE0" w:rsidRDefault="001C6EA2" w:rsidP="00312E94">
      <w:r w:rsidRPr="00E03DE0">
        <w:separator/>
      </w:r>
    </w:p>
  </w:endnote>
  <w:endnote w:type="continuationSeparator" w:id="0">
    <w:p w14:paraId="67825172" w14:textId="77777777" w:rsidR="001C6EA2" w:rsidRPr="00E03DE0" w:rsidRDefault="001C6EA2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5B6C0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BDC1F2" wp14:editId="61C6483D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CE3883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BDC1F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0ECE3883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52D0BE6A" w14:textId="77777777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FD711C">
        <w:rPr>
          <w:noProof/>
        </w:rPr>
        <w:t>06/11/2024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1703B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9999F" w14:textId="77777777" w:rsidR="001C6EA2" w:rsidRPr="00E03DE0" w:rsidRDefault="001C6EA2" w:rsidP="00312E94">
      <w:r w:rsidRPr="00E03DE0">
        <w:separator/>
      </w:r>
    </w:p>
  </w:footnote>
  <w:footnote w:type="continuationSeparator" w:id="0">
    <w:p w14:paraId="02CE8036" w14:textId="77777777" w:rsidR="001C6EA2" w:rsidRPr="00E03DE0" w:rsidRDefault="001C6EA2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94B44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23DD3DC5" wp14:editId="79977DB0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0C19783A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58F5456B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825FABF" w14:textId="65369100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A034D4">
            <w:rPr>
              <w:b/>
              <w:noProof/>
              <w:color w:val="FFFFFF" w:themeColor="background1"/>
              <w:spacing w:val="30"/>
              <w:lang w:val="fr-FR" w:eastAsia="ja-JP"/>
            </w:rPr>
            <w:t>Projection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74115BA2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5475058B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5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86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C0CB1"/>
    <w:multiLevelType w:val="hybridMultilevel"/>
    <w:tmpl w:val="AD0E80C4"/>
    <w:lvl w:ilvl="0" w:tplc="3A94BD2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07007990">
    <w:abstractNumId w:val="16"/>
  </w:num>
  <w:num w:numId="2" w16cid:durableId="637879307">
    <w:abstractNumId w:val="22"/>
  </w:num>
  <w:num w:numId="3" w16cid:durableId="906380314">
    <w:abstractNumId w:val="20"/>
  </w:num>
  <w:num w:numId="4" w16cid:durableId="1048532790">
    <w:abstractNumId w:val="18"/>
  </w:num>
  <w:num w:numId="5" w16cid:durableId="2141534075">
    <w:abstractNumId w:val="19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7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4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5"/>
  </w:num>
  <w:num w:numId="23" w16cid:durableId="1877155760">
    <w:abstractNumId w:val="21"/>
  </w:num>
  <w:num w:numId="24" w16cid:durableId="747830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C"/>
    <w:rsid w:val="00000085"/>
    <w:rsid w:val="00002162"/>
    <w:rsid w:val="00015E21"/>
    <w:rsid w:val="00023BD0"/>
    <w:rsid w:val="000269F3"/>
    <w:rsid w:val="00052ECF"/>
    <w:rsid w:val="00064D8D"/>
    <w:rsid w:val="000721E0"/>
    <w:rsid w:val="00074EEF"/>
    <w:rsid w:val="0008481C"/>
    <w:rsid w:val="000879AA"/>
    <w:rsid w:val="000B39E7"/>
    <w:rsid w:val="000C6579"/>
    <w:rsid w:val="000E6FDD"/>
    <w:rsid w:val="000F7285"/>
    <w:rsid w:val="00105024"/>
    <w:rsid w:val="001225BD"/>
    <w:rsid w:val="00136963"/>
    <w:rsid w:val="00175374"/>
    <w:rsid w:val="001C4E3F"/>
    <w:rsid w:val="001C6EA2"/>
    <w:rsid w:val="001D26DC"/>
    <w:rsid w:val="001D5AE4"/>
    <w:rsid w:val="001E6530"/>
    <w:rsid w:val="001F18A6"/>
    <w:rsid w:val="00211626"/>
    <w:rsid w:val="002162FB"/>
    <w:rsid w:val="00230141"/>
    <w:rsid w:val="002316FD"/>
    <w:rsid w:val="0024191A"/>
    <w:rsid w:val="00256147"/>
    <w:rsid w:val="00280E8F"/>
    <w:rsid w:val="002857FF"/>
    <w:rsid w:val="002B0D44"/>
    <w:rsid w:val="002B39A2"/>
    <w:rsid w:val="002D1977"/>
    <w:rsid w:val="00312E94"/>
    <w:rsid w:val="00333923"/>
    <w:rsid w:val="00342B34"/>
    <w:rsid w:val="003551CD"/>
    <w:rsid w:val="003638A1"/>
    <w:rsid w:val="003761E7"/>
    <w:rsid w:val="003938F1"/>
    <w:rsid w:val="00396A56"/>
    <w:rsid w:val="003C04D1"/>
    <w:rsid w:val="003D789C"/>
    <w:rsid w:val="00405544"/>
    <w:rsid w:val="004421B8"/>
    <w:rsid w:val="00472CFF"/>
    <w:rsid w:val="004A5199"/>
    <w:rsid w:val="004B054A"/>
    <w:rsid w:val="004C2C35"/>
    <w:rsid w:val="004C5DD7"/>
    <w:rsid w:val="004C70CA"/>
    <w:rsid w:val="004E0024"/>
    <w:rsid w:val="004F3CE2"/>
    <w:rsid w:val="005155C8"/>
    <w:rsid w:val="00543345"/>
    <w:rsid w:val="00590F14"/>
    <w:rsid w:val="005A7337"/>
    <w:rsid w:val="005C5A0F"/>
    <w:rsid w:val="005C6CE2"/>
    <w:rsid w:val="005E1730"/>
    <w:rsid w:val="00614A17"/>
    <w:rsid w:val="00623DCB"/>
    <w:rsid w:val="00673EF9"/>
    <w:rsid w:val="0068142B"/>
    <w:rsid w:val="006815E5"/>
    <w:rsid w:val="0068340D"/>
    <w:rsid w:val="006A0167"/>
    <w:rsid w:val="006A0A56"/>
    <w:rsid w:val="006A27FA"/>
    <w:rsid w:val="006A4936"/>
    <w:rsid w:val="006B12D2"/>
    <w:rsid w:val="006D6804"/>
    <w:rsid w:val="006F4D63"/>
    <w:rsid w:val="00727DAD"/>
    <w:rsid w:val="00754129"/>
    <w:rsid w:val="00767726"/>
    <w:rsid w:val="0078343B"/>
    <w:rsid w:val="007A3F07"/>
    <w:rsid w:val="007F3B81"/>
    <w:rsid w:val="008059DC"/>
    <w:rsid w:val="00815865"/>
    <w:rsid w:val="0083208E"/>
    <w:rsid w:val="00882B58"/>
    <w:rsid w:val="008922FD"/>
    <w:rsid w:val="008D03B9"/>
    <w:rsid w:val="008E6512"/>
    <w:rsid w:val="009063DE"/>
    <w:rsid w:val="0091348D"/>
    <w:rsid w:val="00923867"/>
    <w:rsid w:val="00924207"/>
    <w:rsid w:val="00924E85"/>
    <w:rsid w:val="00926765"/>
    <w:rsid w:val="00937866"/>
    <w:rsid w:val="009567EC"/>
    <w:rsid w:val="00961905"/>
    <w:rsid w:val="00974967"/>
    <w:rsid w:val="00985F5C"/>
    <w:rsid w:val="00995737"/>
    <w:rsid w:val="009A2578"/>
    <w:rsid w:val="00A01BB1"/>
    <w:rsid w:val="00A034D4"/>
    <w:rsid w:val="00A21133"/>
    <w:rsid w:val="00A576C5"/>
    <w:rsid w:val="00A70254"/>
    <w:rsid w:val="00A93972"/>
    <w:rsid w:val="00AA7D51"/>
    <w:rsid w:val="00AB1380"/>
    <w:rsid w:val="00AE03B1"/>
    <w:rsid w:val="00AF42A2"/>
    <w:rsid w:val="00B33AAC"/>
    <w:rsid w:val="00B46AAB"/>
    <w:rsid w:val="00BB6DB1"/>
    <w:rsid w:val="00BB7DC5"/>
    <w:rsid w:val="00BC0FEF"/>
    <w:rsid w:val="00BC647C"/>
    <w:rsid w:val="00BC6C0B"/>
    <w:rsid w:val="00BD2953"/>
    <w:rsid w:val="00BD5F72"/>
    <w:rsid w:val="00C17D2C"/>
    <w:rsid w:val="00C20125"/>
    <w:rsid w:val="00C2346A"/>
    <w:rsid w:val="00C3369E"/>
    <w:rsid w:val="00C458C3"/>
    <w:rsid w:val="00C53889"/>
    <w:rsid w:val="00C568D7"/>
    <w:rsid w:val="00C6450E"/>
    <w:rsid w:val="00C77E95"/>
    <w:rsid w:val="00C96DDE"/>
    <w:rsid w:val="00CB40C1"/>
    <w:rsid w:val="00CC0E94"/>
    <w:rsid w:val="00CC7541"/>
    <w:rsid w:val="00CE79DC"/>
    <w:rsid w:val="00D12F55"/>
    <w:rsid w:val="00D165B3"/>
    <w:rsid w:val="00D304E5"/>
    <w:rsid w:val="00D4604D"/>
    <w:rsid w:val="00D55EFC"/>
    <w:rsid w:val="00D64352"/>
    <w:rsid w:val="00D74127"/>
    <w:rsid w:val="00D75296"/>
    <w:rsid w:val="00DC5174"/>
    <w:rsid w:val="00DD7CA9"/>
    <w:rsid w:val="00DE3DEE"/>
    <w:rsid w:val="00DE7062"/>
    <w:rsid w:val="00E01F9B"/>
    <w:rsid w:val="00E03DE0"/>
    <w:rsid w:val="00E41498"/>
    <w:rsid w:val="00ED2282"/>
    <w:rsid w:val="00EE6390"/>
    <w:rsid w:val="00F1585F"/>
    <w:rsid w:val="00F245C6"/>
    <w:rsid w:val="00F24FEB"/>
    <w:rsid w:val="00F43619"/>
    <w:rsid w:val="00F522BE"/>
    <w:rsid w:val="00FD711C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2627C"/>
  <w15:chartTrackingRefBased/>
  <w15:docId w15:val="{47898C26-8E66-464E-A6F7-D57E5E1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22</cp:revision>
  <cp:lastPrinted>2024-10-01T15:01:00Z</cp:lastPrinted>
  <dcterms:created xsi:type="dcterms:W3CDTF">2024-11-06T08:47:00Z</dcterms:created>
  <dcterms:modified xsi:type="dcterms:W3CDTF">2024-11-06T10:55:00Z</dcterms:modified>
</cp:coreProperties>
</file>