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Default="00B6106E" w:rsidP="00723EEA">
      <w:pPr>
        <w:pStyle w:val="Titre1"/>
        <w:jc w:val="center"/>
        <w:rPr>
          <w:sz w:val="44"/>
          <w:szCs w:val="56"/>
        </w:rPr>
      </w:pPr>
      <w:bookmarkStart w:id="0" w:name="_Toc13491570"/>
      <w:bookmarkStart w:id="1" w:name="_Toc13500824"/>
      <w:r w:rsidRPr="009C0431">
        <w:rPr>
          <w:i/>
          <w:noProof/>
          <w:lang w:eastAsia="fr-FR"/>
        </w:rPr>
        <w:drawing>
          <wp:anchor distT="0" distB="0" distL="114300" distR="114300" simplePos="0" relativeHeight="251650560"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5680"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7728"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B366C0" w:rsidRDefault="00B52A32" w:rsidP="00B366C0">
      <w:pPr>
        <w:pStyle w:val="Titre1"/>
        <w:spacing w:after="240" w:line="240" w:lineRule="auto"/>
        <w:jc w:val="center"/>
        <w:rPr>
          <w:b/>
          <w:sz w:val="44"/>
          <w:szCs w:val="56"/>
        </w:rPr>
      </w:pPr>
      <w:bookmarkStart w:id="2" w:name="_Toc13491571"/>
      <w:bookmarkStart w:id="3" w:name="_Toc13500825"/>
      <w:r w:rsidRPr="00666403">
        <w:rPr>
          <w:b/>
          <w:sz w:val="44"/>
          <w:szCs w:val="56"/>
        </w:rPr>
        <w:t>Notice d’</w:t>
      </w:r>
      <w:r w:rsidR="009C239C" w:rsidRPr="00666403">
        <w:rPr>
          <w:b/>
          <w:sz w:val="44"/>
          <w:szCs w:val="56"/>
        </w:rPr>
        <w:t xml:space="preserve">utilisation </w:t>
      </w:r>
      <w:r w:rsidR="009C239C" w:rsidRPr="00666403">
        <w:rPr>
          <w:b/>
          <w:sz w:val="44"/>
          <w:szCs w:val="56"/>
        </w:rPr>
        <w:br/>
      </w:r>
      <w:r w:rsidRPr="00666403">
        <w:rPr>
          <w:b/>
          <w:sz w:val="44"/>
          <w:szCs w:val="56"/>
        </w:rPr>
        <w:t>« </w:t>
      </w:r>
      <w:r w:rsidR="00FF5A98" w:rsidRPr="00666403">
        <w:rPr>
          <w:b/>
          <w:sz w:val="44"/>
          <w:szCs w:val="56"/>
        </w:rPr>
        <w:t>BioD</w:t>
      </w:r>
      <w:r w:rsidR="00EA052D" w:rsidRPr="00666403">
        <w:rPr>
          <w:b/>
          <w:sz w:val="44"/>
          <w:szCs w:val="56"/>
        </w:rPr>
        <w:t>ispersal</w:t>
      </w:r>
      <w:r w:rsidRPr="00666403">
        <w:rPr>
          <w:b/>
          <w:sz w:val="44"/>
          <w:szCs w:val="56"/>
        </w:rPr>
        <w:t> »</w:t>
      </w:r>
      <w:r w:rsidR="00727C13">
        <w:rPr>
          <w:b/>
          <w:sz w:val="44"/>
          <w:szCs w:val="56"/>
        </w:rPr>
        <w:t xml:space="preserve"> v1.</w:t>
      </w:r>
      <w:r w:rsidR="007C71CA">
        <w:rPr>
          <w:b/>
          <w:sz w:val="44"/>
          <w:szCs w:val="56"/>
        </w:rPr>
        <w:t>1</w:t>
      </w:r>
      <w:bookmarkEnd w:id="2"/>
      <w:bookmarkEnd w:id="3"/>
    </w:p>
    <w:p w:rsidR="008541BC" w:rsidRPr="008541BC" w:rsidRDefault="0020182B" w:rsidP="00793A9E">
      <w:pPr>
        <w:jc w:val="center"/>
        <w:rPr>
          <w:i/>
        </w:rPr>
      </w:pPr>
      <w:r>
        <w:rPr>
          <w:i/>
        </w:rPr>
        <w:t xml:space="preserve">Mathieu Chailloux, </w:t>
      </w:r>
      <w:r w:rsidR="00793A9E" w:rsidRPr="007F0835">
        <w:rPr>
          <w:i/>
        </w:rPr>
        <w:t>Jennifer Amsallem – Irstea – UMR TETIS</w:t>
      </w:r>
    </w:p>
    <w:p w:rsidR="008541BC" w:rsidRPr="00C94ED6" w:rsidRDefault="008541BC" w:rsidP="00C94ED6">
      <w:pPr>
        <w:jc w:val="center"/>
        <w:rPr>
          <w:i/>
          <w:color w:val="FF0000"/>
          <w:sz w:val="28"/>
        </w:rPr>
      </w:pPr>
    </w:p>
    <w:p w:rsidR="00B92F37" w:rsidRDefault="00D339CC" w:rsidP="005F6728">
      <w:pPr>
        <w:pStyle w:val="Titre1"/>
      </w:pPr>
      <w:bookmarkStart w:id="4" w:name="_Toc13491572"/>
      <w:bookmarkStart w:id="5" w:name="_Toc13500826"/>
      <w:r>
        <w:t>Présentation</w:t>
      </w:r>
      <w:bookmarkEnd w:id="4"/>
      <w:bookmarkEnd w:id="5"/>
    </w:p>
    <w:p w:rsidR="008541BC" w:rsidRDefault="00D339CC" w:rsidP="0094648A">
      <w:pPr>
        <w:jc w:val="both"/>
      </w:pPr>
      <w:r>
        <w:t xml:space="preserve">Dans le cadre de travaux portant sur les réseaux écologiques, </w:t>
      </w:r>
      <w:r w:rsidR="003428EE">
        <w:t xml:space="preserve">le plugin BioDispersal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950A3C" w:rsidRDefault="00ED3071" w:rsidP="00950A3C">
      <w:pPr>
        <w:pStyle w:val="Titre1"/>
        <w:rPr>
          <w:rFonts w:eastAsiaTheme="minorEastAsia"/>
          <w:noProof/>
          <w:lang w:eastAsia="fr-FR"/>
        </w:rPr>
      </w:pPr>
      <w:bookmarkStart w:id="6" w:name="_Toc13500827"/>
      <w:r>
        <w:t>Table des matières</w:t>
      </w:r>
      <w:bookmarkEnd w:id="6"/>
      <w:r>
        <w:rPr>
          <w:color w:val="FF0000"/>
        </w:rPr>
        <w:fldChar w:fldCharType="begin"/>
      </w:r>
      <w:r>
        <w:rPr>
          <w:color w:val="FF0000"/>
        </w:rPr>
        <w:instrText xml:space="preserve"> TOC \o "1-1" \h \z \u </w:instrText>
      </w:r>
      <w:r>
        <w:rPr>
          <w:color w:val="FF0000"/>
        </w:rPr>
        <w:fldChar w:fldCharType="separate"/>
      </w:r>
    </w:p>
    <w:p w:rsidR="00950A3C" w:rsidRDefault="00140CF6">
      <w:pPr>
        <w:pStyle w:val="TM1"/>
        <w:tabs>
          <w:tab w:val="right" w:leader="dot" w:pos="9205"/>
        </w:tabs>
        <w:rPr>
          <w:rFonts w:eastAsiaTheme="minorEastAsia"/>
          <w:noProof/>
          <w:lang w:eastAsia="fr-FR"/>
        </w:rPr>
      </w:pPr>
      <w:hyperlink w:anchor="_Toc13500829" w:history="1">
        <w:r w:rsidR="00950A3C" w:rsidRPr="003A6F3C">
          <w:rPr>
            <w:rStyle w:val="Lienhypertexte"/>
            <w:noProof/>
          </w:rPr>
          <w:t>Installation</w:t>
        </w:r>
        <w:r w:rsidR="00950A3C">
          <w:rPr>
            <w:noProof/>
            <w:webHidden/>
          </w:rPr>
          <w:tab/>
        </w:r>
        <w:r w:rsidR="00950A3C">
          <w:rPr>
            <w:noProof/>
            <w:webHidden/>
          </w:rPr>
          <w:fldChar w:fldCharType="begin"/>
        </w:r>
        <w:r w:rsidR="00950A3C">
          <w:rPr>
            <w:noProof/>
            <w:webHidden/>
          </w:rPr>
          <w:instrText xml:space="preserve"> PAGEREF _Toc13500829 \h </w:instrText>
        </w:r>
        <w:r w:rsidR="00950A3C">
          <w:rPr>
            <w:noProof/>
            <w:webHidden/>
          </w:rPr>
        </w:r>
        <w:r w:rsidR="00950A3C">
          <w:rPr>
            <w:noProof/>
            <w:webHidden/>
          </w:rPr>
          <w:fldChar w:fldCharType="separate"/>
        </w:r>
        <w:r w:rsidR="00553789">
          <w:rPr>
            <w:noProof/>
            <w:webHidden/>
          </w:rPr>
          <w:t>2</w:t>
        </w:r>
        <w:r w:rsidR="00950A3C">
          <w:rPr>
            <w:noProof/>
            <w:webHidden/>
          </w:rPr>
          <w:fldChar w:fldCharType="end"/>
        </w:r>
      </w:hyperlink>
    </w:p>
    <w:p w:rsidR="00950A3C" w:rsidRDefault="00140CF6">
      <w:pPr>
        <w:pStyle w:val="TM1"/>
        <w:tabs>
          <w:tab w:val="right" w:leader="dot" w:pos="9205"/>
        </w:tabs>
        <w:rPr>
          <w:rFonts w:eastAsiaTheme="minorEastAsia"/>
          <w:noProof/>
          <w:lang w:eastAsia="fr-FR"/>
        </w:rPr>
      </w:pPr>
      <w:hyperlink w:anchor="_Toc13500830" w:history="1">
        <w:r w:rsidR="00950A3C" w:rsidRPr="003A6F3C">
          <w:rPr>
            <w:rStyle w:val="Lienhypertexte"/>
            <w:noProof/>
          </w:rPr>
          <w:t>Résumé des étapes</w:t>
        </w:r>
        <w:r w:rsidR="00950A3C">
          <w:rPr>
            <w:noProof/>
            <w:webHidden/>
          </w:rPr>
          <w:tab/>
        </w:r>
        <w:r w:rsidR="00950A3C">
          <w:rPr>
            <w:noProof/>
            <w:webHidden/>
          </w:rPr>
          <w:fldChar w:fldCharType="begin"/>
        </w:r>
        <w:r w:rsidR="00950A3C">
          <w:rPr>
            <w:noProof/>
            <w:webHidden/>
          </w:rPr>
          <w:instrText xml:space="preserve"> PAGEREF _Toc13500830 \h </w:instrText>
        </w:r>
        <w:r w:rsidR="00950A3C">
          <w:rPr>
            <w:noProof/>
            <w:webHidden/>
          </w:rPr>
        </w:r>
        <w:r w:rsidR="00950A3C">
          <w:rPr>
            <w:noProof/>
            <w:webHidden/>
          </w:rPr>
          <w:fldChar w:fldCharType="separate"/>
        </w:r>
        <w:r w:rsidR="00553789">
          <w:rPr>
            <w:noProof/>
            <w:webHidden/>
          </w:rPr>
          <w:t>2</w:t>
        </w:r>
        <w:r w:rsidR="00950A3C">
          <w:rPr>
            <w:noProof/>
            <w:webHidden/>
          </w:rPr>
          <w:fldChar w:fldCharType="end"/>
        </w:r>
      </w:hyperlink>
    </w:p>
    <w:p w:rsidR="00950A3C" w:rsidRDefault="00140CF6">
      <w:pPr>
        <w:pStyle w:val="TM1"/>
        <w:tabs>
          <w:tab w:val="right" w:leader="dot" w:pos="9205"/>
        </w:tabs>
        <w:rPr>
          <w:rFonts w:eastAsiaTheme="minorEastAsia"/>
          <w:noProof/>
          <w:lang w:eastAsia="fr-FR"/>
        </w:rPr>
      </w:pPr>
      <w:hyperlink w:anchor="_Toc13500831" w:history="1">
        <w:r w:rsidR="00950A3C" w:rsidRPr="003A6F3C">
          <w:rPr>
            <w:rStyle w:val="Lienhypertexte"/>
            <w:noProof/>
          </w:rPr>
          <w:t>Fichier projet</w:t>
        </w:r>
        <w:r w:rsidR="00950A3C">
          <w:rPr>
            <w:noProof/>
            <w:webHidden/>
          </w:rPr>
          <w:tab/>
        </w:r>
        <w:r w:rsidR="00950A3C">
          <w:rPr>
            <w:noProof/>
            <w:webHidden/>
          </w:rPr>
          <w:fldChar w:fldCharType="begin"/>
        </w:r>
        <w:r w:rsidR="00950A3C">
          <w:rPr>
            <w:noProof/>
            <w:webHidden/>
          </w:rPr>
          <w:instrText xml:space="preserve"> PAGEREF _Toc13500831 \h </w:instrText>
        </w:r>
        <w:r w:rsidR="00950A3C">
          <w:rPr>
            <w:noProof/>
            <w:webHidden/>
          </w:rPr>
        </w:r>
        <w:r w:rsidR="00950A3C">
          <w:rPr>
            <w:noProof/>
            <w:webHidden/>
          </w:rPr>
          <w:fldChar w:fldCharType="separate"/>
        </w:r>
        <w:r w:rsidR="00553789">
          <w:rPr>
            <w:noProof/>
            <w:webHidden/>
          </w:rPr>
          <w:t>3</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2" w:history="1">
        <w:r w:rsidR="00950A3C" w:rsidRPr="003A6F3C">
          <w:rPr>
            <w:rStyle w:val="Lienhypertexte"/>
            <w:noProof/>
          </w:rPr>
          <w:t>1.</w:t>
        </w:r>
        <w:r w:rsidR="00950A3C">
          <w:rPr>
            <w:rFonts w:eastAsiaTheme="minorEastAsia"/>
            <w:noProof/>
            <w:lang w:eastAsia="fr-FR"/>
          </w:rPr>
          <w:tab/>
        </w:r>
        <w:r w:rsidR="00950A3C" w:rsidRPr="003A6F3C">
          <w:rPr>
            <w:rStyle w:val="Lienhypertexte"/>
            <w:noProof/>
          </w:rPr>
          <w:t>Paramètres</w:t>
        </w:r>
        <w:r w:rsidR="00950A3C">
          <w:rPr>
            <w:noProof/>
            <w:webHidden/>
          </w:rPr>
          <w:tab/>
        </w:r>
        <w:r w:rsidR="00950A3C">
          <w:rPr>
            <w:noProof/>
            <w:webHidden/>
          </w:rPr>
          <w:fldChar w:fldCharType="begin"/>
        </w:r>
        <w:r w:rsidR="00950A3C">
          <w:rPr>
            <w:noProof/>
            <w:webHidden/>
          </w:rPr>
          <w:instrText xml:space="preserve"> PAGEREF _Toc13500832 \h </w:instrText>
        </w:r>
        <w:r w:rsidR="00950A3C">
          <w:rPr>
            <w:noProof/>
            <w:webHidden/>
          </w:rPr>
        </w:r>
        <w:r w:rsidR="00950A3C">
          <w:rPr>
            <w:noProof/>
            <w:webHidden/>
          </w:rPr>
          <w:fldChar w:fldCharType="separate"/>
        </w:r>
        <w:r w:rsidR="00553789">
          <w:rPr>
            <w:noProof/>
            <w:webHidden/>
          </w:rPr>
          <w:t>3</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3" w:history="1">
        <w:r w:rsidR="00950A3C" w:rsidRPr="003A6F3C">
          <w:rPr>
            <w:rStyle w:val="Lienhypertexte"/>
            <w:noProof/>
          </w:rPr>
          <w:t>2.</w:t>
        </w:r>
        <w:r w:rsidR="00950A3C">
          <w:rPr>
            <w:rFonts w:eastAsiaTheme="minorEastAsia"/>
            <w:noProof/>
            <w:lang w:eastAsia="fr-FR"/>
          </w:rPr>
          <w:tab/>
        </w:r>
        <w:r w:rsidR="00950A3C" w:rsidRPr="003A6F3C">
          <w:rPr>
            <w:rStyle w:val="Lienhypertexte"/>
            <w:noProof/>
          </w:rPr>
          <w:t>Sous-trames</w:t>
        </w:r>
        <w:r w:rsidR="00950A3C">
          <w:rPr>
            <w:noProof/>
            <w:webHidden/>
          </w:rPr>
          <w:tab/>
        </w:r>
        <w:r w:rsidR="00950A3C">
          <w:rPr>
            <w:noProof/>
            <w:webHidden/>
          </w:rPr>
          <w:fldChar w:fldCharType="begin"/>
        </w:r>
        <w:r w:rsidR="00950A3C">
          <w:rPr>
            <w:noProof/>
            <w:webHidden/>
          </w:rPr>
          <w:instrText xml:space="preserve"> PAGEREF _Toc13500833 \h </w:instrText>
        </w:r>
        <w:r w:rsidR="00950A3C">
          <w:rPr>
            <w:noProof/>
            <w:webHidden/>
          </w:rPr>
        </w:r>
        <w:r w:rsidR="00950A3C">
          <w:rPr>
            <w:noProof/>
            <w:webHidden/>
          </w:rPr>
          <w:fldChar w:fldCharType="separate"/>
        </w:r>
        <w:r w:rsidR="00553789">
          <w:rPr>
            <w:noProof/>
            <w:webHidden/>
          </w:rPr>
          <w:t>4</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4" w:history="1">
        <w:r w:rsidR="00950A3C" w:rsidRPr="003A6F3C">
          <w:rPr>
            <w:rStyle w:val="Lienhypertexte"/>
            <w:noProof/>
          </w:rPr>
          <w:t>3.</w:t>
        </w:r>
        <w:r w:rsidR="00950A3C">
          <w:rPr>
            <w:rFonts w:eastAsiaTheme="minorEastAsia"/>
            <w:noProof/>
            <w:lang w:eastAsia="fr-FR"/>
          </w:rPr>
          <w:tab/>
        </w:r>
        <w:r w:rsidR="00950A3C" w:rsidRPr="003A6F3C">
          <w:rPr>
            <w:rStyle w:val="Lienhypertexte"/>
            <w:noProof/>
          </w:rPr>
          <w:t>Sélection</w:t>
        </w:r>
        <w:r w:rsidR="00950A3C">
          <w:rPr>
            <w:noProof/>
            <w:webHidden/>
          </w:rPr>
          <w:tab/>
        </w:r>
        <w:r w:rsidR="00950A3C">
          <w:rPr>
            <w:noProof/>
            <w:webHidden/>
          </w:rPr>
          <w:fldChar w:fldCharType="begin"/>
        </w:r>
        <w:r w:rsidR="00950A3C">
          <w:rPr>
            <w:noProof/>
            <w:webHidden/>
          </w:rPr>
          <w:instrText xml:space="preserve"> PAGEREF _Toc13500834 \h </w:instrText>
        </w:r>
        <w:r w:rsidR="00950A3C">
          <w:rPr>
            <w:noProof/>
            <w:webHidden/>
          </w:rPr>
        </w:r>
        <w:r w:rsidR="00950A3C">
          <w:rPr>
            <w:noProof/>
            <w:webHidden/>
          </w:rPr>
          <w:fldChar w:fldCharType="separate"/>
        </w:r>
        <w:r w:rsidR="00553789">
          <w:rPr>
            <w:noProof/>
            <w:webHidden/>
          </w:rPr>
          <w:t>4</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5" w:history="1">
        <w:r w:rsidR="00950A3C" w:rsidRPr="003A6F3C">
          <w:rPr>
            <w:rStyle w:val="Lienhypertexte"/>
            <w:noProof/>
          </w:rPr>
          <w:t>4.</w:t>
        </w:r>
        <w:r w:rsidR="00950A3C">
          <w:rPr>
            <w:rFonts w:eastAsiaTheme="minorEastAsia"/>
            <w:noProof/>
            <w:lang w:eastAsia="fr-FR"/>
          </w:rPr>
          <w:tab/>
        </w:r>
        <w:r w:rsidR="00950A3C" w:rsidRPr="003A6F3C">
          <w:rPr>
            <w:rStyle w:val="Lienhypertexte"/>
            <w:noProof/>
          </w:rPr>
          <w:t>Fusion</w:t>
        </w:r>
        <w:r w:rsidR="00950A3C">
          <w:rPr>
            <w:noProof/>
            <w:webHidden/>
          </w:rPr>
          <w:tab/>
        </w:r>
        <w:r w:rsidR="00950A3C">
          <w:rPr>
            <w:noProof/>
            <w:webHidden/>
          </w:rPr>
          <w:fldChar w:fldCharType="begin"/>
        </w:r>
        <w:r w:rsidR="00950A3C">
          <w:rPr>
            <w:noProof/>
            <w:webHidden/>
          </w:rPr>
          <w:instrText xml:space="preserve"> PAGEREF _Toc13500835 \h </w:instrText>
        </w:r>
        <w:r w:rsidR="00950A3C">
          <w:rPr>
            <w:noProof/>
            <w:webHidden/>
          </w:rPr>
        </w:r>
        <w:r w:rsidR="00950A3C">
          <w:rPr>
            <w:noProof/>
            <w:webHidden/>
          </w:rPr>
          <w:fldChar w:fldCharType="separate"/>
        </w:r>
        <w:r w:rsidR="00553789">
          <w:rPr>
            <w:noProof/>
            <w:webHidden/>
          </w:rPr>
          <w:t>7</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6" w:history="1">
        <w:r w:rsidR="00950A3C" w:rsidRPr="003A6F3C">
          <w:rPr>
            <w:rStyle w:val="Lienhypertexte"/>
            <w:noProof/>
          </w:rPr>
          <w:t>5.</w:t>
        </w:r>
        <w:r w:rsidR="00950A3C">
          <w:rPr>
            <w:rFonts w:eastAsiaTheme="minorEastAsia"/>
            <w:noProof/>
            <w:lang w:eastAsia="fr-FR"/>
          </w:rPr>
          <w:tab/>
        </w:r>
        <w:r w:rsidR="00950A3C" w:rsidRPr="003A6F3C">
          <w:rPr>
            <w:rStyle w:val="Lienhypertexte"/>
            <w:noProof/>
          </w:rPr>
          <w:t>Friction</w:t>
        </w:r>
        <w:r w:rsidR="00950A3C">
          <w:rPr>
            <w:noProof/>
            <w:webHidden/>
          </w:rPr>
          <w:tab/>
        </w:r>
        <w:r w:rsidR="00950A3C">
          <w:rPr>
            <w:noProof/>
            <w:webHidden/>
          </w:rPr>
          <w:fldChar w:fldCharType="begin"/>
        </w:r>
        <w:r w:rsidR="00950A3C">
          <w:rPr>
            <w:noProof/>
            <w:webHidden/>
          </w:rPr>
          <w:instrText xml:space="preserve"> PAGEREF _Toc13500836 \h </w:instrText>
        </w:r>
        <w:r w:rsidR="00950A3C">
          <w:rPr>
            <w:noProof/>
            <w:webHidden/>
          </w:rPr>
        </w:r>
        <w:r w:rsidR="00950A3C">
          <w:rPr>
            <w:noProof/>
            <w:webHidden/>
          </w:rPr>
          <w:fldChar w:fldCharType="separate"/>
        </w:r>
        <w:r w:rsidR="00553789">
          <w:rPr>
            <w:noProof/>
            <w:webHidden/>
          </w:rPr>
          <w:t>8</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7" w:history="1">
        <w:r w:rsidR="00950A3C" w:rsidRPr="003A6F3C">
          <w:rPr>
            <w:rStyle w:val="Lienhypertexte"/>
            <w:noProof/>
          </w:rPr>
          <w:t>6.</w:t>
        </w:r>
        <w:r w:rsidR="00950A3C">
          <w:rPr>
            <w:rFonts w:eastAsiaTheme="minorEastAsia"/>
            <w:noProof/>
            <w:lang w:eastAsia="fr-FR"/>
          </w:rPr>
          <w:tab/>
        </w:r>
        <w:r w:rsidR="00950A3C" w:rsidRPr="003A6F3C">
          <w:rPr>
            <w:rStyle w:val="Lienhypertexte"/>
            <w:noProof/>
          </w:rPr>
          <w:t>Pondération</w:t>
        </w:r>
        <w:r w:rsidR="00950A3C">
          <w:rPr>
            <w:noProof/>
            <w:webHidden/>
          </w:rPr>
          <w:tab/>
        </w:r>
        <w:r w:rsidR="00950A3C">
          <w:rPr>
            <w:noProof/>
            <w:webHidden/>
          </w:rPr>
          <w:fldChar w:fldCharType="begin"/>
        </w:r>
        <w:r w:rsidR="00950A3C">
          <w:rPr>
            <w:noProof/>
            <w:webHidden/>
          </w:rPr>
          <w:instrText xml:space="preserve"> PAGEREF _Toc13500837 \h </w:instrText>
        </w:r>
        <w:r w:rsidR="00950A3C">
          <w:rPr>
            <w:noProof/>
            <w:webHidden/>
          </w:rPr>
        </w:r>
        <w:r w:rsidR="00950A3C">
          <w:rPr>
            <w:noProof/>
            <w:webHidden/>
          </w:rPr>
          <w:fldChar w:fldCharType="separate"/>
        </w:r>
        <w:r w:rsidR="00553789">
          <w:rPr>
            <w:noProof/>
            <w:webHidden/>
          </w:rPr>
          <w:t>9</w:t>
        </w:r>
        <w:r w:rsidR="00950A3C">
          <w:rPr>
            <w:noProof/>
            <w:webHidden/>
          </w:rPr>
          <w:fldChar w:fldCharType="end"/>
        </w:r>
      </w:hyperlink>
    </w:p>
    <w:p w:rsidR="00950A3C" w:rsidRDefault="00140CF6">
      <w:pPr>
        <w:pStyle w:val="TM1"/>
        <w:tabs>
          <w:tab w:val="left" w:pos="440"/>
          <w:tab w:val="right" w:leader="dot" w:pos="9205"/>
        </w:tabs>
        <w:rPr>
          <w:rFonts w:eastAsiaTheme="minorEastAsia"/>
          <w:noProof/>
          <w:lang w:eastAsia="fr-FR"/>
        </w:rPr>
      </w:pPr>
      <w:hyperlink w:anchor="_Toc13500838" w:history="1">
        <w:r w:rsidR="00950A3C" w:rsidRPr="003A6F3C">
          <w:rPr>
            <w:rStyle w:val="Lienhypertexte"/>
            <w:noProof/>
          </w:rPr>
          <w:t>7.</w:t>
        </w:r>
        <w:r w:rsidR="00950A3C">
          <w:rPr>
            <w:rFonts w:eastAsiaTheme="minorEastAsia"/>
            <w:noProof/>
            <w:lang w:eastAsia="fr-FR"/>
          </w:rPr>
          <w:tab/>
        </w:r>
        <w:r w:rsidR="00950A3C" w:rsidRPr="003A6F3C">
          <w:rPr>
            <w:rStyle w:val="Lienhypertexte"/>
            <w:noProof/>
          </w:rPr>
          <w:t>Dispersion</w:t>
        </w:r>
        <w:r w:rsidR="00950A3C">
          <w:rPr>
            <w:noProof/>
            <w:webHidden/>
          </w:rPr>
          <w:tab/>
        </w:r>
        <w:r w:rsidR="00950A3C">
          <w:rPr>
            <w:noProof/>
            <w:webHidden/>
          </w:rPr>
          <w:fldChar w:fldCharType="begin"/>
        </w:r>
        <w:r w:rsidR="00950A3C">
          <w:rPr>
            <w:noProof/>
            <w:webHidden/>
          </w:rPr>
          <w:instrText xml:space="preserve"> PAGEREF _Toc13500838 \h </w:instrText>
        </w:r>
        <w:r w:rsidR="00950A3C">
          <w:rPr>
            <w:noProof/>
            <w:webHidden/>
          </w:rPr>
        </w:r>
        <w:r w:rsidR="00950A3C">
          <w:rPr>
            <w:noProof/>
            <w:webHidden/>
          </w:rPr>
          <w:fldChar w:fldCharType="separate"/>
        </w:r>
        <w:r w:rsidR="00553789">
          <w:rPr>
            <w:noProof/>
            <w:webHidden/>
          </w:rPr>
          <w:t>10</w:t>
        </w:r>
        <w:r w:rsidR="00950A3C">
          <w:rPr>
            <w:noProof/>
            <w:webHidden/>
          </w:rPr>
          <w:fldChar w:fldCharType="end"/>
        </w:r>
      </w:hyperlink>
    </w:p>
    <w:p w:rsidR="00950A3C" w:rsidRDefault="00140CF6">
      <w:pPr>
        <w:pStyle w:val="TM1"/>
        <w:tabs>
          <w:tab w:val="right" w:leader="dot" w:pos="9205"/>
        </w:tabs>
        <w:rPr>
          <w:rFonts w:eastAsiaTheme="minorEastAsia"/>
          <w:noProof/>
          <w:lang w:eastAsia="fr-FR"/>
        </w:rPr>
      </w:pPr>
      <w:hyperlink w:anchor="_Toc13500842" w:history="1">
        <w:r w:rsidR="00950A3C" w:rsidRPr="003A6F3C">
          <w:rPr>
            <w:rStyle w:val="Lienhypertexte"/>
            <w:noProof/>
          </w:rPr>
          <w:t>Algorithmes</w:t>
        </w:r>
        <w:r w:rsidR="00950A3C">
          <w:rPr>
            <w:noProof/>
            <w:webHidden/>
          </w:rPr>
          <w:tab/>
        </w:r>
        <w:r w:rsidR="00950A3C">
          <w:rPr>
            <w:noProof/>
            <w:webHidden/>
          </w:rPr>
          <w:fldChar w:fldCharType="begin"/>
        </w:r>
        <w:r w:rsidR="00950A3C">
          <w:rPr>
            <w:noProof/>
            <w:webHidden/>
          </w:rPr>
          <w:instrText xml:space="preserve"> PAGEREF _Toc13500842 \h </w:instrText>
        </w:r>
        <w:r w:rsidR="00950A3C">
          <w:rPr>
            <w:noProof/>
            <w:webHidden/>
          </w:rPr>
        </w:r>
        <w:r w:rsidR="00950A3C">
          <w:rPr>
            <w:noProof/>
            <w:webHidden/>
          </w:rPr>
          <w:fldChar w:fldCharType="separate"/>
        </w:r>
        <w:r w:rsidR="00553789">
          <w:rPr>
            <w:noProof/>
            <w:webHidden/>
          </w:rPr>
          <w:t>11</w:t>
        </w:r>
        <w:r w:rsidR="00950A3C">
          <w:rPr>
            <w:noProof/>
            <w:webHidden/>
          </w:rPr>
          <w:fldChar w:fldCharType="end"/>
        </w:r>
      </w:hyperlink>
    </w:p>
    <w:p w:rsidR="00950A3C" w:rsidRDefault="00140CF6">
      <w:pPr>
        <w:pStyle w:val="TM1"/>
        <w:tabs>
          <w:tab w:val="right" w:leader="dot" w:pos="9205"/>
        </w:tabs>
        <w:rPr>
          <w:rFonts w:eastAsiaTheme="minorEastAsia"/>
          <w:noProof/>
          <w:lang w:eastAsia="fr-FR"/>
        </w:rPr>
      </w:pPr>
      <w:hyperlink w:anchor="_Toc13500843" w:history="1">
        <w:r w:rsidR="00950A3C" w:rsidRPr="003A6F3C">
          <w:rPr>
            <w:rStyle w:val="Lienhypertexte"/>
            <w:noProof/>
          </w:rPr>
          <w:t>Exemple d’utilisation</w:t>
        </w:r>
        <w:r w:rsidR="00950A3C">
          <w:rPr>
            <w:noProof/>
            <w:webHidden/>
          </w:rPr>
          <w:tab/>
        </w:r>
        <w:r w:rsidR="00950A3C">
          <w:rPr>
            <w:noProof/>
            <w:webHidden/>
          </w:rPr>
          <w:fldChar w:fldCharType="begin"/>
        </w:r>
        <w:r w:rsidR="00950A3C">
          <w:rPr>
            <w:noProof/>
            <w:webHidden/>
          </w:rPr>
          <w:instrText xml:space="preserve"> PAGEREF _Toc13500843 \h </w:instrText>
        </w:r>
        <w:r w:rsidR="00950A3C">
          <w:rPr>
            <w:noProof/>
            <w:webHidden/>
          </w:rPr>
        </w:r>
        <w:r w:rsidR="00950A3C">
          <w:rPr>
            <w:noProof/>
            <w:webHidden/>
          </w:rPr>
          <w:fldChar w:fldCharType="separate"/>
        </w:r>
        <w:r w:rsidR="00553789">
          <w:rPr>
            <w:noProof/>
            <w:webHidden/>
          </w:rPr>
          <w:t>12</w:t>
        </w:r>
        <w:r w:rsidR="00950A3C">
          <w:rPr>
            <w:noProof/>
            <w:webHidden/>
          </w:rPr>
          <w:fldChar w:fldCharType="end"/>
        </w:r>
      </w:hyperlink>
    </w:p>
    <w:p w:rsidR="005F6728" w:rsidRDefault="00ED3071" w:rsidP="00950A3C">
      <w:pPr>
        <w:pStyle w:val="Titre1"/>
      </w:pPr>
      <w:r>
        <w:rPr>
          <w:color w:val="FF0000"/>
        </w:rPr>
        <w:fldChar w:fldCharType="end"/>
      </w:r>
      <w:bookmarkStart w:id="7" w:name="_Toc13500828"/>
      <w:r w:rsidR="005F6728">
        <w:t>Prérequis</w:t>
      </w:r>
      <w:bookmarkEnd w:id="7"/>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w:t>
      </w:r>
      <w:r w:rsidR="007C71CA">
        <w:t>été réalisés avec QGIS 3.4.7</w:t>
      </w:r>
      <w:r>
        <w:t xml:space="preserve">, </w:t>
      </w:r>
      <w:r w:rsidR="007C71CA">
        <w:t>GRASS 7.6.1 sous les systèmes Windows 10</w:t>
      </w:r>
      <w:r>
        <w:t xml:space="preserve"> Ubuntu </w:t>
      </w:r>
      <w:r w:rsidR="002E41BB">
        <w:t>18.04.1 (bionic)</w:t>
      </w:r>
      <w:r w:rsidR="007C71CA">
        <w:t xml:space="preserve"> et macOS Mojave (10.14)</w:t>
      </w:r>
      <w:r>
        <w:t>.</w:t>
      </w:r>
    </w:p>
    <w:p w:rsidR="00724882" w:rsidRDefault="00724882" w:rsidP="008B2725">
      <w:r>
        <w:t xml:space="preserve">Sous Linux, l’installation du package </w:t>
      </w:r>
      <w:r w:rsidR="00BA449C">
        <w:rPr>
          <w:i/>
        </w:rPr>
        <w:t>python-gdal</w:t>
      </w:r>
      <w:r>
        <w:t xml:space="preserve"> est nécessaire.</w:t>
      </w:r>
    </w:p>
    <w:p w:rsid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bookmarkStart w:id="8" w:name="_Toc13500829"/>
      <w:r>
        <w:lastRenderedPageBreak/>
        <w:t>Installation</w:t>
      </w:r>
      <w:bookmarkEnd w:id="8"/>
    </w:p>
    <w:p w:rsidR="00ED3071" w:rsidRDefault="00727C13" w:rsidP="00ED3071">
      <w:r>
        <w:t>Pour installer le plugin depuis QGIS, aller dans le menu ‘Extension’, puis ‘Installer/Gérer les extensions’</w:t>
      </w:r>
      <w:r w:rsidR="00ED3071">
        <w:t>. R</w:t>
      </w:r>
      <w:r>
        <w:t>echercher le plugin ‘BioDispersal’, le sélectionner et appuyer sur ‘Installer l’extension’.</w:t>
      </w:r>
    </w:p>
    <w:p w:rsidR="00963A05" w:rsidRDefault="00EC0FE3" w:rsidP="00963A05">
      <w:pPr>
        <w:pStyle w:val="Titre1"/>
      </w:pPr>
      <w:bookmarkStart w:id="9" w:name="_Toc13500830"/>
      <w:r>
        <w:t>Résumé des étapes</w:t>
      </w:r>
      <w:bookmarkEnd w:id="9"/>
    </w:p>
    <w:p w:rsidR="005A3AE5" w:rsidRPr="005A3AE5" w:rsidRDefault="005A3AE5" w:rsidP="005A3AE5">
      <w:r>
        <w:t>BioDispersal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t>Sélection des</w:t>
      </w:r>
      <w:r w:rsidR="001A1CE8">
        <w:t xml:space="preserve"> données pour la modélisation : c</w:t>
      </w:r>
      <w:r>
        <w:t>haque donnée ou ensemble de données est sélectionné, puis leur sont affectés une classe et un groupe.</w:t>
      </w:r>
      <w:r w:rsidR="00E06FB2">
        <w:t xml:space="preserve"> Chaque groupe est rastérisé</w:t>
      </w:r>
    </w:p>
    <w:p w:rsidR="007A4453" w:rsidRDefault="00E06FB2" w:rsidP="001A1CE8">
      <w:pPr>
        <w:pStyle w:val="Paragraphedeliste"/>
        <w:numPr>
          <w:ilvl w:val="0"/>
          <w:numId w:val="23"/>
        </w:numPr>
        <w:spacing w:after="120" w:line="240" w:lineRule="auto"/>
        <w:ind w:left="425" w:hanging="425"/>
        <w:contextualSpacing w:val="0"/>
        <w:jc w:val="both"/>
      </w:pPr>
      <w:r>
        <w:t>Fusion des groupes : pour chaque sous-trame, l</w:t>
      </w:r>
      <w:r w:rsidR="00800BF4">
        <w:t xml:space="preserve">es groupes </w:t>
      </w:r>
      <w:r>
        <w:t xml:space="preserve">pertinents sont sélectionnés, </w:t>
      </w:r>
      <w:r w:rsidR="00800BF4">
        <w:t xml:space="preserve">hiérarchisés </w:t>
      </w:r>
      <w:r>
        <w:t>puis fusionnés pour produire une couche d’occupation du sol complète.</w:t>
      </w:r>
    </w:p>
    <w:p w:rsidR="00800BF4" w:rsidRDefault="00E06FB2" w:rsidP="001A1CE8">
      <w:pPr>
        <w:pStyle w:val="Paragraphedeliste"/>
        <w:numPr>
          <w:ilvl w:val="0"/>
          <w:numId w:val="23"/>
        </w:numPr>
        <w:spacing w:after="120" w:line="240" w:lineRule="auto"/>
        <w:ind w:left="425" w:hanging="425"/>
        <w:contextualSpacing w:val="0"/>
        <w:jc w:val="both"/>
      </w:pPr>
      <w:r>
        <w:t>Des coefficients de friction sont attribués pour chaque sous-trame et chaque classe</w:t>
      </w:r>
      <w:r w:rsidR="002A3E74">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w:t>
      </w:r>
      <w:r w:rsidR="00ED3071">
        <w:t xml:space="preserve">es aires potentielles de dispersion sont calculées depuis une couche </w:t>
      </w:r>
      <w:r>
        <w:t>de départ (réser</w:t>
      </w:r>
      <w:r w:rsidR="00E92568">
        <w:t>voirs de biodiversité)</w:t>
      </w:r>
      <w:r w:rsidR="00ED3071">
        <w:t>, une couche de friction produite dans les étapes 5 ou 6 et un coût maximal de dispersion (capacité de dispersion).</w:t>
      </w:r>
    </w:p>
    <w:p w:rsidR="002A706E" w:rsidRDefault="00ED3071" w:rsidP="0030600E">
      <w:pPr>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-137795</wp:posOffset>
            </wp:positionH>
            <wp:positionV relativeFrom="paragraph">
              <wp:posOffset>211455</wp:posOffset>
            </wp:positionV>
            <wp:extent cx="6107854" cy="4772025"/>
            <wp:effectExtent l="0" t="0" r="762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9917" cy="4789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44">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955765" w:rsidRPr="00955765">
        <w:t>Figure 1</w:t>
      </w:r>
      <w:r w:rsidR="00A943CC">
        <w:fldChar w:fldCharType="end"/>
      </w:r>
      <w:r w:rsidR="006536FB">
        <w:t xml:space="preserve"> ci-après</w:t>
      </w:r>
      <w:r w:rsidR="00A943CC">
        <w:t>.</w:t>
      </w:r>
    </w:p>
    <w:p w:rsidR="00EC0FE3" w:rsidRDefault="00EC0FE3" w:rsidP="00EC0FE3">
      <w:pPr>
        <w:spacing w:after="120" w:line="240" w:lineRule="auto"/>
        <w:jc w:val="both"/>
      </w:pP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ED3071" w:rsidP="00DC1279">
      <w:r>
        <w:rPr>
          <w:noProof/>
          <w:lang w:eastAsia="fr-FR"/>
        </w:rPr>
        <mc:AlternateContent>
          <mc:Choice Requires="wps">
            <w:drawing>
              <wp:anchor distT="0" distB="0" distL="114300" distR="114300" simplePos="0" relativeHeight="251648512" behindDoc="1" locked="0" layoutInCell="1" allowOverlap="1" wp14:anchorId="16685BFE" wp14:editId="3C9DED20">
                <wp:simplePos x="0" y="0"/>
                <wp:positionH relativeFrom="column">
                  <wp:posOffset>519430</wp:posOffset>
                </wp:positionH>
                <wp:positionV relativeFrom="paragraph">
                  <wp:posOffset>487680</wp:posOffset>
                </wp:positionV>
                <wp:extent cx="4810125" cy="295275"/>
                <wp:effectExtent l="0" t="0" r="9525" b="9525"/>
                <wp:wrapNone/>
                <wp:docPr id="14" name="Zone de texte 14"/>
                <wp:cNvGraphicFramePr/>
                <a:graphic xmlns:a="http://schemas.openxmlformats.org/drawingml/2006/main">
                  <a:graphicData uri="http://schemas.microsoft.com/office/word/2010/wordprocessingShape">
                    <wps:wsp>
                      <wps:cNvSpPr txBox="1"/>
                      <wps:spPr>
                        <a:xfrm>
                          <a:off x="0" y="0"/>
                          <a:ext cx="4810125" cy="2952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0"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10"/>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40.9pt;margin-top:38.4pt;width:378.7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" stroked="f">
                <v:textbox inset="0,0,0,0">
                  <w:txbxContent>
                    <w:p w:rsidR="00604021" w:rsidRDefault="00604021" w:rsidP="00604021">
                      <w:pPr>
                        <w:pStyle w:val="Lgende"/>
                        <w:jc w:val="center"/>
                        <w:rPr>
                          <w:b w:val="0"/>
                          <w:color w:val="000000" w:themeColor="text1"/>
                          <w:sz w:val="20"/>
                        </w:rPr>
                      </w:pPr>
                      <w:bookmarkStart w:id="1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11"/>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v:textbox>
              </v:shape>
            </w:pict>
          </mc:Fallback>
        </mc:AlternateContent>
      </w:r>
    </w:p>
    <w:p w:rsidR="00E91FA2" w:rsidRDefault="00E91FA2" w:rsidP="00E91FA2">
      <w:pPr>
        <w:pStyle w:val="Titre1"/>
      </w:pPr>
      <w:bookmarkStart w:id="12" w:name="_Toc13500831"/>
      <w:r>
        <w:lastRenderedPageBreak/>
        <w:t>Fichier projet</w:t>
      </w:r>
      <w:bookmarkEnd w:id="12"/>
    </w:p>
    <w:p w:rsidR="00E91FA2" w:rsidRDefault="00E91FA2" w:rsidP="00E91FA2">
      <w:r w:rsidRPr="002C6CED">
        <w:rPr>
          <w:b/>
        </w:rPr>
        <w:t>Il est fortement conseillé de sauvegarder régulièrement le paramétrage d’un projet BioDispersal</w:t>
      </w:r>
      <w:r>
        <w:t xml:space="preserve">. Ce paramétrage est sauvegardé dans un fichier .xml </w:t>
      </w:r>
      <w:r w:rsidR="00DA262A">
        <w:t>et correspond au contenu des tables de visualisations présentes à chaque étape (par exemple le nom et la description de chaque sous-trame).</w:t>
      </w:r>
    </w:p>
    <w:p w:rsidR="00DA262A" w:rsidRDefault="00ED3071" w:rsidP="00E91FA2">
      <w:r w:rsidRPr="002C6CED">
        <w:rPr>
          <w:b/>
          <w:noProof/>
          <w:lang w:eastAsia="fr-FR"/>
        </w:rPr>
        <w:drawing>
          <wp:anchor distT="0" distB="0" distL="114300" distR="114300" simplePos="0" relativeHeight="251643392" behindDoc="0" locked="0" layoutInCell="1" allowOverlap="1">
            <wp:simplePos x="0" y="0"/>
            <wp:positionH relativeFrom="column">
              <wp:posOffset>4615180</wp:posOffset>
            </wp:positionH>
            <wp:positionV relativeFrom="paragraph">
              <wp:posOffset>10160</wp:posOffset>
            </wp:positionV>
            <wp:extent cx="1551940" cy="483870"/>
            <wp:effectExtent l="0" t="0" r="0" b="0"/>
            <wp:wrapThrough wrapText="bothSides">
              <wp:wrapPolygon edited="0">
                <wp:start x="0" y="0"/>
                <wp:lineTo x="0" y="20409"/>
                <wp:lineTo x="21211" y="20409"/>
                <wp:lineTo x="2121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BioDispersal </w:t>
      </w:r>
      <w:r>
        <w:t xml:space="preserve">: sélectionner un projet existant (.xml) et </w:t>
      </w:r>
      <w:r w:rsidR="00ED3071">
        <w:t>l’ouvrir</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(.xml)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xml:space="preserve">: enregistre </w:t>
      </w:r>
      <w:r w:rsidR="00ED3071">
        <w:t>le projet</w:t>
      </w:r>
      <w:r>
        <w:t xml:space="preserve"> dans le fichier .xml déjà créé (champ </w:t>
      </w:r>
      <w:r w:rsidRPr="00DA262A">
        <w:rPr>
          <w:i/>
        </w:rPr>
        <w:t xml:space="preserve">projectFile </w:t>
      </w:r>
      <w:r w:rsidR="00ED3071">
        <w:t>de la ta</w:t>
      </w:r>
      <w:r>
        <w:t>ble)</w:t>
      </w:r>
      <w:r w:rsidR="00BF470F">
        <w:t>.</w:t>
      </w:r>
    </w:p>
    <w:p w:rsidR="00DA262A" w:rsidRDefault="00727C13" w:rsidP="006168FF">
      <w:pPr>
        <w:jc w:val="both"/>
      </w:pPr>
      <w:r w:rsidRPr="003F7883">
        <w:rPr>
          <w:b/>
        </w:rPr>
        <w:t>À propos :</w:t>
      </w:r>
      <w:r>
        <w:t xml:space="preserve"> ouvre une fenêtre détaillant </w:t>
      </w:r>
      <w:r w:rsidR="003F7883">
        <w:t>le contexte de développement de BioDispersal</w:t>
      </w:r>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bookmarkStart w:id="13" w:name="_Toc13500832"/>
      <w:r>
        <w:t>P</w:t>
      </w:r>
      <w:r w:rsidR="00500EE3">
        <w:t>aramètres</w:t>
      </w:r>
      <w:bookmarkEnd w:id="13"/>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dossier de travail </w:t>
      </w:r>
      <w:r w:rsidR="00FE14F0">
        <w:t>où seront produits les résultats et depuis lequel</w:t>
      </w:r>
      <w:r w:rsidR="00710AB4">
        <w:t xml:space="preserve"> </w:t>
      </w:r>
      <w:r w:rsidR="00FE14F0">
        <w:t>les chemins d’accès aux couches seront calculés</w:t>
      </w:r>
      <w:r w:rsidR="00710AB4">
        <w:t xml:space="preserve">.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w:t>
      </w:r>
      <w:r w:rsidR="0074088D">
        <w:t xml:space="preserve"> (raster ou vecteur)</w:t>
      </w:r>
      <w:r>
        <w:t xml:space="preserve"> du territoire </w:t>
      </w:r>
      <w:r w:rsidR="0074088D">
        <w:t xml:space="preserve">d’étude. </w:t>
      </w:r>
      <w:r w:rsidR="004A27FD">
        <w:t xml:space="preserve">Il est conseillé d’augmenter la zone d’étude par </w:t>
      </w:r>
      <w:r>
        <w:t>une zone tampon pour que le modèle ne s’arrête pas aux limites administratives du projet.</w:t>
      </w:r>
    </w:p>
    <w:p w:rsidR="00062886" w:rsidRPr="00233627" w:rsidRDefault="004A27FD" w:rsidP="001A1CE8">
      <w:pPr>
        <w:jc w:val="both"/>
        <w:rPr>
          <w:b/>
        </w:rPr>
      </w:pPr>
      <w:r w:rsidRPr="00FB480E">
        <w:rPr>
          <w:b/>
        </w:rPr>
        <w:t>Résolution raster</w:t>
      </w:r>
      <w:r>
        <w:t> : préciser</w:t>
      </w:r>
      <w:r w:rsidR="00AD64A3">
        <w:t xml:space="preserve"> </w:t>
      </w:r>
      <w:r w:rsidR="00233627">
        <w:t xml:space="preserve">la résolution spatiale des couches raster produites par BioDispersal. </w:t>
      </w:r>
      <w:r w:rsidR="00434340">
        <w:t>L’</w:t>
      </w:r>
      <w:r w:rsidR="00233627">
        <w:t xml:space="preserve">outil a été testé uniquement avec des systèmes de projection métrique. </w:t>
      </w:r>
      <w:r w:rsidR="00434340">
        <w:t>La résolution dépend de l’échelle, par exemple</w:t>
      </w:r>
      <w:r w:rsidR="00233627">
        <w:t xml:space="preserve"> entre 25m</w:t>
      </w:r>
      <w:r w:rsidR="00062886" w:rsidRPr="00871980">
        <w:t xml:space="preserve"> et 50m pour une échelle intercommunale. </w:t>
      </w:r>
      <w:r w:rsidR="00062886" w:rsidRPr="00233627">
        <w:rPr>
          <w:b/>
        </w:rPr>
        <w:t xml:space="preserve">Une fine résolution </w:t>
      </w:r>
      <w:r w:rsidR="00233627" w:rsidRPr="00233627">
        <w:rPr>
          <w:b/>
        </w:rPr>
        <w:t>produit des résultats plus précis mais augmente fortement le temps de calcul, surtout pour de larges territoires.</w:t>
      </w:r>
    </w:p>
    <w:p w:rsidR="005A1273" w:rsidRPr="005A1273" w:rsidRDefault="001607A9" w:rsidP="001A1CE8">
      <w:pPr>
        <w:jc w:val="both"/>
        <w:rPr>
          <w:color w:val="FF0000"/>
        </w:rPr>
      </w:pPr>
      <w:r>
        <w:rPr>
          <w:noProof/>
          <w:lang w:eastAsia="fr-FR"/>
        </w:rPr>
        <w:drawing>
          <wp:anchor distT="0" distB="0" distL="114300" distR="114300" simplePos="0" relativeHeight="251665920" behindDoc="1" locked="0" layoutInCell="1" allowOverlap="1">
            <wp:simplePos x="0" y="0"/>
            <wp:positionH relativeFrom="column">
              <wp:posOffset>328930</wp:posOffset>
            </wp:positionH>
            <wp:positionV relativeFrom="paragraph">
              <wp:posOffset>631190</wp:posOffset>
            </wp:positionV>
            <wp:extent cx="5095875" cy="3533140"/>
            <wp:effectExtent l="0" t="0" r="9525" b="0"/>
            <wp:wrapTight wrapText="bothSides">
              <wp:wrapPolygon edited="0">
                <wp:start x="0" y="0"/>
                <wp:lineTo x="0" y="21429"/>
                <wp:lineTo x="21560" y="21429"/>
                <wp:lineTo x="2156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95875"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273" w:rsidRPr="005A1273">
        <w:rPr>
          <w:b/>
        </w:rPr>
        <w:t>Projection </w:t>
      </w:r>
      <w:r w:rsidR="005A1273">
        <w:t>: sélectionner le système de coordon</w:t>
      </w:r>
      <w:r w:rsidR="003F7883">
        <w:t>nées de référence</w:t>
      </w:r>
      <w:r w:rsidR="001C5D28">
        <w:t xml:space="preserve"> (EPSG</w:t>
      </w:r>
      <w:r w:rsidR="002117C5">
        <w:t>:2154</w:t>
      </w:r>
      <w:r w:rsidR="00EC1457">
        <w:t>/</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CE50AB" w:rsidP="004C75FE">
      <w:pPr>
        <w:jc w:val="center"/>
        <w:rPr>
          <w:color w:val="FF0000"/>
        </w:rPr>
      </w:pP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bookmarkStart w:id="14" w:name="_Toc13500833"/>
      <w:r>
        <w:lastRenderedPageBreak/>
        <w:t>Sous-trames</w:t>
      </w:r>
      <w:bookmarkEnd w:id="14"/>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rsidRPr="002C721C">
        <w:rPr>
          <w:b/>
        </w:rPr>
        <w:t>Le nom ne doit pas contenir d’espace ni de caractères spéciaux</w:t>
      </w:r>
      <w:r w:rsidR="009653DE">
        <w:t>.</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45440"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1E197C" w:rsidRDefault="001E197C" w:rsidP="00A30132"/>
    <w:p w:rsidR="00E31C91" w:rsidRDefault="00C30C73" w:rsidP="00FB6F18">
      <w:pPr>
        <w:pStyle w:val="Titre1"/>
        <w:numPr>
          <w:ilvl w:val="0"/>
          <w:numId w:val="14"/>
        </w:numPr>
        <w:spacing w:after="120" w:line="240" w:lineRule="auto"/>
        <w:ind w:left="357" w:hanging="357"/>
      </w:pPr>
      <w:bookmarkStart w:id="15" w:name="_Toc13500834"/>
      <w:r>
        <w:t>Sélection</w:t>
      </w:r>
      <w:bookmarkEnd w:id="15"/>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xml:space="preserve">- Les groupes </w:t>
      </w:r>
      <w:r w:rsidR="00EA59A7">
        <w:t>(</w:t>
      </w:r>
      <w:r>
        <w:t>de fusion</w:t>
      </w:r>
      <w:r w:rsidR="00EA59A7">
        <w:t>)</w:t>
      </w:r>
      <w:r>
        <w:t xml:space="preserve"> réunissent des données de thématiques similaires (occupation du sol, routes, cours d’eau…) possédant la même géométrie (ponctuelle, linéaire, surfacique ou raster)</w:t>
      </w:r>
      <w:r w:rsidR="00392901">
        <w:t>. Ces groupes sont ensuite rasté</w:t>
      </w:r>
      <w:r>
        <w:t>risés,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 xml:space="preserve">Les classes </w:t>
      </w:r>
      <w:r w:rsidR="00EA59A7">
        <w:t>(</w:t>
      </w:r>
      <w:r w:rsidR="00EC3CD3">
        <w:t>de friction</w:t>
      </w:r>
      <w:r w:rsidR="00EA59A7">
        <w:t>)</w:t>
      </w:r>
      <w:r w:rsidR="00EC3CD3">
        <w:t xml:space="preserve"> sont automatiquement générées par le plugin et permettent de discriminer les éléments d’occupation du sol selon des critères thématiques (occupation du sol vs. routes) ou de perméabilité (route très fragmentante vs. route peu fragmentante).</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Shapefile</w:t>
      </w:r>
      <w:r w:rsidR="00C362C2">
        <w:t>s</w:t>
      </w:r>
      <w:r w:rsidR="0042702C">
        <w:t xml:space="preserve"> sous </w:t>
      </w:r>
      <w:r w:rsidR="00C362C2">
        <w:t>Unix</w:t>
      </w:r>
      <w:r w:rsidR="0042702C">
        <w:t xml:space="preserve">, ‘System’ </w:t>
      </w:r>
      <w:r w:rsidR="00233627">
        <w:t>pour les Shapefiles sous</w:t>
      </w:r>
      <w:r w:rsidR="00C362C2">
        <w:t xml:space="preserve"> Windows, et ‘UTF-8’ pour </w:t>
      </w:r>
      <w:r w:rsidR="00C362C2">
        <w:lastRenderedPageBreak/>
        <w:t>les Geopackages</w:t>
      </w:r>
      <w:r w:rsidR="0042702C">
        <w:t xml:space="preserve">.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37248"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BC1">
        <w:rPr>
          <w:b/>
          <w:noProof/>
          <w:lang w:eastAsia="fr-FR"/>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39296"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AC0BC1" w:rsidRPr="00AC0BC1" w:rsidRDefault="00AC0BC1" w:rsidP="00B43267">
      <w:pPr>
        <w:spacing w:after="120" w:line="240" w:lineRule="auto"/>
        <w:jc w:val="both"/>
        <w:rPr>
          <w:b/>
        </w:rPr>
      </w:pPr>
      <w:r w:rsidRPr="00AC0BC1">
        <w:rPr>
          <w:b/>
        </w:rPr>
        <w:t>Raster :</w:t>
      </w:r>
    </w:p>
    <w:p w:rsidR="00AC0BC1" w:rsidRDefault="00AC0BC1" w:rsidP="00B4326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45369" w:rsidRDefault="00E86CD7" w:rsidP="00E86CD7">
      <w:pPr>
        <w:spacing w:after="120" w:line="240" w:lineRule="auto"/>
        <w:jc w:val="both"/>
      </w:pPr>
      <w:r>
        <w:rPr>
          <w:b/>
        </w:rPr>
        <w:t>Mode de ré-échantillon</w:t>
      </w:r>
      <w:r w:rsidR="009F7C0B">
        <w:rPr>
          <w:b/>
        </w:rPr>
        <w:t>n</w:t>
      </w:r>
      <w:r>
        <w:rPr>
          <w:b/>
        </w:rPr>
        <w:t>age</w:t>
      </w:r>
      <w:r w:rsidR="00AC0BC1">
        <w:rPr>
          <w:b/>
        </w:rPr>
        <w:t xml:space="preserve"> : </w:t>
      </w:r>
      <w:r>
        <w:t>choisir le mode de ré-échantil</w:t>
      </w:r>
      <w:r w:rsidR="00E66E1E">
        <w:t>lon</w:t>
      </w:r>
      <w:r w:rsidR="00A241D2">
        <w:t>n</w:t>
      </w:r>
      <w:r w:rsidR="00E66E1E">
        <w:t>age pour des données raster.</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Il est conseillé de créer plusieurs groupes pour une même couche vecteur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w:t>
      </w:r>
      <w:r w:rsidR="00F44151">
        <w:t xml:space="preserve">échantillonnage </w:t>
      </w:r>
      <w:r>
        <w:t>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hoisir le groupe auquel appartiennent les entités sélectionnées.</w:t>
      </w:r>
    </w:p>
    <w:p w:rsidR="001F3739" w:rsidRDefault="00D61CBD" w:rsidP="008724DA">
      <w:pPr>
        <w:spacing w:after="120" w:line="240" w:lineRule="auto"/>
        <w:jc w:val="both"/>
      </w:pPr>
      <w:r>
        <w:rPr>
          <w:b/>
        </w:rPr>
        <w:t>Nouveau groupe</w:t>
      </w:r>
      <w:r>
        <w:t xml:space="preserve"> : créer un nouveau groupe auquel appartiennent les entités sélectionnées. Nommer le groupe.</w:t>
      </w:r>
      <w:r w:rsidR="003A144B">
        <w:t xml:space="preserve"> </w:t>
      </w:r>
      <w:r w:rsidR="003A144B" w:rsidRPr="00F0782C">
        <w:rPr>
          <w:b/>
        </w:rPr>
        <w:t>Le nom ne doit pas comporter d’espace ni de caractères spéciaux</w:t>
      </w:r>
      <w:r w:rsidR="003A144B">
        <w:t>.</w:t>
      </w:r>
      <w:r>
        <w:t xml:space="preserve"> Décrire le groupe. Cliquer sur « Ajo</w:t>
      </w:r>
      <w:r w:rsidR="008724DA">
        <w:t>uter ».</w:t>
      </w:r>
    </w:p>
    <w:p w:rsidR="00F56121" w:rsidRDefault="00781D69" w:rsidP="00781D69">
      <w:pPr>
        <w:pStyle w:val="Titre2"/>
      </w:pPr>
      <w:r>
        <w:t>Classes/Groupes</w:t>
      </w:r>
    </w:p>
    <w:p w:rsidR="00781D69" w:rsidRDefault="00781D69" w:rsidP="00781D69">
      <w:r>
        <w:t xml:space="preserve">Par défaut, les groupes sont affichés à droite de l’onglet. Chaque groupe contient un </w:t>
      </w:r>
      <w:r w:rsidR="00A85E81">
        <w:t xml:space="preserve">nom </w:t>
      </w:r>
      <w:r w:rsidRPr="00A85E81">
        <w:rPr>
          <w:i/>
        </w:rPr>
        <w:t>name</w:t>
      </w:r>
      <w:r>
        <w:t>, une</w:t>
      </w:r>
      <w:r w:rsidR="00A85E81">
        <w:t xml:space="preserve"> description </w:t>
      </w:r>
      <w:r w:rsidRPr="00A85E81">
        <w:rPr>
          <w:i/>
        </w:rPr>
        <w:t>descr</w:t>
      </w:r>
      <w:r>
        <w:t>, une</w:t>
      </w:r>
      <w:r w:rsidR="00A85E81">
        <w:t xml:space="preserve"> géométrie </w:t>
      </w:r>
      <w:r w:rsidRPr="00A85E81">
        <w:rPr>
          <w:i/>
        </w:rPr>
        <w:t>geom</w:t>
      </w:r>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r w:rsidR="00A85E81" w:rsidRPr="00A85E81">
        <w:rPr>
          <w:i/>
        </w:rPr>
        <w:t>name</w:t>
      </w:r>
      <w:r>
        <w:t>, un</w:t>
      </w:r>
      <w:r w:rsidR="00A85E81">
        <w:t xml:space="preserve"> code </w:t>
      </w:r>
      <w:r w:rsidRPr="00A85E81">
        <w:rPr>
          <w:i/>
        </w:rPr>
        <w:t>code</w:t>
      </w:r>
      <w:r>
        <w:t>, une</w:t>
      </w:r>
      <w:r w:rsidR="00A85E81">
        <w:t xml:space="preserve"> description </w:t>
      </w:r>
      <w:r w:rsidRPr="00A85E81">
        <w:rPr>
          <w:i/>
        </w:rPr>
        <w:t>descr</w:t>
      </w:r>
      <w:r>
        <w:t>. Elles sont automatiquement générées par le plugin.</w:t>
      </w:r>
      <w:r w:rsidR="002C6CED">
        <w:t xml:space="preserve"> En mode </w:t>
      </w:r>
      <w:r w:rsidR="002C6CED">
        <w:rPr>
          <w:b/>
        </w:rPr>
        <w:t>Par expression</w:t>
      </w:r>
      <w:r w:rsidR="005917B0">
        <w:t xml:space="preserve"> (VExpr)</w:t>
      </w:r>
      <w:r w:rsidR="002C6CED">
        <w:t xml:space="preserve">, la classe correspond au groupe. En mode </w:t>
      </w:r>
      <w:r w:rsidR="002C6CED" w:rsidRPr="002C6CED">
        <w:rPr>
          <w:b/>
        </w:rPr>
        <w:t>Par champ</w:t>
      </w:r>
      <w:r w:rsidR="005917B0" w:rsidRPr="005917B0">
        <w:t xml:space="preserve"> (VField) et </w:t>
      </w:r>
      <w:r w:rsidR="005917B0">
        <w:rPr>
          <w:b/>
        </w:rPr>
        <w:t xml:space="preserve">Raster </w:t>
      </w:r>
      <w:r w:rsidR="005917B0" w:rsidRPr="005917B0">
        <w:t>(RClasses</w:t>
      </w:r>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r w:rsidR="008724DA" w:rsidRPr="008724DA">
        <w:rPr>
          <w:i/>
        </w:rPr>
        <w:t>nomgroupe_valeurchamp.</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lastRenderedPageBreak/>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il est possible de hiérarchiser certaines sélections au sein d’un même groupe. En effet</w:t>
      </w:r>
      <w:r w:rsidR="0097195A">
        <w:t xml:space="preserve">, selon l’ordre d’ajout dans la couche </w:t>
      </w:r>
      <w:r>
        <w:t>vecteur, cert</w:t>
      </w:r>
      <w:r w:rsidR="0097195A">
        <w:t>aines entités peuvent être rasté</w:t>
      </w:r>
      <w:r>
        <w:t>risées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sur </w:t>
      </w:r>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r w:rsidR="005917B0" w:rsidRPr="005917B0">
        <w:rPr>
          <w:i/>
        </w:rPr>
        <w:t>group_vector.shp</w:t>
      </w:r>
      <w:r w:rsidR="005917B0">
        <w:t xml:space="preserve">) </w:t>
      </w:r>
      <w:r>
        <w:t xml:space="preserve">qui contient deux champs : </w:t>
      </w:r>
      <w:r w:rsidRPr="00E134EA">
        <w:rPr>
          <w:i/>
        </w:rPr>
        <w:t>origin</w:t>
      </w:r>
      <w:r>
        <w:t xml:space="preserve"> (couche d’origine) et </w:t>
      </w:r>
      <w:r w:rsidRPr="00E134EA">
        <w:rPr>
          <w:i/>
        </w:rPr>
        <w:t>class</w:t>
      </w:r>
      <w:r>
        <w:t xml:space="preserve"> (identifiant de la classe). Ce</w:t>
      </w:r>
      <w:r w:rsidR="001205A9">
        <w:t>tte couche vectorielle est rasté</w:t>
      </w:r>
      <w:r>
        <w:t>risée.</w:t>
      </w:r>
      <w:r w:rsidR="005917B0">
        <w:t xml:space="preserve"> Pour les groupes raster, la couche d’entrée est reclassifiée puis ré-échantillonnée.</w:t>
      </w:r>
    </w:p>
    <w:p w:rsidR="003F7883" w:rsidRDefault="005917B0" w:rsidP="003F7883">
      <w:pPr>
        <w:jc w:val="both"/>
      </w:pPr>
      <w:r>
        <w:t>Dans les 2 cas, l</w:t>
      </w:r>
      <w:r w:rsidR="003F7883">
        <w:t xml:space="preserve">a couche </w:t>
      </w:r>
      <w:r>
        <w:t>résultante</w:t>
      </w:r>
      <w:r w:rsidR="003F7883">
        <w:t xml:space="preserve"> </w:t>
      </w:r>
      <w:r w:rsidR="00C242C1" w:rsidRPr="00E134EA">
        <w:rPr>
          <w:i/>
        </w:rPr>
        <w:t>gro</w:t>
      </w:r>
      <w:r w:rsidR="001205A9">
        <w:rPr>
          <w:i/>
        </w:rPr>
        <w:t>up</w:t>
      </w:r>
      <w:r w:rsidR="00C242C1" w:rsidRPr="00E134EA">
        <w:rPr>
          <w:i/>
        </w:rPr>
        <w:t>.tif</w:t>
      </w:r>
      <w:r w:rsidR="00C242C1">
        <w:t xml:space="preserve"> </w:t>
      </w:r>
      <w:r w:rsidR="003F7883">
        <w:t xml:space="preserve">ainsi créée est chargée dans QGIS. </w:t>
      </w:r>
      <w:r w:rsidR="003F7883" w:rsidRPr="004220FA">
        <w:rPr>
          <w:color w:val="FF0000"/>
        </w:rPr>
        <w:t>La couche raster ne doit pas être déjà chargée dans le projet QGIS (sinon une erreur de type ‘Permission denied’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154D7E" w:rsidP="003F7883">
      <w:pPr>
        <w:spacing w:after="120" w:line="240" w:lineRule="auto"/>
        <w:jc w:val="both"/>
        <w:rPr>
          <w:b/>
        </w:rPr>
      </w:pPr>
      <w:r>
        <w:rPr>
          <w:noProof/>
          <w:lang w:eastAsia="fr-FR"/>
        </w:rPr>
        <w:drawing>
          <wp:anchor distT="0" distB="0" distL="114300" distR="114300" simplePos="0" relativeHeight="251667968" behindDoc="0" locked="0" layoutInCell="1" allowOverlap="1">
            <wp:simplePos x="0" y="0"/>
            <wp:positionH relativeFrom="column">
              <wp:posOffset>-328930</wp:posOffset>
            </wp:positionH>
            <wp:positionV relativeFrom="paragraph">
              <wp:posOffset>431800</wp:posOffset>
            </wp:positionV>
            <wp:extent cx="6513195" cy="4819650"/>
            <wp:effectExtent l="0" t="0" r="190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513195"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883" w:rsidRPr="002724A7">
        <w:rPr>
          <w:b/>
        </w:rPr>
        <w:t>Cette opération peut être longue en cas de couche volumineuse comme une occupation du sol.</w:t>
      </w: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bookmarkStart w:id="16" w:name="_Toc13500835"/>
      <w:r>
        <w:lastRenderedPageBreak/>
        <w:t>Fusion</w:t>
      </w:r>
      <w:bookmarkEnd w:id="16"/>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2D78B6" w:rsidP="005B36C7">
      <w:pPr>
        <w:jc w:val="both"/>
        <w:rPr>
          <w:noProof/>
          <w:lang w:eastAsia="fr-FR"/>
        </w:rPr>
      </w:pPr>
      <w:r>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t xml:space="preserve"> </w:t>
      </w:r>
      <w:r w:rsidR="00E761A7">
        <w:t xml:space="preserve"> pour fusionner </w:t>
      </w:r>
      <w:r>
        <w:t>l</w:t>
      </w:r>
      <w:r w:rsidR="0094542B">
        <w:t>es groupes</w:t>
      </w:r>
      <w:r>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r w:rsidR="00E761A7" w:rsidRPr="00E761A7">
        <w:rPr>
          <w:i/>
        </w:rPr>
        <w:t>soustrame_merged.tif</w:t>
      </w:r>
      <w:r w:rsidR="00E761A7">
        <w:t xml:space="preserve"> sont chargées</w:t>
      </w:r>
      <w:r w:rsidR="006F11E7">
        <w:t xml:space="preserve"> dans QGIS.</w:t>
      </w:r>
      <w:r w:rsidR="00C95F82" w:rsidRPr="00C95F82">
        <w:rPr>
          <w:noProof/>
          <w:lang w:eastAsia="fr-FR"/>
        </w:rPr>
        <w:t xml:space="preserve"> </w:t>
      </w:r>
    </w:p>
    <w:p w:rsidR="00F42D27" w:rsidRDefault="00F42D27" w:rsidP="005B36C7">
      <w:pPr>
        <w:jc w:val="both"/>
        <w:rPr>
          <w:noProof/>
          <w:lang w:eastAsia="fr-FR"/>
        </w:rPr>
      </w:pPr>
      <w:r>
        <w:rPr>
          <w:noProof/>
          <w:lang w:eastAsia="fr-FR"/>
        </w:rPr>
        <w:drawing>
          <wp:anchor distT="0" distB="0" distL="114300" distR="114300" simplePos="0" relativeHeight="251653632" behindDoc="0" locked="0" layoutInCell="1" allowOverlap="1">
            <wp:simplePos x="0" y="0"/>
            <wp:positionH relativeFrom="column">
              <wp:posOffset>671830</wp:posOffset>
            </wp:positionH>
            <wp:positionV relativeFrom="paragraph">
              <wp:posOffset>351155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p>
    <w:p w:rsidR="00F42D27" w:rsidRDefault="00F42D27" w:rsidP="005B36C7">
      <w:pPr>
        <w:jc w:val="both"/>
        <w:rPr>
          <w:noProof/>
          <w:lang w:eastAsia="fr-FR"/>
        </w:rPr>
      </w:pPr>
    </w:p>
    <w:p w:rsidR="00C55F6D" w:rsidRDefault="00C55F6D" w:rsidP="005B36C7">
      <w:pPr>
        <w:jc w:val="both"/>
      </w:pPr>
    </w:p>
    <w:p w:rsidR="00F42D27" w:rsidRDefault="00F42D27" w:rsidP="005B36C7">
      <w:pPr>
        <w:jc w:val="both"/>
      </w:pPr>
    </w:p>
    <w:p w:rsidR="00F42D27" w:rsidRPr="00526F38" w:rsidRDefault="00F42D27" w:rsidP="005B36C7">
      <w:pPr>
        <w:jc w:val="both"/>
      </w:pPr>
    </w:p>
    <w:p w:rsidR="006A060D" w:rsidRPr="00FE1A42" w:rsidRDefault="006A060D" w:rsidP="00FB6F18">
      <w:pPr>
        <w:pStyle w:val="Titre1"/>
        <w:numPr>
          <w:ilvl w:val="0"/>
          <w:numId w:val="14"/>
        </w:numPr>
        <w:spacing w:after="120" w:line="240" w:lineRule="auto"/>
        <w:ind w:left="357" w:hanging="357"/>
      </w:pPr>
      <w:bookmarkStart w:id="17" w:name="_Toc13500836"/>
      <w:r w:rsidRPr="00FE1A42">
        <w:lastRenderedPageBreak/>
        <w:t>Friction</w:t>
      </w:r>
      <w:bookmarkEnd w:id="17"/>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r w:rsidR="004B257F" w:rsidRPr="004B257F">
        <w:rPr>
          <w:i/>
        </w:rPr>
        <w:t>class_descr</w:t>
      </w:r>
      <w:r w:rsidR="004B257F">
        <w:t xml:space="preserve">, son nom </w:t>
      </w:r>
      <w:r w:rsidR="004B257F" w:rsidRPr="004B257F">
        <w:rPr>
          <w:i/>
        </w:rPr>
        <w:t>class</w:t>
      </w:r>
      <w:r w:rsidR="004B257F">
        <w:t xml:space="preserve"> et son code </w:t>
      </w:r>
      <w:r w:rsidR="004B257F" w:rsidRPr="004B257F">
        <w:rPr>
          <w:i/>
        </w:rPr>
        <w:t>code</w:t>
      </w:r>
      <w:r>
        <w:t xml:space="preserve">. </w:t>
      </w:r>
    </w:p>
    <w:p w:rsidR="006A060D" w:rsidRDefault="00FF39ED" w:rsidP="00BE06DB">
      <w:pPr>
        <w:jc w:val="both"/>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xml:space="preserve">. </w:t>
      </w:r>
      <w:r w:rsidR="00F42D27">
        <w:t>Si une cellule est vide ou contient la valeur ‘None’, la classe est ignorée pour cette sous-trame.</w:t>
      </w:r>
    </w:p>
    <w:p w:rsidR="00364A2A" w:rsidRPr="00364A2A" w:rsidRDefault="00364A2A" w:rsidP="00364A2A">
      <w:pPr>
        <w:pBdr>
          <w:top w:val="single" w:sz="4" w:space="1" w:color="auto"/>
          <w:left w:val="single" w:sz="4" w:space="4" w:color="auto"/>
          <w:bottom w:val="single" w:sz="4" w:space="1" w:color="auto"/>
          <w:right w:val="single" w:sz="4" w:space="4" w:color="auto"/>
        </w:pBdr>
        <w:jc w:val="both"/>
        <w:rPr>
          <w:b/>
        </w:rPr>
      </w:pPr>
      <w:r w:rsidRPr="00364A2A">
        <w:rPr>
          <w:b/>
        </w:rPr>
        <w:t>Choix des coefficients</w:t>
      </w:r>
    </w:p>
    <w:p w:rsidR="00364A2A" w:rsidRDefault="00364A2A" w:rsidP="00364A2A">
      <w:pPr>
        <w:pBdr>
          <w:top w:val="single" w:sz="4" w:space="1" w:color="auto"/>
          <w:left w:val="single" w:sz="4" w:space="4" w:color="auto"/>
          <w:bottom w:val="single" w:sz="4" w:space="1" w:color="auto"/>
          <w:right w:val="single" w:sz="4" w:space="4" w:color="auto"/>
        </w:pBdr>
        <w:jc w:val="both"/>
      </w:pPr>
      <w:r>
        <w:t>Il est difficile de trouver des références scientifiques pour choisir les valeurs de coefficients. Par convention, le coefficient des milieux structurants est souvent 1. Il est conseillé de travailler par proportionnalité, par exemple à quel point un milieu A est-il perméable par rapport à un milieu B ?</w:t>
      </w:r>
    </w:p>
    <w:p w:rsidR="00364A2A" w:rsidRDefault="00364A2A" w:rsidP="00364A2A">
      <w:pPr>
        <w:pBdr>
          <w:top w:val="single" w:sz="4" w:space="1" w:color="auto"/>
          <w:left w:val="single" w:sz="4" w:space="4" w:color="auto"/>
          <w:bottom w:val="single" w:sz="4" w:space="1" w:color="auto"/>
          <w:right w:val="single" w:sz="4" w:space="4" w:color="auto"/>
        </w:pBdr>
        <w:jc w:val="both"/>
        <w:rPr>
          <w:color w:val="FF0000"/>
        </w:rPr>
      </w:pPr>
      <w:r>
        <w:t>Les éléments infranchissables doivent avoir un coefficient élevé, supérieur au coût maximal de dispersion.</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(Comma-Separated Values) depuis une feuille Excel par exemple.</w:t>
      </w:r>
      <w:r w:rsidR="009303D9">
        <w:t xml:space="preserve"> Le séparateur doit être le point-virgule « ; ».</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F42D27" w:rsidP="005B36C7">
      <w:pPr>
        <w:jc w:val="both"/>
      </w:pPr>
      <w:r>
        <w:rPr>
          <w:noProof/>
          <w:color w:val="00B050"/>
          <w:lang w:eastAsia="fr-FR"/>
        </w:rPr>
        <w:drawing>
          <wp:anchor distT="0" distB="0" distL="114300" distR="114300" simplePos="0" relativeHeight="251670016" behindDoc="0" locked="0" layoutInCell="1" allowOverlap="1">
            <wp:simplePos x="0" y="0"/>
            <wp:positionH relativeFrom="column">
              <wp:posOffset>52705</wp:posOffset>
            </wp:positionH>
            <wp:positionV relativeFrom="paragraph">
              <wp:posOffset>953770</wp:posOffset>
            </wp:positionV>
            <wp:extent cx="5753100" cy="397192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5310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6C7">
        <w:t xml:space="preserve">Appuyer sur </w:t>
      </w:r>
      <w:r w:rsidR="005B36C7">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rsidR="005B36C7">
        <w:t xml:space="preserve"> pour </w:t>
      </w:r>
      <w:r w:rsidR="00D0077E" w:rsidRPr="00D0077E">
        <w:rPr>
          <w:b/>
        </w:rPr>
        <w:t>Produire les couches de friction</w:t>
      </w:r>
      <w:r w:rsidR="005B36C7">
        <w:t xml:space="preserve"> qui contiennent un coefficient de friction</w:t>
      </w:r>
      <w:r w:rsidR="00D0077E">
        <w:t xml:space="preserve"> </w:t>
      </w:r>
      <w:r w:rsidR="005B36C7">
        <w:t>pour</w:t>
      </w:r>
      <w:r w:rsidR="00D0077E">
        <w:t xml:space="preserve"> chaque pixel selon </w:t>
      </w:r>
      <w:r w:rsidR="005B36C7">
        <w:t>sa cla</w:t>
      </w:r>
      <w:r w:rsidR="005546EF">
        <w:t>sse et la sous-trame considérée</w:t>
      </w:r>
      <w:r w:rsidR="00A55291">
        <w:t xml:space="preserve">. </w:t>
      </w:r>
      <w:r w:rsidR="005B36C7">
        <w:t>P</w:t>
      </w:r>
      <w:r w:rsidR="002B76A4">
        <w:t>our chaque sous-trame</w:t>
      </w:r>
      <w:r w:rsidR="005B36C7">
        <w:t>, l</w:t>
      </w:r>
      <w:r w:rsidR="00287DD9">
        <w:t xml:space="preserve">e résultat </w:t>
      </w:r>
      <w:r w:rsidR="005B36C7" w:rsidRPr="005B36C7">
        <w:rPr>
          <w:i/>
        </w:rPr>
        <w:t>soustrame_friction.tif</w:t>
      </w:r>
      <w:r w:rsidR="005B36C7">
        <w:t xml:space="preserve"> </w:t>
      </w:r>
      <w:r w:rsidR="00287DD9">
        <w:t>est chargé dans Q</w:t>
      </w:r>
      <w:r w:rsidR="005546EF">
        <w:t>GIS avec un style prédéfini</w:t>
      </w:r>
      <w:r w:rsidR="0006010A">
        <w:t xml:space="preserve"> : un gradient de couleurs du vert (très perméable) au rouge (peu perméable) avec une couleur par valeur unique de friction.  </w:t>
      </w:r>
    </w:p>
    <w:p w:rsidR="00CE5FE5" w:rsidRDefault="00CE5FE5" w:rsidP="00FB6F18">
      <w:pPr>
        <w:pStyle w:val="Titre1"/>
        <w:numPr>
          <w:ilvl w:val="0"/>
          <w:numId w:val="14"/>
        </w:numPr>
        <w:spacing w:after="120" w:line="240" w:lineRule="auto"/>
        <w:ind w:left="357" w:hanging="357"/>
      </w:pPr>
      <w:bookmarkStart w:id="18" w:name="_Toc13500837"/>
      <w:bookmarkStart w:id="19" w:name="_Ref13502327"/>
      <w:r>
        <w:lastRenderedPageBreak/>
        <w:t>Pondération</w:t>
      </w:r>
      <w:bookmarkEnd w:id="18"/>
      <w:bookmarkEnd w:id="19"/>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w:t>
      </w:r>
      <w:r w:rsidR="00796F3F">
        <w:t>ation parmi les modes suivants. Le pixel de friction et le pixel de pondération correspondent aux pixels de chaque couche qui sont alignés.</w:t>
      </w:r>
    </w:p>
    <w:p w:rsidR="001E4BA1" w:rsidRDefault="001E4BA1" w:rsidP="001E4BA1">
      <w:pPr>
        <w:pStyle w:val="Paragraphedeliste"/>
        <w:numPr>
          <w:ilvl w:val="0"/>
          <w:numId w:val="27"/>
        </w:numPr>
      </w:pPr>
      <w:r w:rsidRPr="001E4BA1">
        <w:rPr>
          <w:i/>
        </w:rPr>
        <w:t>Minimum</w:t>
      </w:r>
      <w:r>
        <w:t xml:space="preserve"> :</w:t>
      </w:r>
      <w:r w:rsidR="00FE3947">
        <w:t xml:space="preserve"> le pixel de sortie est le minimum entre les pixels de friction et de pondération</w:t>
      </w:r>
      <w:r w:rsidR="003F113B">
        <w:t xml:space="preserve">. </w:t>
      </w:r>
    </w:p>
    <w:p w:rsidR="00FE3947" w:rsidRDefault="00796F3F" w:rsidP="00FE3947">
      <w:pPr>
        <w:pStyle w:val="Paragraphedeliste"/>
        <w:numPr>
          <w:ilvl w:val="0"/>
          <w:numId w:val="27"/>
        </w:numPr>
      </w:pPr>
      <w:r w:rsidRPr="00FE3947">
        <w:rPr>
          <w:i/>
        </w:rPr>
        <w:t>Maximum</w:t>
      </w:r>
      <w:r>
        <w:t xml:space="preserve"> : </w:t>
      </w:r>
      <w:r w:rsidR="00FE3947">
        <w:t xml:space="preserve">le pixel de sortie est le maximum entre les pixels de friction et de pondération. </w:t>
      </w:r>
    </w:p>
    <w:p w:rsidR="00796F3F" w:rsidRDefault="00796F3F" w:rsidP="00D23A82">
      <w:pPr>
        <w:pStyle w:val="Paragraphedeliste"/>
        <w:numPr>
          <w:ilvl w:val="0"/>
          <w:numId w:val="27"/>
        </w:numPr>
      </w:pPr>
      <w:r w:rsidRPr="00FE3947">
        <w:rPr>
          <w:i/>
        </w:rPr>
        <w:t>Multiplication</w:t>
      </w:r>
      <w:r>
        <w:t xml:space="preserve"> : </w:t>
      </w:r>
      <w:r w:rsidR="00FE3947">
        <w:t xml:space="preserve">le pixel de sortie est le produit du pixel de friction par celui de pondération. </w:t>
      </w:r>
    </w:p>
    <w:p w:rsidR="00796F3F" w:rsidRDefault="00796F3F" w:rsidP="00796F3F">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correspondant, il reste inchangé sinon.   </w:t>
      </w:r>
    </w:p>
    <w:p w:rsidR="00796F3F" w:rsidRDefault="00796F3F" w:rsidP="00E75703">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w:t>
      </w:r>
      <w:r w:rsidR="00E75703">
        <w:t xml:space="preserve"> (différent de NoData)</w:t>
      </w:r>
      <w:r>
        <w:t xml:space="preserve"> appartient à l'intervalle de distance correspondant. La distance est exprimée en mètres. Cela peut servir à modéliser des nuisances indirectes comme la proximité au bâti ou aux routes.</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Pr="00E75703" w:rsidRDefault="00EC36E1" w:rsidP="00EC36E1">
      <w:pPr>
        <w:pStyle w:val="Paragraphedeliste"/>
        <w:numPr>
          <w:ilvl w:val="0"/>
          <w:numId w:val="29"/>
        </w:numPr>
        <w:rPr>
          <w:b/>
        </w:rPr>
      </w:pPr>
      <w:r w:rsidRPr="00EC36E1">
        <w:rPr>
          <w:i/>
        </w:rPr>
        <w:t>Intervalles</w:t>
      </w:r>
      <w:r>
        <w:t> : définir les intervalles de valeur d</w:t>
      </w:r>
      <w:r w:rsidR="00E75703">
        <w:t>e la couche de pondération et les</w:t>
      </w:r>
      <w:r>
        <w:t xml:space="preserve"> valeur</w:t>
      </w:r>
      <w:r w:rsidR="00E75703">
        <w:t>s</w:t>
      </w:r>
      <w:r>
        <w:t xml:space="preserve"> de pondération associées</w:t>
      </w:r>
      <w:r w:rsidR="00B50E8E">
        <w:t>.</w:t>
      </w:r>
      <w:r w:rsidR="00E75703">
        <w:t xml:space="preserve"> </w:t>
      </w:r>
      <w:r w:rsidR="00E75703" w:rsidRPr="00E75703">
        <w:rPr>
          <w:b/>
        </w:rPr>
        <w:t>Les intervalles doivent être contigus.</w:t>
      </w:r>
    </w:p>
    <w:p w:rsidR="00EC36E1" w:rsidRPr="00383ECE" w:rsidRDefault="00FE3947" w:rsidP="00383ECE">
      <w:pPr>
        <w:pStyle w:val="Paragraphedeliste"/>
        <w:numPr>
          <w:ilvl w:val="0"/>
          <w:numId w:val="29"/>
        </w:numPr>
        <w:rPr>
          <w:b/>
        </w:rPr>
      </w:pPr>
      <w:r>
        <w:rPr>
          <w:noProof/>
          <w:lang w:eastAsia="fr-FR"/>
        </w:rPr>
        <w:drawing>
          <wp:anchor distT="0" distB="0" distL="114300" distR="114300" simplePos="0" relativeHeight="251674112" behindDoc="0" locked="0" layoutInCell="1" allowOverlap="1">
            <wp:simplePos x="0" y="0"/>
            <wp:positionH relativeFrom="column">
              <wp:posOffset>-137795</wp:posOffset>
            </wp:positionH>
            <wp:positionV relativeFrom="paragraph">
              <wp:posOffset>468630</wp:posOffset>
            </wp:positionV>
            <wp:extent cx="6038850" cy="4033520"/>
            <wp:effectExtent l="0" t="0" r="0" b="5080"/>
            <wp:wrapThrough wrapText="bothSides">
              <wp:wrapPolygon edited="0">
                <wp:start x="0" y="0"/>
                <wp:lineTo x="0" y="21525"/>
                <wp:lineTo x="21532" y="21525"/>
                <wp:lineTo x="2153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3885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6E1">
        <w:rPr>
          <w:i/>
        </w:rPr>
        <w:t>Tampons</w:t>
      </w:r>
      <w:r w:rsidR="00EC36E1">
        <w:t xml:space="preserve"> : définir les intervalles de distances </w:t>
      </w:r>
      <w:r w:rsidR="00E75703">
        <w:t xml:space="preserve">à la couche de pondération </w:t>
      </w:r>
      <w:r w:rsidR="00EC36E1">
        <w:t>et les valeurs de pondération associées</w:t>
      </w:r>
      <w:r w:rsidR="00B50E8E">
        <w:t>.</w:t>
      </w:r>
      <w:r w:rsidR="001301C9">
        <w:t xml:space="preserve"> </w:t>
      </w:r>
      <w:r w:rsidR="00E75703" w:rsidRPr="00E75703">
        <w:rPr>
          <w:b/>
        </w:rPr>
        <w:t>Les intervalles doivent être contigus.</w:t>
      </w:r>
    </w:p>
    <w:p w:rsidR="006A060D" w:rsidRDefault="00CF2DD5" w:rsidP="00FB6F18">
      <w:pPr>
        <w:pStyle w:val="Titre1"/>
        <w:numPr>
          <w:ilvl w:val="0"/>
          <w:numId w:val="14"/>
        </w:numPr>
        <w:spacing w:after="120" w:line="240" w:lineRule="auto"/>
        <w:ind w:left="357" w:hanging="357"/>
      </w:pPr>
      <w:bookmarkStart w:id="20" w:name="_Toc13500838"/>
      <w:r>
        <w:lastRenderedPageBreak/>
        <w:t>Dispersion</w:t>
      </w:r>
      <w:bookmarkEnd w:id="20"/>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5546EF" w:rsidRDefault="00E23AF6" w:rsidP="00E135BA">
      <w:r>
        <w:rPr>
          <w:b/>
        </w:rPr>
        <w:t>Réservoirs de biodiversité</w:t>
      </w:r>
      <w:r w:rsidR="008A7910">
        <w:t> : sélectionner</w:t>
      </w:r>
      <w:r w:rsidR="005546EF">
        <w:t xml:space="preserve"> ou ouvrir</w:t>
      </w:r>
      <w:r w:rsidR="008A7910">
        <w:t xml:space="preserve"> la couche de </w:t>
      </w:r>
      <w:r w:rsidR="005546EF">
        <w:t>réservoirs de biodiversité qui contient les pixels de départ de la modélisation.</w:t>
      </w:r>
      <w:r w:rsidR="0044161E">
        <w:t xml:space="preserve"> </w:t>
      </w:r>
    </w:p>
    <w:p w:rsidR="00161AD8" w:rsidRDefault="00161AD8" w:rsidP="00E135BA">
      <w:r w:rsidRPr="00047FE7">
        <w:rPr>
          <w:b/>
        </w:rPr>
        <w:t>Raster de friction</w:t>
      </w:r>
      <w:r>
        <w:t xml:space="preserve"> : sélectionner </w:t>
      </w:r>
      <w:r w:rsidR="005546EF">
        <w:t>ou ouvrir la couche de friction créée aux étapes 5 ou 6.</w:t>
      </w:r>
    </w:p>
    <w:p w:rsidR="00EC453F" w:rsidRDefault="00EC453F" w:rsidP="00E135BA">
      <w:r w:rsidRPr="00047FE7">
        <w:rPr>
          <w:b/>
        </w:rPr>
        <w:t>Coût max</w:t>
      </w:r>
      <w:r>
        <w:t xml:space="preserve"> : </w:t>
      </w:r>
      <w:r w:rsidR="00CE4D39">
        <w:t>renseigner</w:t>
      </w:r>
      <w:r w:rsidR="00B35AE7">
        <w:t xml:space="preserve"> la capacité </w:t>
      </w:r>
      <w:r>
        <w:t>maximal</w:t>
      </w:r>
      <w:r w:rsidR="00B35AE7">
        <w:t>e</w:t>
      </w:r>
      <w:r>
        <w:t xml:space="preserve"> de dispersion de l’espèce</w:t>
      </w:r>
      <w:r w:rsidR="00B35AE7">
        <w:t xml:space="preserve"> exprimée en unité de coût</w:t>
      </w:r>
      <w:r>
        <w:t>.</w:t>
      </w:r>
    </w:p>
    <w:p w:rsidR="000C4667" w:rsidRPr="00047FE7" w:rsidRDefault="00E23AF6" w:rsidP="00E135BA">
      <w:r>
        <w:t xml:space="preserve">Appuyer sur </w:t>
      </w:r>
      <w:r>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t> pour enregistrer le paramétrage de la modélisation pour la sous-trame et la distance</w:t>
      </w:r>
      <w:r w:rsidR="005546EF">
        <w:t xml:space="preserve"> (en unité de coût)</w:t>
      </w:r>
      <w:r>
        <w:t xml:space="preserv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w:t>
      </w:r>
      <w:r w:rsidR="005546EF">
        <w:t>produites</w:t>
      </w:r>
      <w:r>
        <w:t xml:space="preserve"> sont chargées</w:t>
      </w:r>
      <w:r w:rsidR="00985374">
        <w:t xml:space="preserve"> dans QGIS</w:t>
      </w:r>
      <w:r w:rsidR="00BF3778">
        <w:t xml:space="preserve"> avec un style prédéfini : un dégradé </w:t>
      </w:r>
      <w:r w:rsidR="001A2D46">
        <w:t>d’une couleur choisie aléatoirement (plus le pixel est clair moins il est accessible).</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345EB3" w:rsidRDefault="00345EB3" w:rsidP="00F01C00">
      <w:pPr>
        <w:spacing w:after="120" w:line="240" w:lineRule="auto"/>
        <w:rPr>
          <w:noProof/>
          <w:color w:val="00B050"/>
          <w:lang w:eastAsia="fr-FR"/>
        </w:rPr>
      </w:pP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1" w:name="_Toc13491584"/>
      <w:bookmarkStart w:id="22" w:name="_Toc13500839"/>
      <w:bookmarkEnd w:id="21"/>
      <w:bookmarkEnd w:id="22"/>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3" w:name="_Toc13491585"/>
      <w:bookmarkStart w:id="24" w:name="_Toc13500840"/>
      <w:bookmarkEnd w:id="23"/>
      <w:bookmarkEnd w:id="24"/>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5" w:name="_Toc13491586"/>
      <w:bookmarkStart w:id="26" w:name="_Toc13500841"/>
      <w:bookmarkEnd w:id="25"/>
      <w:bookmarkEnd w:id="26"/>
    </w:p>
    <w:p w:rsidR="00D65761" w:rsidRPr="00F01BD5" w:rsidRDefault="00D65761" w:rsidP="005A1D6A">
      <w:pPr>
        <w:pStyle w:val="Titre1"/>
      </w:pPr>
      <w:bookmarkStart w:id="27" w:name="_Toc13500842"/>
      <w:r w:rsidRPr="00F01BD5">
        <w:t>Algorithmes</w:t>
      </w:r>
      <w:bookmarkEnd w:id="27"/>
    </w:p>
    <w:p w:rsidR="00F01BD5" w:rsidRPr="00F01BD5" w:rsidRDefault="00F01BD5" w:rsidP="00F01BD5">
      <w:r w:rsidRPr="00F01BD5">
        <w:rPr>
          <w:noProof/>
          <w:lang w:eastAsia="fr-FR"/>
        </w:rPr>
        <w:drawing>
          <wp:anchor distT="0" distB="0" distL="114300" distR="114300" simplePos="0" relativeHeight="251678208" behindDoc="0" locked="0" layoutInCell="1" allowOverlap="1" wp14:anchorId="3B258291" wp14:editId="290ECE5E">
            <wp:simplePos x="0" y="0"/>
            <wp:positionH relativeFrom="column">
              <wp:posOffset>3462655</wp:posOffset>
            </wp:positionH>
            <wp:positionV relativeFrom="paragraph">
              <wp:posOffset>5715</wp:posOffset>
            </wp:positionV>
            <wp:extent cx="2631440" cy="1857375"/>
            <wp:effectExtent l="0" t="0" r="0" b="9525"/>
            <wp:wrapThrough wrapText="bothSides">
              <wp:wrapPolygon edited="0">
                <wp:start x="0" y="0"/>
                <wp:lineTo x="0" y="21489"/>
                <wp:lineTo x="21423" y="21489"/>
                <wp:lineTo x="2142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5">
                      <a:extLst>
                        <a:ext uri="{28A0092B-C50C-407E-A947-70E740481C1C}">
                          <a14:useLocalDpi xmlns:a14="http://schemas.microsoft.com/office/drawing/2010/main" val="0"/>
                        </a:ext>
                      </a:extLst>
                    </a:blip>
                    <a:stretch>
                      <a:fillRect/>
                    </a:stretch>
                  </pic:blipFill>
                  <pic:spPr>
                    <a:xfrm>
                      <a:off x="0" y="0"/>
                      <a:ext cx="2631440" cy="1857375"/>
                    </a:xfrm>
                    <a:prstGeom prst="rect">
                      <a:avLst/>
                    </a:prstGeom>
                  </pic:spPr>
                </pic:pic>
              </a:graphicData>
            </a:graphic>
            <wp14:sizeRelH relativeFrom="margin">
              <wp14:pctWidth>0</wp14:pctWidth>
            </wp14:sizeRelH>
            <wp14:sizeRelV relativeFrom="margin">
              <wp14:pctHeight>0</wp14:pctHeight>
            </wp14:sizeRelV>
          </wp:anchor>
        </w:drawing>
      </w:r>
      <w:r w:rsidRPr="00F01BD5">
        <w:t>BioDispersal utilise des traitements déjà existants (</w:t>
      </w:r>
      <w:r w:rsidRPr="00F01BD5">
        <w:rPr>
          <w:i/>
        </w:rPr>
        <w:t>gdal:rasterize, gdal:merge, gdal:warpreproject, native:reclassifybytable, r:cost</w:t>
      </w:r>
      <w:r w:rsidRPr="00F01BD5">
        <w:t xml:space="preserve">, …) mais de nouveaux développements ont été nécessaires et sont accessible sous la forme d’algorithmes dans la boîte à outils : </w:t>
      </w:r>
    </w:p>
    <w:p w:rsidR="00F01BD5" w:rsidRDefault="00F01BD5" w:rsidP="00F01BD5">
      <w:pPr>
        <w:pStyle w:val="Paragraphedeliste"/>
        <w:numPr>
          <w:ilvl w:val="0"/>
          <w:numId w:val="30"/>
        </w:numPr>
      </w:pPr>
      <w:r w:rsidRPr="00F01BD5">
        <w:rPr>
          <w:b/>
        </w:rPr>
        <w:t>Raster selection by value</w:t>
      </w:r>
      <w:r w:rsidRPr="00F01BD5">
        <w:t xml:space="preserve">: </w:t>
      </w:r>
      <w:r w:rsidR="00017FBF">
        <w:t xml:space="preserve">création d’une nouvelle couche raster qui contient les pixels de la couche d’entrée qui vérifient l’opération arithmétique renseignée. Cet algorithme peut servir à extraire les coefficients de friction qui ont une certaine valeur (égaux à 1 par exemple). </w:t>
      </w:r>
    </w:p>
    <w:p w:rsidR="001502D9" w:rsidRPr="00F01BD5" w:rsidRDefault="001502D9" w:rsidP="00F01BD5">
      <w:pPr>
        <w:pStyle w:val="Paragraphedeliste"/>
        <w:numPr>
          <w:ilvl w:val="0"/>
          <w:numId w:val="30"/>
        </w:numPr>
      </w:pPr>
      <w:r>
        <w:rPr>
          <w:b/>
        </w:rPr>
        <w:t>Run BioDispersal from configuration file </w:t>
      </w:r>
      <w:r w:rsidRPr="001502D9">
        <w:t>:</w:t>
      </w:r>
      <w:r>
        <w:t xml:space="preserve"> exécution de la chaîne de traitement entière depuis un fichier projet (fichier .xml contenant une configuration BioDispersal). Le journal peut être sauvegardé dans un fichier texte.</w:t>
      </w:r>
      <w:bookmarkStart w:id="28" w:name="_GoBack"/>
      <w:bookmarkEnd w:id="28"/>
    </w:p>
    <w:p w:rsidR="00F01BD5" w:rsidRPr="00F01BD5" w:rsidRDefault="00F01BD5" w:rsidP="00F01BD5">
      <w:pPr>
        <w:pStyle w:val="Paragraphedeliste"/>
        <w:numPr>
          <w:ilvl w:val="0"/>
          <w:numId w:val="30"/>
        </w:numPr>
      </w:pPr>
      <w:r w:rsidRPr="00F01BD5">
        <w:rPr>
          <w:b/>
        </w:rPr>
        <w:t>Selection (VExpr)</w:t>
      </w:r>
      <w:r w:rsidRPr="00F01BD5">
        <w:t xml:space="preserve">: </w:t>
      </w:r>
      <w:r w:rsidR="00017FBF">
        <w:t xml:space="preserve">les entités de la couche d’entrée qui vérifient l’expression renseignée sont ajoutés à la couche vectorielle de sortie (qui est créée si nécessaire). Cette couche de sortie contient les champs </w:t>
      </w:r>
      <w:r w:rsidRPr="00F01BD5">
        <w:rPr>
          <w:i/>
        </w:rPr>
        <w:t>Origin</w:t>
      </w:r>
      <w:r w:rsidRPr="00F01BD5">
        <w:t xml:space="preserve"> (</w:t>
      </w:r>
      <w:r w:rsidR="00017FBF">
        <w:t>chemin de la couche d’entrée</w:t>
      </w:r>
      <w:r w:rsidRPr="00F01BD5">
        <w:t xml:space="preserve">), </w:t>
      </w:r>
      <w:r w:rsidRPr="00F01BD5">
        <w:rPr>
          <w:i/>
        </w:rPr>
        <w:t>Class</w:t>
      </w:r>
      <w:r w:rsidRPr="00F01BD5">
        <w:t xml:space="preserve"> (</w:t>
      </w:r>
      <w:r w:rsidR="00017FBF">
        <w:t>nom de la classe, donné en paramètre</w:t>
      </w:r>
      <w:r w:rsidRPr="00F01BD5">
        <w:t xml:space="preserve">) </w:t>
      </w:r>
      <w:r w:rsidR="00017FBF">
        <w:t>et</w:t>
      </w:r>
      <w:r w:rsidRPr="00F01BD5">
        <w:t xml:space="preserve"> </w:t>
      </w:r>
      <w:r w:rsidRPr="00F01BD5">
        <w:rPr>
          <w:i/>
        </w:rPr>
        <w:t>Code</w:t>
      </w:r>
      <w:r w:rsidRPr="00F01BD5">
        <w:t xml:space="preserve"> (</w:t>
      </w:r>
      <w:r w:rsidR="00017FBF">
        <w:t>code de classe, donné en paramètre</w:t>
      </w:r>
      <w:r w:rsidRPr="00F01BD5">
        <w:t>).</w:t>
      </w:r>
    </w:p>
    <w:p w:rsidR="00F01BD5" w:rsidRPr="00F01BD5" w:rsidRDefault="00F01BD5" w:rsidP="00F01BD5">
      <w:pPr>
        <w:pStyle w:val="Paragraphedeliste"/>
        <w:numPr>
          <w:ilvl w:val="0"/>
          <w:numId w:val="30"/>
        </w:numPr>
      </w:pPr>
      <w:r w:rsidRPr="00F01BD5">
        <w:rPr>
          <w:b/>
        </w:rPr>
        <w:t>Selection (VField)</w:t>
      </w:r>
      <w:r w:rsidRPr="00F01BD5">
        <w:t xml:space="preserve">: </w:t>
      </w:r>
      <w:r w:rsidR="00017FBF">
        <w:t xml:space="preserve">création d’une nouvelle couche vectorielle avec les champs </w:t>
      </w:r>
      <w:r w:rsidRPr="00F01BD5">
        <w:rPr>
          <w:i/>
        </w:rPr>
        <w:t>Origin</w:t>
      </w:r>
      <w:r w:rsidRPr="00F01BD5">
        <w:t xml:space="preserve">, </w:t>
      </w:r>
      <w:r w:rsidRPr="00F01BD5">
        <w:rPr>
          <w:i/>
        </w:rPr>
        <w:t>Class</w:t>
      </w:r>
      <w:r w:rsidRPr="00F01BD5">
        <w:t xml:space="preserve"> </w:t>
      </w:r>
      <w:r w:rsidR="00017FBF">
        <w:t>et</w:t>
      </w:r>
      <w:r w:rsidRPr="00F01BD5">
        <w:t xml:space="preserve"> </w:t>
      </w:r>
      <w:r w:rsidRPr="00F01BD5">
        <w:rPr>
          <w:i/>
        </w:rPr>
        <w:t>Code</w:t>
      </w:r>
      <w:r w:rsidRPr="00F01BD5">
        <w:t xml:space="preserve">. </w:t>
      </w:r>
      <w:r w:rsidR="00017FBF">
        <w:t>Pour chaque valeur unique du champ rentré en paramètre, un nom de classe et un code sont construits à partir des autres paramètres.</w:t>
      </w:r>
    </w:p>
    <w:p w:rsidR="00F01BD5" w:rsidRPr="00F01BD5" w:rsidRDefault="00F01BD5" w:rsidP="00F01BD5">
      <w:pPr>
        <w:pStyle w:val="Paragraphedeliste"/>
        <w:numPr>
          <w:ilvl w:val="0"/>
          <w:numId w:val="30"/>
        </w:numPr>
      </w:pPr>
      <w:r w:rsidRPr="00F01BD5">
        <w:rPr>
          <w:b/>
        </w:rPr>
        <w:t>Weighting (Basics):</w:t>
      </w:r>
      <w:r w:rsidRPr="00F01BD5">
        <w:t xml:space="preserve"> </w:t>
      </w:r>
      <w:r w:rsidR="00A83A42">
        <w:t>cré</w:t>
      </w:r>
      <w:r w:rsidR="00C255C3">
        <w:t xml:space="preserve">ation d’une nouvelle couche raster depuis une couche de friction et une couche de pondération d’après les modes </w:t>
      </w:r>
      <w:r w:rsidRPr="00F01BD5">
        <w:rPr>
          <w:i/>
        </w:rPr>
        <w:t>Minimum</w:t>
      </w:r>
      <w:r w:rsidRPr="00F01BD5">
        <w:t xml:space="preserve">, </w:t>
      </w:r>
      <w:r w:rsidRPr="00F01BD5">
        <w:rPr>
          <w:i/>
        </w:rPr>
        <w:t>Maximum</w:t>
      </w:r>
      <w:r w:rsidRPr="00F01BD5">
        <w:t xml:space="preserve"> </w:t>
      </w:r>
      <w:r w:rsidR="00C255C3">
        <w:t>et</w:t>
      </w:r>
      <w:r w:rsidRPr="00F01BD5">
        <w:t xml:space="preserve"> </w:t>
      </w:r>
      <w:r w:rsidRPr="00F01BD5">
        <w:rPr>
          <w:i/>
        </w:rPr>
        <w:t>Multiplication</w:t>
      </w:r>
      <w:r w:rsidR="00C255C3">
        <w:t xml:space="preserve"> décrits en section ‘</w:t>
      </w:r>
      <w:r w:rsidR="00C255C3">
        <w:fldChar w:fldCharType="begin"/>
      </w:r>
      <w:r w:rsidR="00C255C3">
        <w:instrText xml:space="preserve"> REF _Ref13502327 \h </w:instrText>
      </w:r>
      <w:r w:rsidR="00C255C3">
        <w:fldChar w:fldCharType="separate"/>
      </w:r>
      <w:r w:rsidR="00C255C3">
        <w:t>Pondération</w:t>
      </w:r>
      <w:r w:rsidR="00C255C3">
        <w:fldChar w:fldCharType="end"/>
      </w:r>
      <w:r w:rsidR="00C255C3">
        <w:t>’.</w:t>
      </w:r>
    </w:p>
    <w:p w:rsidR="00F01BD5" w:rsidRPr="00F01BD5" w:rsidRDefault="00F01BD5" w:rsidP="00F01BD5">
      <w:pPr>
        <w:pStyle w:val="Paragraphedeliste"/>
        <w:numPr>
          <w:ilvl w:val="0"/>
          <w:numId w:val="30"/>
        </w:numPr>
      </w:pPr>
      <w:r w:rsidRPr="00F01BD5">
        <w:rPr>
          <w:b/>
        </w:rPr>
        <w:t>Weighting (By distance):</w:t>
      </w:r>
      <w:r w:rsidRPr="00F01BD5">
        <w:t xml:space="preserve"> </w:t>
      </w:r>
      <w:r w:rsidR="00A83A42">
        <w:t xml:space="preserve">création d’une nouvelle couche raster depuis une couche de friction et une couche de pondération d’après le mode </w:t>
      </w:r>
      <w:r w:rsidR="00A83A42">
        <w:rPr>
          <w:i/>
        </w:rPr>
        <w:t xml:space="preserve">Tampons </w:t>
      </w:r>
      <w:r w:rsidR="00A83A42">
        <w:t>décrit en section ‘</w:t>
      </w:r>
      <w:r w:rsidR="00A83A42">
        <w:fldChar w:fldCharType="begin"/>
      </w:r>
      <w:r w:rsidR="00A83A42">
        <w:instrText xml:space="preserve"> REF _Ref13502327 \h </w:instrText>
      </w:r>
      <w:r w:rsidR="00A83A42">
        <w:fldChar w:fldCharType="separate"/>
      </w:r>
      <w:r w:rsidR="00A83A42">
        <w:t>Pondération</w:t>
      </w:r>
      <w:r w:rsidR="00A83A42">
        <w:fldChar w:fldCharType="end"/>
      </w:r>
      <w:r w:rsidR="00A83A42">
        <w:t>’.</w:t>
      </w:r>
    </w:p>
    <w:p w:rsidR="00F01BD5" w:rsidRDefault="00F01BD5" w:rsidP="00F01BD5">
      <w:pPr>
        <w:pStyle w:val="Paragraphedeliste"/>
        <w:numPr>
          <w:ilvl w:val="0"/>
          <w:numId w:val="30"/>
        </w:numPr>
      </w:pPr>
      <w:r w:rsidRPr="00F01BD5">
        <w:rPr>
          <w:b/>
        </w:rPr>
        <w:t>Weighting (By value):</w:t>
      </w:r>
      <w:r w:rsidRPr="00F01BD5">
        <w:t xml:space="preserve"> </w:t>
      </w:r>
      <w:r w:rsidR="00A83A42">
        <w:t xml:space="preserve">création d’une nouvelle couche raster depuis une couche de friction et une couche de pondération d’après le mode </w:t>
      </w:r>
      <w:r w:rsidR="00A83A42">
        <w:rPr>
          <w:i/>
        </w:rPr>
        <w:t>Intervalles</w:t>
      </w:r>
      <w:r w:rsidR="00A83A42">
        <w:t xml:space="preserve"> décrit en section ‘</w:t>
      </w:r>
      <w:r w:rsidR="00A83A42">
        <w:fldChar w:fldCharType="begin"/>
      </w:r>
      <w:r w:rsidR="00A83A42">
        <w:instrText xml:space="preserve"> REF _Ref13502327 \h </w:instrText>
      </w:r>
      <w:r w:rsidR="00A83A42">
        <w:fldChar w:fldCharType="separate"/>
      </w:r>
      <w:r w:rsidR="00A83A42">
        <w:t>Pondération</w:t>
      </w:r>
      <w:r w:rsidR="00A83A42">
        <w:fldChar w:fldCharType="end"/>
      </w:r>
      <w:r w:rsidR="00A83A42">
        <w:t>’.</w:t>
      </w:r>
    </w:p>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Pr="00F01BD5" w:rsidRDefault="00443295" w:rsidP="00443295"/>
    <w:p w:rsidR="005A1D6A" w:rsidRDefault="005A1D6A" w:rsidP="00443295">
      <w:pPr>
        <w:pStyle w:val="Titre1"/>
      </w:pPr>
      <w:bookmarkStart w:id="29" w:name="_Toc13500843"/>
      <w:r>
        <w:t>Exemple d’utilisation</w:t>
      </w:r>
      <w:bookmarkEnd w:id="29"/>
    </w:p>
    <w:p w:rsidR="00B06651" w:rsidRDefault="00B06651" w:rsidP="005A1D6A">
      <w:r>
        <w:t xml:space="preserve">Des données de test sont fournies avec le plugin dans le répertoire </w:t>
      </w:r>
      <w:r w:rsidRPr="00B06651">
        <w:rPr>
          <w:i/>
        </w:rPr>
        <w:t>sample_data/BousquetOrb</w:t>
      </w:r>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des milieux prairiaux).</w:t>
      </w:r>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CF6" w:rsidRDefault="00140CF6" w:rsidP="006F1DF2">
      <w:pPr>
        <w:spacing w:after="0" w:line="240" w:lineRule="auto"/>
      </w:pPr>
      <w:r>
        <w:separator/>
      </w:r>
    </w:p>
  </w:endnote>
  <w:endnote w:type="continuationSeparator" w:id="0">
    <w:p w:rsidR="00140CF6" w:rsidRDefault="00140CF6"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1502D9">
          <w:rPr>
            <w:noProof/>
          </w:rPr>
          <w:t>11</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CF6" w:rsidRDefault="00140CF6" w:rsidP="006F1DF2">
      <w:pPr>
        <w:spacing w:after="0" w:line="240" w:lineRule="auto"/>
      </w:pPr>
      <w:r>
        <w:separator/>
      </w:r>
    </w:p>
  </w:footnote>
  <w:footnote w:type="continuationSeparator" w:id="0">
    <w:p w:rsidR="00140CF6" w:rsidRDefault="00140CF6"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17FBF"/>
    <w:rsid w:val="000207D1"/>
    <w:rsid w:val="00032E35"/>
    <w:rsid w:val="00032ED8"/>
    <w:rsid w:val="000334CD"/>
    <w:rsid w:val="0004474A"/>
    <w:rsid w:val="0004679D"/>
    <w:rsid w:val="00047069"/>
    <w:rsid w:val="00047FE7"/>
    <w:rsid w:val="00052625"/>
    <w:rsid w:val="0006010A"/>
    <w:rsid w:val="0006038A"/>
    <w:rsid w:val="00060E1D"/>
    <w:rsid w:val="000624A6"/>
    <w:rsid w:val="00062886"/>
    <w:rsid w:val="000634E3"/>
    <w:rsid w:val="00074A03"/>
    <w:rsid w:val="000777AE"/>
    <w:rsid w:val="00081077"/>
    <w:rsid w:val="00082AB8"/>
    <w:rsid w:val="0009762A"/>
    <w:rsid w:val="000A147B"/>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313"/>
    <w:rsid w:val="00115731"/>
    <w:rsid w:val="001205A9"/>
    <w:rsid w:val="00124939"/>
    <w:rsid w:val="00125F28"/>
    <w:rsid w:val="00126B02"/>
    <w:rsid w:val="001301C9"/>
    <w:rsid w:val="0013190D"/>
    <w:rsid w:val="001347B3"/>
    <w:rsid w:val="0013493D"/>
    <w:rsid w:val="00136A88"/>
    <w:rsid w:val="00140CF6"/>
    <w:rsid w:val="00142EBF"/>
    <w:rsid w:val="00143DAC"/>
    <w:rsid w:val="001454C3"/>
    <w:rsid w:val="001502D9"/>
    <w:rsid w:val="00154D7E"/>
    <w:rsid w:val="001607A9"/>
    <w:rsid w:val="00161AD8"/>
    <w:rsid w:val="00161F0C"/>
    <w:rsid w:val="00164F51"/>
    <w:rsid w:val="001821C2"/>
    <w:rsid w:val="001831F6"/>
    <w:rsid w:val="00184EE2"/>
    <w:rsid w:val="00191053"/>
    <w:rsid w:val="001952B2"/>
    <w:rsid w:val="00197F79"/>
    <w:rsid w:val="001A125C"/>
    <w:rsid w:val="001A182D"/>
    <w:rsid w:val="001A1CE8"/>
    <w:rsid w:val="001A2D46"/>
    <w:rsid w:val="001A665B"/>
    <w:rsid w:val="001C05C9"/>
    <w:rsid w:val="001C5D28"/>
    <w:rsid w:val="001D064D"/>
    <w:rsid w:val="001D0874"/>
    <w:rsid w:val="001D0B3D"/>
    <w:rsid w:val="001D1FD3"/>
    <w:rsid w:val="001E197C"/>
    <w:rsid w:val="001E2168"/>
    <w:rsid w:val="001E2262"/>
    <w:rsid w:val="001E4B71"/>
    <w:rsid w:val="001E4BA1"/>
    <w:rsid w:val="001F3695"/>
    <w:rsid w:val="001F3739"/>
    <w:rsid w:val="002017E5"/>
    <w:rsid w:val="0020182B"/>
    <w:rsid w:val="002114AC"/>
    <w:rsid w:val="002117C5"/>
    <w:rsid w:val="00211FF7"/>
    <w:rsid w:val="00212323"/>
    <w:rsid w:val="00212675"/>
    <w:rsid w:val="00221B03"/>
    <w:rsid w:val="00223788"/>
    <w:rsid w:val="00223F6F"/>
    <w:rsid w:val="002259D8"/>
    <w:rsid w:val="00232260"/>
    <w:rsid w:val="00233627"/>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C721C"/>
    <w:rsid w:val="002D22EE"/>
    <w:rsid w:val="002D6033"/>
    <w:rsid w:val="002D78B6"/>
    <w:rsid w:val="002E2372"/>
    <w:rsid w:val="002E35BA"/>
    <w:rsid w:val="002E41BB"/>
    <w:rsid w:val="002E5FA9"/>
    <w:rsid w:val="002E5FFF"/>
    <w:rsid w:val="002F089F"/>
    <w:rsid w:val="002F6991"/>
    <w:rsid w:val="002F6E06"/>
    <w:rsid w:val="002F78D3"/>
    <w:rsid w:val="00300A08"/>
    <w:rsid w:val="0030563D"/>
    <w:rsid w:val="0030600E"/>
    <w:rsid w:val="003061A7"/>
    <w:rsid w:val="00322643"/>
    <w:rsid w:val="00323A93"/>
    <w:rsid w:val="00327021"/>
    <w:rsid w:val="0033395E"/>
    <w:rsid w:val="00337C23"/>
    <w:rsid w:val="003416BC"/>
    <w:rsid w:val="003428EE"/>
    <w:rsid w:val="00345EB3"/>
    <w:rsid w:val="0034608E"/>
    <w:rsid w:val="00347AD3"/>
    <w:rsid w:val="00364A2A"/>
    <w:rsid w:val="00366AA3"/>
    <w:rsid w:val="003733A4"/>
    <w:rsid w:val="003808F0"/>
    <w:rsid w:val="00383A22"/>
    <w:rsid w:val="00383ECE"/>
    <w:rsid w:val="00392901"/>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3295"/>
    <w:rsid w:val="00446D78"/>
    <w:rsid w:val="00452461"/>
    <w:rsid w:val="00453C0B"/>
    <w:rsid w:val="0045608D"/>
    <w:rsid w:val="0045720E"/>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05C6"/>
    <w:rsid w:val="004D717A"/>
    <w:rsid w:val="004D7679"/>
    <w:rsid w:val="004E2DAF"/>
    <w:rsid w:val="00500EE3"/>
    <w:rsid w:val="00511E87"/>
    <w:rsid w:val="00513892"/>
    <w:rsid w:val="005148AA"/>
    <w:rsid w:val="00514D94"/>
    <w:rsid w:val="0051618D"/>
    <w:rsid w:val="005234EB"/>
    <w:rsid w:val="005248BE"/>
    <w:rsid w:val="00525369"/>
    <w:rsid w:val="00526B5F"/>
    <w:rsid w:val="00526F38"/>
    <w:rsid w:val="00540BDE"/>
    <w:rsid w:val="00541587"/>
    <w:rsid w:val="005509BA"/>
    <w:rsid w:val="00552AAD"/>
    <w:rsid w:val="00553789"/>
    <w:rsid w:val="005546EF"/>
    <w:rsid w:val="00561CF7"/>
    <w:rsid w:val="005646F9"/>
    <w:rsid w:val="00566DDE"/>
    <w:rsid w:val="00570DFA"/>
    <w:rsid w:val="00581EE5"/>
    <w:rsid w:val="00582761"/>
    <w:rsid w:val="00583406"/>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042"/>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4088D"/>
    <w:rsid w:val="00751F49"/>
    <w:rsid w:val="00763CF1"/>
    <w:rsid w:val="00764744"/>
    <w:rsid w:val="00764AE7"/>
    <w:rsid w:val="007726C1"/>
    <w:rsid w:val="007745E1"/>
    <w:rsid w:val="0078042C"/>
    <w:rsid w:val="00781D69"/>
    <w:rsid w:val="00782AB4"/>
    <w:rsid w:val="00784828"/>
    <w:rsid w:val="00784C42"/>
    <w:rsid w:val="00785041"/>
    <w:rsid w:val="00793A9E"/>
    <w:rsid w:val="007941CA"/>
    <w:rsid w:val="00796F3F"/>
    <w:rsid w:val="00797647"/>
    <w:rsid w:val="007A4453"/>
    <w:rsid w:val="007B2250"/>
    <w:rsid w:val="007B5411"/>
    <w:rsid w:val="007C07BE"/>
    <w:rsid w:val="007C71CA"/>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03D9"/>
    <w:rsid w:val="00931F0B"/>
    <w:rsid w:val="009337AB"/>
    <w:rsid w:val="00934695"/>
    <w:rsid w:val="00944661"/>
    <w:rsid w:val="0094542B"/>
    <w:rsid w:val="0094648A"/>
    <w:rsid w:val="00950A3C"/>
    <w:rsid w:val="00955765"/>
    <w:rsid w:val="00962399"/>
    <w:rsid w:val="009629A7"/>
    <w:rsid w:val="00963A05"/>
    <w:rsid w:val="009653DE"/>
    <w:rsid w:val="009668A4"/>
    <w:rsid w:val="009712A4"/>
    <w:rsid w:val="0097195A"/>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1A23"/>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3A42"/>
    <w:rsid w:val="00A8535F"/>
    <w:rsid w:val="00A858CB"/>
    <w:rsid w:val="00A85E81"/>
    <w:rsid w:val="00A86124"/>
    <w:rsid w:val="00A87AAB"/>
    <w:rsid w:val="00A9002B"/>
    <w:rsid w:val="00A93343"/>
    <w:rsid w:val="00A943CC"/>
    <w:rsid w:val="00A97D74"/>
    <w:rsid w:val="00AA03FE"/>
    <w:rsid w:val="00AB1BA4"/>
    <w:rsid w:val="00AB1FE2"/>
    <w:rsid w:val="00AB234E"/>
    <w:rsid w:val="00AB3401"/>
    <w:rsid w:val="00AC0BC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5AE7"/>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E401F"/>
    <w:rsid w:val="00BF08B5"/>
    <w:rsid w:val="00BF3778"/>
    <w:rsid w:val="00BF3CED"/>
    <w:rsid w:val="00BF3E7B"/>
    <w:rsid w:val="00BF470F"/>
    <w:rsid w:val="00BF6BDB"/>
    <w:rsid w:val="00BF7244"/>
    <w:rsid w:val="00C066DC"/>
    <w:rsid w:val="00C114FD"/>
    <w:rsid w:val="00C157CF"/>
    <w:rsid w:val="00C17176"/>
    <w:rsid w:val="00C242C1"/>
    <w:rsid w:val="00C255C3"/>
    <w:rsid w:val="00C30C73"/>
    <w:rsid w:val="00C33491"/>
    <w:rsid w:val="00C34A6E"/>
    <w:rsid w:val="00C362C2"/>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65761"/>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06FB2"/>
    <w:rsid w:val="00E134EA"/>
    <w:rsid w:val="00E135BA"/>
    <w:rsid w:val="00E15D58"/>
    <w:rsid w:val="00E20752"/>
    <w:rsid w:val="00E23AF6"/>
    <w:rsid w:val="00E31C91"/>
    <w:rsid w:val="00E45369"/>
    <w:rsid w:val="00E54905"/>
    <w:rsid w:val="00E60483"/>
    <w:rsid w:val="00E62F2C"/>
    <w:rsid w:val="00E66E1E"/>
    <w:rsid w:val="00E75703"/>
    <w:rsid w:val="00E761A7"/>
    <w:rsid w:val="00E768D4"/>
    <w:rsid w:val="00E86CD7"/>
    <w:rsid w:val="00E91FA2"/>
    <w:rsid w:val="00E92568"/>
    <w:rsid w:val="00E92E3F"/>
    <w:rsid w:val="00E9317D"/>
    <w:rsid w:val="00EA052D"/>
    <w:rsid w:val="00EA1A83"/>
    <w:rsid w:val="00EA59A7"/>
    <w:rsid w:val="00EB5F32"/>
    <w:rsid w:val="00EC0FE3"/>
    <w:rsid w:val="00EC1457"/>
    <w:rsid w:val="00EC36E1"/>
    <w:rsid w:val="00EC3CD3"/>
    <w:rsid w:val="00EC453F"/>
    <w:rsid w:val="00EC7C32"/>
    <w:rsid w:val="00ED0780"/>
    <w:rsid w:val="00ED1FC4"/>
    <w:rsid w:val="00ED3071"/>
    <w:rsid w:val="00ED3FF1"/>
    <w:rsid w:val="00EE4297"/>
    <w:rsid w:val="00EF3144"/>
    <w:rsid w:val="00EF3495"/>
    <w:rsid w:val="00F01BD5"/>
    <w:rsid w:val="00F01C00"/>
    <w:rsid w:val="00F0639A"/>
    <w:rsid w:val="00F0782C"/>
    <w:rsid w:val="00F14663"/>
    <w:rsid w:val="00F14CDC"/>
    <w:rsid w:val="00F21685"/>
    <w:rsid w:val="00F24428"/>
    <w:rsid w:val="00F338A2"/>
    <w:rsid w:val="00F42D27"/>
    <w:rsid w:val="00F44151"/>
    <w:rsid w:val="00F54ACE"/>
    <w:rsid w:val="00F56121"/>
    <w:rsid w:val="00F6146E"/>
    <w:rsid w:val="00F62941"/>
    <w:rsid w:val="00F7008B"/>
    <w:rsid w:val="00F73AC1"/>
    <w:rsid w:val="00F73B18"/>
    <w:rsid w:val="00F757B0"/>
    <w:rsid w:val="00F811A1"/>
    <w:rsid w:val="00F83A11"/>
    <w:rsid w:val="00F904AA"/>
    <w:rsid w:val="00F93EDA"/>
    <w:rsid w:val="00F9417E"/>
    <w:rsid w:val="00FA6FFB"/>
    <w:rsid w:val="00FA7319"/>
    <w:rsid w:val="00FB2BDA"/>
    <w:rsid w:val="00FB480E"/>
    <w:rsid w:val="00FB5271"/>
    <w:rsid w:val="00FB6F18"/>
    <w:rsid w:val="00FB7583"/>
    <w:rsid w:val="00FD6234"/>
    <w:rsid w:val="00FD7643"/>
    <w:rsid w:val="00FE14F0"/>
    <w:rsid w:val="00FE1A42"/>
    <w:rsid w:val="00FE25CF"/>
    <w:rsid w:val="00FE3947"/>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0143C"/>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ED3071"/>
    <w:pPr>
      <w:spacing w:after="100"/>
    </w:pPr>
  </w:style>
  <w:style w:type="character" w:styleId="Lienhypertexte">
    <w:name w:val="Hyperlink"/>
    <w:basedOn w:val="Policepardfaut"/>
    <w:uiPriority w:val="99"/>
    <w:unhideWhenUsed/>
    <w:rsid w:val="00ED30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241DB-8A6A-46A5-9903-8AC1BC434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2887</TotalTime>
  <Pages>12</Pages>
  <Words>3115</Words>
  <Characters>17133</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20208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265</cp:revision>
  <cp:lastPrinted>2019-07-02T09:29:00Z</cp:lastPrinted>
  <dcterms:created xsi:type="dcterms:W3CDTF">2018-07-02T08:02:00Z</dcterms:created>
  <dcterms:modified xsi:type="dcterms:W3CDTF">2019-07-10T08:39:00Z</dcterms:modified>
</cp:coreProperties>
</file>