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11E5A16" w14:textId="77777777" w:rsidR="004B1615" w:rsidRPr="00C90096" w:rsidRDefault="0003437F">
      <w:pPr>
        <w:pStyle w:val="normal0"/>
        <w:jc w:val="both"/>
        <w:rPr>
          <w:lang w:val="en-US"/>
        </w:rPr>
      </w:pPr>
      <w:r w:rsidRPr="00C90096">
        <w:rPr>
          <w:lang w:val="en-US"/>
        </w:rPr>
        <w:t>Dear Editor,</w:t>
      </w:r>
    </w:p>
    <w:p w14:paraId="7472C865" w14:textId="77777777" w:rsidR="004B1615" w:rsidRPr="00C90096" w:rsidRDefault="004B1615">
      <w:pPr>
        <w:pStyle w:val="normal0"/>
        <w:jc w:val="both"/>
        <w:rPr>
          <w:lang w:val="en-US"/>
        </w:rPr>
      </w:pPr>
    </w:p>
    <w:p w14:paraId="727EB2B0" w14:textId="683CA62C" w:rsidR="0003437F" w:rsidRPr="00C90096" w:rsidRDefault="0003437F">
      <w:pPr>
        <w:pStyle w:val="normal0"/>
        <w:jc w:val="both"/>
        <w:rPr>
          <w:lang w:val="en-US"/>
        </w:rPr>
      </w:pPr>
      <w:r w:rsidRPr="00C90096">
        <w:rPr>
          <w:lang w:val="en-US"/>
        </w:rPr>
        <w:t xml:space="preserve">We are delighted that referee B now accepts the revised version of our paper </w:t>
      </w:r>
      <w:r w:rsidR="008D3B20" w:rsidRPr="00C90096">
        <w:rPr>
          <w:lang w:val="en-US"/>
        </w:rPr>
        <w:t xml:space="preserve">LN14336 </w:t>
      </w:r>
      <w:r w:rsidRPr="00C90096">
        <w:rPr>
          <w:lang w:val="en-US"/>
        </w:rPr>
        <w:t>entitled “</w:t>
      </w:r>
      <w:r w:rsidRPr="00C90096">
        <w:rPr>
          <w:b/>
          <w:lang w:val="en-US"/>
        </w:rPr>
        <w:t>Creep and fracture of a protein gel under stress</w:t>
      </w:r>
      <w:r w:rsidRPr="00C90096">
        <w:rPr>
          <w:lang w:val="en-US"/>
        </w:rPr>
        <w:t>” for publicati</w:t>
      </w:r>
      <w:r w:rsidR="00CD39E9" w:rsidRPr="00C90096">
        <w:rPr>
          <w:lang w:val="en-US"/>
        </w:rPr>
        <w:t>on in Physical Review Letters. In order to account for his/her only concern, w</w:t>
      </w:r>
      <w:r w:rsidRPr="00C90096">
        <w:rPr>
          <w:lang w:val="en-US"/>
        </w:rPr>
        <w:t>e have changed the word “Andrade creep” to “Andrade-like cre</w:t>
      </w:r>
      <w:r w:rsidR="008D3B20" w:rsidRPr="00C90096">
        <w:rPr>
          <w:lang w:val="en-US"/>
        </w:rPr>
        <w:t>ep” or</w:t>
      </w:r>
      <w:r w:rsidRPr="00C90096">
        <w:rPr>
          <w:lang w:val="en-US"/>
        </w:rPr>
        <w:t xml:space="preserve"> “power-law creep”.</w:t>
      </w:r>
    </w:p>
    <w:p w14:paraId="019A0EA4" w14:textId="77777777" w:rsidR="00305159" w:rsidRPr="00C90096" w:rsidRDefault="00305159">
      <w:pPr>
        <w:pStyle w:val="normal0"/>
        <w:jc w:val="both"/>
        <w:rPr>
          <w:lang w:val="en-US"/>
        </w:rPr>
      </w:pPr>
    </w:p>
    <w:p w14:paraId="0E305112" w14:textId="2A20AB4E" w:rsidR="0003437F" w:rsidRPr="00C90096" w:rsidRDefault="00C74915">
      <w:pPr>
        <w:pStyle w:val="normal0"/>
        <w:jc w:val="both"/>
        <w:rPr>
          <w:lang w:val="en-US"/>
        </w:rPr>
      </w:pPr>
      <w:r w:rsidRPr="00C90096">
        <w:rPr>
          <w:lang w:val="en-US"/>
        </w:rPr>
        <w:t>On the other hand, w</w:t>
      </w:r>
      <w:r w:rsidR="0003437F" w:rsidRPr="00C90096">
        <w:rPr>
          <w:lang w:val="en-US"/>
        </w:rPr>
        <w:t xml:space="preserve">e must admit that we were surprised by the report of referee A on the revised version. Indeed, in his/her </w:t>
      </w:r>
      <w:r w:rsidR="0061726F" w:rsidRPr="00C90096">
        <w:rPr>
          <w:lang w:val="en-US"/>
        </w:rPr>
        <w:t xml:space="preserve">initial </w:t>
      </w:r>
      <w:r w:rsidR="008D3B20" w:rsidRPr="00C90096">
        <w:rPr>
          <w:lang w:val="en-US"/>
        </w:rPr>
        <w:t xml:space="preserve">(and very positive) </w:t>
      </w:r>
      <w:r w:rsidR="0003437F" w:rsidRPr="00C90096">
        <w:rPr>
          <w:lang w:val="en-US"/>
        </w:rPr>
        <w:t>report on the first version, referee A stated that:</w:t>
      </w:r>
    </w:p>
    <w:p w14:paraId="6EA2C873" w14:textId="77777777" w:rsidR="0003437F" w:rsidRPr="00C90096" w:rsidRDefault="0003437F" w:rsidP="0061726F">
      <w:pPr>
        <w:pStyle w:val="normal0"/>
        <w:spacing w:before="120" w:after="120"/>
        <w:ind w:left="720"/>
        <w:jc w:val="both"/>
        <w:rPr>
          <w:i/>
          <w:color w:val="4F81BD" w:themeColor="accent1"/>
          <w:szCs w:val="24"/>
          <w:lang w:val="en-US"/>
        </w:rPr>
      </w:pPr>
      <w:r w:rsidRPr="00C90096">
        <w:rPr>
          <w:i/>
          <w:color w:val="4F81BD" w:themeColor="accent1"/>
          <w:szCs w:val="24"/>
          <w:lang w:val="en-US"/>
        </w:rPr>
        <w:t>Hereafter, I list a series of comments and questions which I hope will be considered by the authors. However, I am happy to leave the authors free to answer positively all or only part of the following suggestions which are therefore only optional.</w:t>
      </w:r>
    </w:p>
    <w:p w14:paraId="75F0CFDC" w14:textId="6DF34BBC" w:rsidR="0003437F" w:rsidRPr="00C90096" w:rsidRDefault="008838CF">
      <w:pPr>
        <w:pStyle w:val="normal0"/>
        <w:jc w:val="both"/>
        <w:rPr>
          <w:lang w:val="en-US"/>
        </w:rPr>
      </w:pPr>
      <w:r w:rsidRPr="00C90096">
        <w:rPr>
          <w:lang w:val="en-US"/>
        </w:rPr>
        <w:t>This is why i</w:t>
      </w:r>
      <w:r w:rsidR="0003437F" w:rsidRPr="00C90096">
        <w:rPr>
          <w:lang w:val="en-US"/>
        </w:rPr>
        <w:t>n our reply we tried to address</w:t>
      </w:r>
      <w:r w:rsidR="0061726F" w:rsidRPr="00C90096">
        <w:rPr>
          <w:lang w:val="en-US"/>
        </w:rPr>
        <w:t xml:space="preserve"> </w:t>
      </w:r>
      <w:r w:rsidRPr="00C90096">
        <w:rPr>
          <w:lang w:val="en-US"/>
        </w:rPr>
        <w:t>all</w:t>
      </w:r>
      <w:r w:rsidR="0003437F" w:rsidRPr="00C90096">
        <w:rPr>
          <w:lang w:val="en-US"/>
        </w:rPr>
        <w:t xml:space="preserve"> the </w:t>
      </w:r>
      <w:r w:rsidR="0061726F" w:rsidRPr="00C90096">
        <w:rPr>
          <w:lang w:val="en-US"/>
        </w:rPr>
        <w:t>questions raised by referee A</w:t>
      </w:r>
      <w:r w:rsidR="0003437F" w:rsidRPr="00C90096">
        <w:rPr>
          <w:lang w:val="en-US"/>
        </w:rPr>
        <w:t xml:space="preserve"> </w:t>
      </w:r>
      <w:r w:rsidR="00C74915" w:rsidRPr="00C90096">
        <w:rPr>
          <w:lang w:val="en-US"/>
        </w:rPr>
        <w:t>but</w:t>
      </w:r>
      <w:r w:rsidR="0003437F" w:rsidRPr="00C90096">
        <w:rPr>
          <w:lang w:val="en-US"/>
        </w:rPr>
        <w:t xml:space="preserve"> some of them did not lead to any modification in the manuscript</w:t>
      </w:r>
      <w:r w:rsidR="00C74915" w:rsidRPr="00C90096">
        <w:rPr>
          <w:lang w:val="en-US"/>
        </w:rPr>
        <w:t xml:space="preserve"> as these were “only optional</w:t>
      </w:r>
      <w:r w:rsidR="0003437F" w:rsidRPr="00C90096">
        <w:rPr>
          <w:lang w:val="en-US"/>
        </w:rPr>
        <w:t>.</w:t>
      </w:r>
      <w:r w:rsidR="00C74915" w:rsidRPr="00C90096">
        <w:rPr>
          <w:lang w:val="en-US"/>
        </w:rPr>
        <w:t>”</w:t>
      </w:r>
      <w:r w:rsidR="0003437F" w:rsidRPr="00C90096">
        <w:rPr>
          <w:lang w:val="en-US"/>
        </w:rPr>
        <w:t xml:space="preserve"> </w:t>
      </w:r>
      <w:r w:rsidR="0061726F" w:rsidRPr="00C90096">
        <w:rPr>
          <w:lang w:val="en-US"/>
        </w:rPr>
        <w:t>We are very sorry to read that some of our answers</w:t>
      </w:r>
      <w:r w:rsidR="00C74915" w:rsidRPr="00C90096">
        <w:rPr>
          <w:lang w:val="en-US"/>
        </w:rPr>
        <w:t xml:space="preserve"> may</w:t>
      </w:r>
      <w:r w:rsidR="0061726F" w:rsidRPr="00C90096">
        <w:rPr>
          <w:lang w:val="en-US"/>
        </w:rPr>
        <w:t xml:space="preserve"> have sounded like “condescension” to the referee. It was not at all in our intention to sound that way and we hope that the more detailed answers given in the attached specific reply </w:t>
      </w:r>
      <w:r w:rsidR="00EC5E53">
        <w:rPr>
          <w:lang w:val="en-US"/>
        </w:rPr>
        <w:t>will allow for better understanding</w:t>
      </w:r>
      <w:r w:rsidR="0061726F" w:rsidRPr="00C90096">
        <w:rPr>
          <w:lang w:val="en-US"/>
        </w:rPr>
        <w:t>.</w:t>
      </w:r>
      <w:r w:rsidR="00C74915" w:rsidRPr="00C90096">
        <w:rPr>
          <w:lang w:val="en-US"/>
        </w:rPr>
        <w:t xml:space="preserve"> </w:t>
      </w:r>
    </w:p>
    <w:p w14:paraId="326318B1" w14:textId="77777777" w:rsidR="0003437F" w:rsidRPr="00C90096" w:rsidRDefault="0003437F">
      <w:pPr>
        <w:pStyle w:val="normal0"/>
        <w:jc w:val="both"/>
        <w:rPr>
          <w:lang w:val="en-US"/>
        </w:rPr>
      </w:pPr>
    </w:p>
    <w:p w14:paraId="1EB71C30" w14:textId="55610F1A" w:rsidR="0061726F" w:rsidRPr="00C90096" w:rsidRDefault="0061726F">
      <w:pPr>
        <w:pStyle w:val="normal0"/>
        <w:jc w:val="both"/>
        <w:rPr>
          <w:lang w:val="en-US"/>
        </w:rPr>
      </w:pPr>
      <w:r w:rsidRPr="00C90096">
        <w:rPr>
          <w:lang w:val="en-US"/>
        </w:rPr>
        <w:t xml:space="preserve">In particular, as requested by the referee, we provide him/her with the full data both </w:t>
      </w:r>
      <w:r w:rsidR="00CD39E9" w:rsidRPr="00C90096">
        <w:rPr>
          <w:lang w:val="en-US"/>
        </w:rPr>
        <w:t xml:space="preserve">for </w:t>
      </w:r>
      <w:r w:rsidRPr="00C90096">
        <w:rPr>
          <w:lang w:val="en-US"/>
        </w:rPr>
        <w:t xml:space="preserve">the </w:t>
      </w:r>
      <w:r w:rsidR="008D65BF">
        <w:rPr>
          <w:lang w:val="en-US"/>
        </w:rPr>
        <w:t>strain</w:t>
      </w:r>
      <w:r w:rsidRPr="00C90096">
        <w:rPr>
          <w:lang w:val="en-US"/>
        </w:rPr>
        <w:t xml:space="preserve"> response and </w:t>
      </w:r>
      <w:r w:rsidR="00CD39E9" w:rsidRPr="00C90096">
        <w:rPr>
          <w:lang w:val="en-US"/>
        </w:rPr>
        <w:t xml:space="preserve">for </w:t>
      </w:r>
      <w:r w:rsidRPr="00C90096">
        <w:rPr>
          <w:lang w:val="en-US"/>
        </w:rPr>
        <w:t xml:space="preserve">the shear stress effectively applied </w:t>
      </w:r>
      <w:r w:rsidR="00305159" w:rsidRPr="00C90096">
        <w:rPr>
          <w:lang w:val="en-US"/>
        </w:rPr>
        <w:t xml:space="preserve">by the rheometer, showing that there is no issue with the applied stress. We also address the various referee’s concerns about thermal activation, strain homogeneity, geometry and wall slippage in the attached letter </w:t>
      </w:r>
      <w:r w:rsidR="00CD39E9" w:rsidRPr="00C90096">
        <w:rPr>
          <w:lang w:val="en-US"/>
        </w:rPr>
        <w:t>as well as</w:t>
      </w:r>
      <w:r w:rsidR="00305159" w:rsidRPr="00C90096">
        <w:rPr>
          <w:lang w:val="en-US"/>
        </w:rPr>
        <w:t xml:space="preserve"> in the manuscript.</w:t>
      </w:r>
      <w:r w:rsidR="008D65BF">
        <w:rPr>
          <w:lang w:val="en-US"/>
        </w:rPr>
        <w:t xml:space="preserve"> </w:t>
      </w:r>
      <w:r w:rsidR="008D65BF" w:rsidRPr="008D65BF">
        <w:rPr>
          <w:lang w:val="en-US"/>
        </w:rPr>
        <w:t xml:space="preserve">Finally, let us emphasize that we </w:t>
      </w:r>
      <w:r w:rsidR="000D2A3D">
        <w:rPr>
          <w:lang w:val="en-US"/>
        </w:rPr>
        <w:t xml:space="preserve">now </w:t>
      </w:r>
      <w:r w:rsidR="008D65BF" w:rsidRPr="008D65BF">
        <w:rPr>
          <w:lang w:val="en-US"/>
        </w:rPr>
        <w:t xml:space="preserve">comply with almost all the requirements of the referee and </w:t>
      </w:r>
      <w:r w:rsidR="008D65BF">
        <w:rPr>
          <w:lang w:val="en-US"/>
        </w:rPr>
        <w:t xml:space="preserve">that we have </w:t>
      </w:r>
      <w:r w:rsidR="008D65BF" w:rsidRPr="008D65BF">
        <w:rPr>
          <w:lang w:val="en-US"/>
        </w:rPr>
        <w:t>modified the text accordingly</w:t>
      </w:r>
      <w:r w:rsidR="008D65BF">
        <w:rPr>
          <w:lang w:val="en-US"/>
        </w:rPr>
        <w:t>.</w:t>
      </w:r>
    </w:p>
    <w:p w14:paraId="71C127C3" w14:textId="77777777" w:rsidR="0061726F" w:rsidRPr="00C90096" w:rsidRDefault="0061726F">
      <w:pPr>
        <w:pStyle w:val="normal0"/>
        <w:jc w:val="both"/>
        <w:rPr>
          <w:lang w:val="en-US"/>
        </w:rPr>
      </w:pPr>
    </w:p>
    <w:p w14:paraId="7F53CA0E" w14:textId="3F276A64" w:rsidR="00374784" w:rsidRDefault="00BE4E02" w:rsidP="00C74915">
      <w:pPr>
        <w:pStyle w:val="normal0"/>
        <w:jc w:val="both"/>
        <w:rPr>
          <w:lang w:val="en-US"/>
        </w:rPr>
      </w:pPr>
      <w:r w:rsidRPr="00C90096">
        <w:rPr>
          <w:lang w:val="en-US"/>
        </w:rPr>
        <w:t>Still</w:t>
      </w:r>
      <w:r w:rsidR="00C74915" w:rsidRPr="00C90096">
        <w:rPr>
          <w:lang w:val="en-US"/>
        </w:rPr>
        <w:t xml:space="preserve">, we </w:t>
      </w:r>
      <w:r w:rsidRPr="00C90096">
        <w:rPr>
          <w:lang w:val="en-US"/>
        </w:rPr>
        <w:t>believe</w:t>
      </w:r>
      <w:r w:rsidR="00C74915" w:rsidRPr="00C90096">
        <w:rPr>
          <w:lang w:val="en-US"/>
        </w:rPr>
        <w:t xml:space="preserve"> that it was quite natural to provide short, specific answers to referee A’s “optional suggestions”</w:t>
      </w:r>
      <w:r w:rsidRPr="00C90096">
        <w:rPr>
          <w:lang w:val="en-US"/>
        </w:rPr>
        <w:t xml:space="preserve"> from his/her first report. T</w:t>
      </w:r>
      <w:r w:rsidR="00C74915" w:rsidRPr="00C90096">
        <w:rPr>
          <w:lang w:val="en-US"/>
        </w:rPr>
        <w:t xml:space="preserve">he attitude that consists in now recommending publication in PRL </w:t>
      </w:r>
      <w:r w:rsidR="00155A46" w:rsidRPr="00C90096">
        <w:rPr>
          <w:lang w:val="en-US"/>
        </w:rPr>
        <w:t xml:space="preserve">only </w:t>
      </w:r>
      <w:r w:rsidR="00C74915" w:rsidRPr="00374784">
        <w:rPr>
          <w:color w:val="auto"/>
          <w:lang w:val="en-US"/>
        </w:rPr>
        <w:t>“under the strong condition that the authors make clear efforts to include the following remarks (which follow, or not, points of my previous report)</w:t>
      </w:r>
      <w:r w:rsidR="00155A46" w:rsidRPr="00374784">
        <w:rPr>
          <w:color w:val="auto"/>
          <w:lang w:val="en-US"/>
        </w:rPr>
        <w:t>”</w:t>
      </w:r>
      <w:r w:rsidR="00155A46" w:rsidRPr="00C90096">
        <w:rPr>
          <w:lang w:val="en-US"/>
        </w:rPr>
        <w:t xml:space="preserve"> remains rather puzzling to us.</w:t>
      </w:r>
      <w:r w:rsidR="00EB71C8">
        <w:rPr>
          <w:lang w:val="en-US"/>
        </w:rPr>
        <w:t xml:space="preserve"> We recall that in his/her first report referee</w:t>
      </w:r>
      <w:r w:rsidR="0080690D">
        <w:rPr>
          <w:lang w:val="en-US"/>
        </w:rPr>
        <w:t xml:space="preserve"> A</w:t>
      </w:r>
      <w:r w:rsidR="00EB71C8">
        <w:rPr>
          <w:lang w:val="en-US"/>
        </w:rPr>
        <w:t xml:space="preserve"> wrote that</w:t>
      </w:r>
      <w:r w:rsidR="00374784">
        <w:rPr>
          <w:lang w:val="en-US"/>
        </w:rPr>
        <w:t>:</w:t>
      </w:r>
      <w:r w:rsidR="00EB71C8">
        <w:rPr>
          <w:lang w:val="en-US"/>
        </w:rPr>
        <w:t xml:space="preserve"> </w:t>
      </w:r>
    </w:p>
    <w:p w14:paraId="1C51CB9B" w14:textId="28824791" w:rsidR="00C74915" w:rsidRPr="00374784" w:rsidRDefault="00226CC4" w:rsidP="00374784">
      <w:pPr>
        <w:pStyle w:val="normal0"/>
        <w:spacing w:before="120"/>
        <w:ind w:left="720"/>
        <w:jc w:val="both"/>
        <w:rPr>
          <w:i/>
          <w:color w:val="4F81BD" w:themeColor="accent1"/>
          <w:lang w:val="en-US"/>
        </w:rPr>
      </w:pPr>
      <w:r>
        <w:rPr>
          <w:i/>
          <w:color w:val="4F81BD" w:themeColor="accent1"/>
          <w:lang w:val="en-US"/>
        </w:rPr>
        <w:t xml:space="preserve">(…) </w:t>
      </w:r>
      <w:r w:rsidR="00EB71C8" w:rsidRPr="00374784">
        <w:rPr>
          <w:i/>
          <w:color w:val="4F81BD" w:themeColor="accent1"/>
          <w:lang w:val="en-US"/>
        </w:rPr>
        <w:t>the Letter already contains enough valuable material so that I definitely recommend its publication in Physical Review Letters.</w:t>
      </w:r>
    </w:p>
    <w:p w14:paraId="77D6FAF5" w14:textId="77777777" w:rsidR="00374784" w:rsidRDefault="00374784">
      <w:pPr>
        <w:pStyle w:val="normal0"/>
        <w:jc w:val="both"/>
        <w:rPr>
          <w:lang w:val="en-US"/>
        </w:rPr>
      </w:pPr>
    </w:p>
    <w:p w14:paraId="1A1F6B3D" w14:textId="79C32F42" w:rsidR="004B1615" w:rsidRPr="00C90096" w:rsidRDefault="0003437F">
      <w:pPr>
        <w:pStyle w:val="normal0"/>
        <w:jc w:val="both"/>
        <w:rPr>
          <w:lang w:val="en-US"/>
        </w:rPr>
      </w:pPr>
      <w:r w:rsidRPr="00C90096">
        <w:rPr>
          <w:lang w:val="en-US"/>
        </w:rPr>
        <w:t xml:space="preserve">The changes made to meet referee A’s requests are highlighted in yellow in the attached </w:t>
      </w:r>
      <w:r w:rsidRPr="00C90096">
        <w:rPr>
          <w:color w:val="auto"/>
          <w:lang w:val="en-US"/>
        </w:rPr>
        <w:t>“creep_revised2_marked.pdf” file</w:t>
      </w:r>
      <w:r w:rsidRPr="00C90096">
        <w:rPr>
          <w:lang w:val="en-US"/>
        </w:rPr>
        <w:t>. We hope that this new version will be found suitable for publication in Physical Review Letters.</w:t>
      </w:r>
    </w:p>
    <w:p w14:paraId="4261BF54" w14:textId="77777777" w:rsidR="0003437F" w:rsidRPr="00C90096" w:rsidRDefault="0003437F">
      <w:pPr>
        <w:pStyle w:val="normal0"/>
        <w:jc w:val="both"/>
        <w:rPr>
          <w:lang w:val="en-US"/>
        </w:rPr>
      </w:pPr>
    </w:p>
    <w:p w14:paraId="3AF5CDE3" w14:textId="77777777" w:rsidR="004B1615" w:rsidRPr="00C90096" w:rsidRDefault="0003437F">
      <w:pPr>
        <w:pStyle w:val="normal0"/>
        <w:jc w:val="both"/>
        <w:rPr>
          <w:lang w:val="en-US"/>
        </w:rPr>
      </w:pPr>
      <w:r w:rsidRPr="00C90096">
        <w:rPr>
          <w:lang w:val="en-US"/>
        </w:rPr>
        <w:t>On behalf of the authors,</w:t>
      </w:r>
    </w:p>
    <w:p w14:paraId="02E8452D" w14:textId="77777777" w:rsidR="004B1615" w:rsidRPr="00C90096" w:rsidRDefault="004B1615">
      <w:pPr>
        <w:pStyle w:val="normal0"/>
        <w:jc w:val="both"/>
        <w:rPr>
          <w:lang w:val="en-US"/>
        </w:rPr>
      </w:pPr>
    </w:p>
    <w:p w14:paraId="23B27C4F" w14:textId="77777777" w:rsidR="004B1615" w:rsidRPr="00C90096" w:rsidRDefault="0003437F">
      <w:pPr>
        <w:pStyle w:val="normal0"/>
        <w:jc w:val="both"/>
        <w:rPr>
          <w:lang w:val="en-US"/>
        </w:rPr>
      </w:pPr>
      <w:r w:rsidRPr="00C90096">
        <w:rPr>
          <w:lang w:val="en-US"/>
        </w:rPr>
        <w:t>Sebastien Manneville</w:t>
      </w:r>
    </w:p>
    <w:p w14:paraId="6812260E" w14:textId="77777777" w:rsidR="00305159" w:rsidRPr="00C90096" w:rsidRDefault="00305159">
      <w:pPr>
        <w:rPr>
          <w:lang w:val="en-US"/>
        </w:rPr>
      </w:pPr>
      <w:r w:rsidRPr="00C90096">
        <w:rPr>
          <w:lang w:val="en-US"/>
        </w:rPr>
        <w:br w:type="page"/>
      </w:r>
    </w:p>
    <w:p w14:paraId="1B4AD861" w14:textId="77777777" w:rsidR="004B1615" w:rsidRPr="00C90096" w:rsidRDefault="004B1615">
      <w:pPr>
        <w:pStyle w:val="normal0"/>
        <w:jc w:val="both"/>
        <w:rPr>
          <w:lang w:val="en-US"/>
        </w:rPr>
      </w:pPr>
    </w:p>
    <w:p w14:paraId="215BCD4B" w14:textId="77777777" w:rsidR="004B1615" w:rsidRPr="00C90096" w:rsidRDefault="0003437F">
      <w:pPr>
        <w:pStyle w:val="normal0"/>
        <w:jc w:val="both"/>
        <w:rPr>
          <w:lang w:val="en-US"/>
        </w:rPr>
      </w:pPr>
      <w:r w:rsidRPr="00C90096">
        <w:rPr>
          <w:i/>
          <w:lang w:val="en-US"/>
        </w:rPr>
        <w:t>----------------------------------------------------------------------</w:t>
      </w:r>
    </w:p>
    <w:p w14:paraId="59DF77BB" w14:textId="77777777" w:rsidR="004B1615" w:rsidRPr="00C90096" w:rsidRDefault="0003437F">
      <w:pPr>
        <w:pStyle w:val="normal0"/>
        <w:jc w:val="both"/>
        <w:rPr>
          <w:lang w:val="en-US"/>
        </w:rPr>
      </w:pPr>
      <w:r w:rsidRPr="00C90096">
        <w:rPr>
          <w:i/>
          <w:lang w:val="en-US"/>
        </w:rPr>
        <w:t xml:space="preserve">Reply to Referee A </w:t>
      </w:r>
    </w:p>
    <w:p w14:paraId="6D0137B1" w14:textId="77777777" w:rsidR="004B1615" w:rsidRPr="00C90096" w:rsidRDefault="0003437F">
      <w:pPr>
        <w:pStyle w:val="normal0"/>
        <w:jc w:val="both"/>
        <w:rPr>
          <w:lang w:val="en-US"/>
        </w:rPr>
      </w:pPr>
      <w:r w:rsidRPr="00C90096">
        <w:rPr>
          <w:i/>
          <w:lang w:val="en-US"/>
        </w:rPr>
        <w:t>----------------------------------------------------------------------</w:t>
      </w:r>
    </w:p>
    <w:p w14:paraId="62C27DAE" w14:textId="77777777" w:rsidR="004B1615" w:rsidRPr="00C90096" w:rsidRDefault="004B1615">
      <w:pPr>
        <w:pStyle w:val="normal0"/>
        <w:jc w:val="both"/>
        <w:rPr>
          <w:lang w:val="en-US"/>
        </w:rPr>
      </w:pPr>
    </w:p>
    <w:p w14:paraId="619B3149" w14:textId="321FD870" w:rsidR="00305159" w:rsidRPr="00C90096" w:rsidRDefault="00305159" w:rsidP="008D3B20">
      <w:pPr>
        <w:pStyle w:val="normal0"/>
        <w:ind w:left="720"/>
        <w:jc w:val="both"/>
        <w:rPr>
          <w:i/>
          <w:color w:val="4F81BD" w:themeColor="accent1"/>
          <w:sz w:val="22"/>
          <w:lang w:val="en-US"/>
        </w:rPr>
      </w:pPr>
      <w:r w:rsidRPr="00C90096">
        <w:rPr>
          <w:i/>
          <w:color w:val="4F81BD" w:themeColor="accent1"/>
          <w:sz w:val="22"/>
          <w:lang w:val="en-US"/>
        </w:rPr>
        <w:t>However, I find that the authors have not always answered</w:t>
      </w:r>
      <w:r w:rsidR="008D3B20" w:rsidRPr="00C90096">
        <w:rPr>
          <w:i/>
          <w:color w:val="4F81BD" w:themeColor="accent1"/>
          <w:sz w:val="22"/>
          <w:lang w:val="en-US"/>
        </w:rPr>
        <w:t xml:space="preserve"> </w:t>
      </w:r>
      <w:r w:rsidRPr="00C90096">
        <w:rPr>
          <w:i/>
          <w:color w:val="4F81BD" w:themeColor="accent1"/>
          <w:sz w:val="22"/>
          <w:lang w:val="en-US"/>
        </w:rPr>
        <w:t>satisfactorily to the points of my previous report. In particular, the</w:t>
      </w:r>
      <w:r w:rsidR="008D3B20" w:rsidRPr="00C90096">
        <w:rPr>
          <w:i/>
          <w:color w:val="4F81BD" w:themeColor="accent1"/>
          <w:sz w:val="22"/>
          <w:lang w:val="en-US"/>
        </w:rPr>
        <w:t xml:space="preserve"> </w:t>
      </w:r>
      <w:r w:rsidRPr="00C90096">
        <w:rPr>
          <w:i/>
          <w:color w:val="4F81BD" w:themeColor="accent1"/>
          <w:sz w:val="22"/>
          <w:lang w:val="en-US"/>
        </w:rPr>
        <w:t>claim of the authors for homogeneity of the strain field during the</w:t>
      </w:r>
      <w:r w:rsidR="008D3B20" w:rsidRPr="00C90096">
        <w:rPr>
          <w:i/>
          <w:color w:val="4F81BD" w:themeColor="accent1"/>
          <w:sz w:val="22"/>
          <w:lang w:val="en-US"/>
        </w:rPr>
        <w:t xml:space="preserve"> </w:t>
      </w:r>
      <w:r w:rsidRPr="00C90096">
        <w:rPr>
          <w:i/>
          <w:color w:val="4F81BD" w:themeColor="accent1"/>
          <w:sz w:val="22"/>
          <w:lang w:val="en-US"/>
        </w:rPr>
        <w:t>primary creep do not receive convincing experimental support to my</w:t>
      </w:r>
      <w:r w:rsidR="008D3B20" w:rsidRPr="00C90096">
        <w:rPr>
          <w:i/>
          <w:color w:val="4F81BD" w:themeColor="accent1"/>
          <w:sz w:val="22"/>
          <w:lang w:val="en-US"/>
        </w:rPr>
        <w:t xml:space="preserve"> </w:t>
      </w:r>
      <w:r w:rsidRPr="00C90096">
        <w:rPr>
          <w:i/>
          <w:color w:val="4F81BD" w:themeColor="accent1"/>
          <w:sz w:val="22"/>
          <w:lang w:val="en-US"/>
        </w:rPr>
        <w:t>point of view and should therefore be strongly lowered.</w:t>
      </w:r>
    </w:p>
    <w:p w14:paraId="19BEB22F" w14:textId="77777777" w:rsidR="00305159" w:rsidRPr="00C90096" w:rsidRDefault="00305159" w:rsidP="008D3B20">
      <w:pPr>
        <w:pStyle w:val="normal0"/>
        <w:ind w:left="720"/>
        <w:jc w:val="both"/>
        <w:rPr>
          <w:i/>
          <w:color w:val="4F81BD" w:themeColor="accent1"/>
          <w:sz w:val="22"/>
          <w:lang w:val="en-US"/>
        </w:rPr>
      </w:pPr>
    </w:p>
    <w:p w14:paraId="524112E8" w14:textId="542FB9C6" w:rsidR="00305159" w:rsidRPr="00C90096" w:rsidRDefault="00305159" w:rsidP="008D3B20">
      <w:pPr>
        <w:pStyle w:val="normal0"/>
        <w:ind w:left="720"/>
        <w:jc w:val="both"/>
        <w:rPr>
          <w:i/>
          <w:color w:val="4F81BD" w:themeColor="accent1"/>
          <w:sz w:val="22"/>
          <w:lang w:val="en-US"/>
        </w:rPr>
      </w:pPr>
      <w:r w:rsidRPr="00C90096">
        <w:rPr>
          <w:i/>
          <w:color w:val="4F81BD" w:themeColor="accent1"/>
          <w:sz w:val="22"/>
          <w:lang w:val="en-US"/>
        </w:rPr>
        <w:t>To conclude, I recommend the publication of this paper in PRL, but</w:t>
      </w:r>
      <w:r w:rsidR="008D3B20" w:rsidRPr="00C90096">
        <w:rPr>
          <w:i/>
          <w:color w:val="4F81BD" w:themeColor="accent1"/>
          <w:sz w:val="22"/>
          <w:lang w:val="en-US"/>
        </w:rPr>
        <w:t xml:space="preserve"> </w:t>
      </w:r>
      <w:r w:rsidRPr="00C90096">
        <w:rPr>
          <w:i/>
          <w:color w:val="4F81BD" w:themeColor="accent1"/>
          <w:sz w:val="22"/>
          <w:lang w:val="en-US"/>
        </w:rPr>
        <w:t>under the strong condition that the authors make clear efforts to</w:t>
      </w:r>
      <w:r w:rsidR="008D3B20" w:rsidRPr="00C90096">
        <w:rPr>
          <w:i/>
          <w:color w:val="4F81BD" w:themeColor="accent1"/>
          <w:sz w:val="22"/>
          <w:lang w:val="en-US"/>
        </w:rPr>
        <w:t xml:space="preserve"> </w:t>
      </w:r>
      <w:r w:rsidRPr="00C90096">
        <w:rPr>
          <w:i/>
          <w:color w:val="4F81BD" w:themeColor="accent1"/>
          <w:sz w:val="22"/>
          <w:lang w:val="en-US"/>
        </w:rPr>
        <w:t>include the following remarks (which follow, or not, points of my</w:t>
      </w:r>
      <w:r w:rsidR="008D3B20" w:rsidRPr="00C90096">
        <w:rPr>
          <w:i/>
          <w:color w:val="4F81BD" w:themeColor="accent1"/>
          <w:sz w:val="22"/>
          <w:lang w:val="en-US"/>
        </w:rPr>
        <w:t xml:space="preserve"> </w:t>
      </w:r>
      <w:r w:rsidRPr="00C90096">
        <w:rPr>
          <w:i/>
          <w:color w:val="4F81BD" w:themeColor="accent1"/>
          <w:sz w:val="22"/>
          <w:lang w:val="en-US"/>
        </w:rPr>
        <w:t>previous report).</w:t>
      </w:r>
    </w:p>
    <w:p w14:paraId="1EAD87C1" w14:textId="77777777" w:rsidR="008D3B20" w:rsidRPr="00C90096" w:rsidRDefault="008D3B20" w:rsidP="00305159">
      <w:pPr>
        <w:pStyle w:val="normal0"/>
        <w:jc w:val="both"/>
        <w:rPr>
          <w:lang w:val="en-US"/>
        </w:rPr>
      </w:pPr>
    </w:p>
    <w:p w14:paraId="21158270" w14:textId="506CA5A9" w:rsidR="008D3B20" w:rsidRPr="00C90096" w:rsidRDefault="008D3B20" w:rsidP="008D3B20">
      <w:pPr>
        <w:pStyle w:val="normal0"/>
        <w:jc w:val="both"/>
        <w:rPr>
          <w:lang w:val="en-US"/>
        </w:rPr>
      </w:pPr>
      <w:r w:rsidRPr="00C90096">
        <w:rPr>
          <w:lang w:val="en-US"/>
        </w:rPr>
        <w:t xml:space="preserve">We are sorry </w:t>
      </w:r>
      <w:r w:rsidR="008838CF" w:rsidRPr="00C90096">
        <w:rPr>
          <w:lang w:val="en-US"/>
        </w:rPr>
        <w:t>if</w:t>
      </w:r>
      <w:r w:rsidRPr="00C90096">
        <w:rPr>
          <w:lang w:val="en-US"/>
        </w:rPr>
        <w:t xml:space="preserve"> the referee believes that we have not </w:t>
      </w:r>
      <w:r w:rsidR="00513FEE" w:rsidRPr="00C90096">
        <w:rPr>
          <w:lang w:val="en-US"/>
        </w:rPr>
        <w:t xml:space="preserve">taken his/her previous comments </w:t>
      </w:r>
      <w:r w:rsidRPr="00C90096">
        <w:rPr>
          <w:lang w:val="en-US"/>
        </w:rPr>
        <w:t xml:space="preserve">seriously </w:t>
      </w:r>
      <w:r w:rsidR="00513FEE" w:rsidRPr="00C90096">
        <w:rPr>
          <w:lang w:val="en-US"/>
        </w:rPr>
        <w:t xml:space="preserve">enough and </w:t>
      </w:r>
      <w:r w:rsidR="008838CF" w:rsidRPr="00C90096">
        <w:rPr>
          <w:lang w:val="en-US"/>
        </w:rPr>
        <w:t>if</w:t>
      </w:r>
      <w:r w:rsidRPr="00C90096">
        <w:rPr>
          <w:lang w:val="en-US"/>
        </w:rPr>
        <w:t xml:space="preserve"> some of our answers have sounded like “condescension” to the referee. It was not at all in our intention to sound that way and we hope that the more detailed answers given </w:t>
      </w:r>
      <w:r w:rsidR="00513FEE" w:rsidRPr="00C90096">
        <w:rPr>
          <w:lang w:val="en-US"/>
        </w:rPr>
        <w:t xml:space="preserve">below </w:t>
      </w:r>
      <w:r w:rsidRPr="00C90096">
        <w:rPr>
          <w:lang w:val="en-US"/>
        </w:rPr>
        <w:t xml:space="preserve">will </w:t>
      </w:r>
      <w:r w:rsidR="001010C3">
        <w:rPr>
          <w:lang w:val="en-US"/>
        </w:rPr>
        <w:t>allow for better understanding</w:t>
      </w:r>
      <w:r w:rsidRPr="00C90096">
        <w:rPr>
          <w:lang w:val="en-US"/>
        </w:rPr>
        <w:t>.</w:t>
      </w:r>
    </w:p>
    <w:p w14:paraId="39FF6ED0" w14:textId="77777777" w:rsidR="00513FEE" w:rsidRPr="00C90096" w:rsidRDefault="00513FEE" w:rsidP="008D3B20">
      <w:pPr>
        <w:pStyle w:val="normal0"/>
        <w:jc w:val="both"/>
        <w:rPr>
          <w:lang w:val="en-US"/>
        </w:rPr>
      </w:pPr>
    </w:p>
    <w:p w14:paraId="129556BB" w14:textId="2F2EB789" w:rsidR="008D3B20" w:rsidRPr="00C90096" w:rsidRDefault="00513FEE" w:rsidP="008D3B20">
      <w:pPr>
        <w:pStyle w:val="normal0"/>
        <w:jc w:val="both"/>
        <w:rPr>
          <w:lang w:val="en-US"/>
        </w:rPr>
      </w:pPr>
      <w:r w:rsidRPr="00C90096">
        <w:rPr>
          <w:lang w:val="en-US"/>
        </w:rPr>
        <w:t>I</w:t>
      </w:r>
      <w:r w:rsidR="008D3B20" w:rsidRPr="00C90096">
        <w:rPr>
          <w:lang w:val="en-US"/>
        </w:rPr>
        <w:t>n his/her initial (and very positive) report on the first version, referee A stated that:</w:t>
      </w:r>
    </w:p>
    <w:p w14:paraId="062CF04C" w14:textId="77777777" w:rsidR="008D3B20" w:rsidRPr="00C90096" w:rsidRDefault="008D3B20" w:rsidP="008D3B20">
      <w:pPr>
        <w:pStyle w:val="normal0"/>
        <w:spacing w:before="120" w:after="120"/>
        <w:ind w:left="720"/>
        <w:jc w:val="both"/>
        <w:rPr>
          <w:i/>
          <w:color w:val="4F81BD" w:themeColor="accent1"/>
          <w:sz w:val="22"/>
          <w:lang w:val="en-US"/>
        </w:rPr>
      </w:pPr>
      <w:r w:rsidRPr="00C90096">
        <w:rPr>
          <w:i/>
          <w:color w:val="4F81BD" w:themeColor="accent1"/>
          <w:sz w:val="22"/>
          <w:lang w:val="en-US"/>
        </w:rPr>
        <w:t>Hereafter, I list a series of comments and questions which I hope will be considered by the authors. However, I am happy to leave the authors free to answer positively all or only part of the following suggestions which are therefore only optional.</w:t>
      </w:r>
    </w:p>
    <w:p w14:paraId="023DA952" w14:textId="0A911776" w:rsidR="008D3B20" w:rsidRPr="00C90096" w:rsidRDefault="00513FEE" w:rsidP="00305159">
      <w:pPr>
        <w:pStyle w:val="normal0"/>
        <w:jc w:val="both"/>
        <w:rPr>
          <w:lang w:val="en-US"/>
        </w:rPr>
      </w:pPr>
      <w:r w:rsidRPr="00C90096">
        <w:rPr>
          <w:lang w:val="en-US"/>
        </w:rPr>
        <w:t>This is why</w:t>
      </w:r>
      <w:r w:rsidR="008D3B20" w:rsidRPr="00C90096">
        <w:rPr>
          <w:lang w:val="en-US"/>
        </w:rPr>
        <w:t xml:space="preserve"> in our reply we tried to address </w:t>
      </w:r>
      <w:r w:rsidR="00283FB8" w:rsidRPr="00C90096">
        <w:rPr>
          <w:lang w:val="en-US"/>
        </w:rPr>
        <w:t>all</w:t>
      </w:r>
      <w:r w:rsidR="008D3B20" w:rsidRPr="00C90096">
        <w:rPr>
          <w:lang w:val="en-US"/>
        </w:rPr>
        <w:t xml:space="preserve"> the questions raised by </w:t>
      </w:r>
      <w:r w:rsidRPr="00C90096">
        <w:rPr>
          <w:lang w:val="en-US"/>
        </w:rPr>
        <w:t xml:space="preserve">the </w:t>
      </w:r>
      <w:r w:rsidR="008D3B20" w:rsidRPr="00C90096">
        <w:rPr>
          <w:lang w:val="en-US"/>
        </w:rPr>
        <w:t xml:space="preserve">referee </w:t>
      </w:r>
      <w:r w:rsidRPr="00C90096">
        <w:rPr>
          <w:lang w:val="en-US"/>
        </w:rPr>
        <w:t xml:space="preserve">but did not provide additional data nor </w:t>
      </w:r>
      <w:r w:rsidR="00BA3EBE" w:rsidRPr="00C90096">
        <w:rPr>
          <w:lang w:val="en-US"/>
        </w:rPr>
        <w:t>deeply</w:t>
      </w:r>
      <w:r w:rsidRPr="00C90096">
        <w:rPr>
          <w:lang w:val="en-US"/>
        </w:rPr>
        <w:t xml:space="preserve"> changed the text. Below we reply to each point as exhaustively as possible and </w:t>
      </w:r>
      <w:r w:rsidR="00BA3EBE" w:rsidRPr="00C90096">
        <w:rPr>
          <w:lang w:val="en-US"/>
        </w:rPr>
        <w:t>explain how we have modified</w:t>
      </w:r>
      <w:r w:rsidR="008E6EC8">
        <w:rPr>
          <w:lang w:val="en-US"/>
        </w:rPr>
        <w:t xml:space="preserve"> the text accordingly.</w:t>
      </w:r>
    </w:p>
    <w:p w14:paraId="257F35AF" w14:textId="77777777" w:rsidR="00305159" w:rsidRPr="00C90096" w:rsidRDefault="00305159" w:rsidP="00305159">
      <w:pPr>
        <w:pStyle w:val="normal0"/>
        <w:jc w:val="both"/>
        <w:rPr>
          <w:lang w:val="en-US"/>
        </w:rPr>
      </w:pPr>
    </w:p>
    <w:p w14:paraId="23961AAA" w14:textId="053CBC20" w:rsidR="00305159" w:rsidRPr="00C90096" w:rsidRDefault="00305159" w:rsidP="00305159">
      <w:pPr>
        <w:pStyle w:val="normal0"/>
        <w:jc w:val="both"/>
        <w:rPr>
          <w:i/>
          <w:color w:val="4F81BD" w:themeColor="accent1"/>
          <w:sz w:val="22"/>
          <w:lang w:val="en-US"/>
        </w:rPr>
      </w:pPr>
      <w:r w:rsidRPr="00C90096">
        <w:rPr>
          <w:i/>
          <w:color w:val="4F81BD" w:themeColor="accent1"/>
          <w:sz w:val="22"/>
          <w:lang w:val="en-US"/>
        </w:rPr>
        <w:t>1. I am maybe not enough aware of the literature on the subject but I</w:t>
      </w:r>
      <w:r w:rsidR="002F08C8" w:rsidRPr="00C90096">
        <w:rPr>
          <w:i/>
          <w:color w:val="4F81BD" w:themeColor="accent1"/>
          <w:sz w:val="22"/>
          <w:lang w:val="en-US"/>
        </w:rPr>
        <w:t xml:space="preserve"> </w:t>
      </w:r>
      <w:r w:rsidRPr="00C90096">
        <w:rPr>
          <w:i/>
          <w:color w:val="4F81BD" w:themeColor="accent1"/>
          <w:sz w:val="22"/>
          <w:lang w:val="en-US"/>
        </w:rPr>
        <w:t>suggest the authors lower their claim at page 4 about the fact the</w:t>
      </w:r>
      <w:r w:rsidR="002F08C8" w:rsidRPr="00C90096">
        <w:rPr>
          <w:i/>
          <w:color w:val="4F81BD" w:themeColor="accent1"/>
          <w:sz w:val="22"/>
          <w:lang w:val="en-US"/>
        </w:rPr>
        <w:t xml:space="preserve"> </w:t>
      </w:r>
      <w:r w:rsidRPr="00C90096">
        <w:rPr>
          <w:i/>
          <w:color w:val="4F81BD" w:themeColor="accent1"/>
          <w:sz w:val="22"/>
          <w:lang w:val="en-US"/>
        </w:rPr>
        <w:t>stress dependence of the rupture time and the creep process in general</w:t>
      </w:r>
      <w:r w:rsidR="002F08C8" w:rsidRPr="00C90096">
        <w:rPr>
          <w:i/>
          <w:color w:val="4F81BD" w:themeColor="accent1"/>
          <w:sz w:val="22"/>
          <w:lang w:val="en-US"/>
        </w:rPr>
        <w:t xml:space="preserve"> </w:t>
      </w:r>
      <w:r w:rsidRPr="00C90096">
        <w:rPr>
          <w:i/>
          <w:color w:val="4F81BD" w:themeColor="accent1"/>
          <w:sz w:val="22"/>
          <w:lang w:val="en-US"/>
        </w:rPr>
        <w:t>is not related to thermal activation. (i) The authors did not perform</w:t>
      </w:r>
      <w:r w:rsidR="002F08C8" w:rsidRPr="00C90096">
        <w:rPr>
          <w:i/>
          <w:color w:val="4F81BD" w:themeColor="accent1"/>
          <w:sz w:val="22"/>
          <w:lang w:val="en-US"/>
        </w:rPr>
        <w:t xml:space="preserve"> </w:t>
      </w:r>
      <w:r w:rsidRPr="00C90096">
        <w:rPr>
          <w:i/>
          <w:color w:val="4F81BD" w:themeColor="accent1"/>
          <w:sz w:val="22"/>
          <w:lang w:val="en-US"/>
        </w:rPr>
        <w:t>experiments at different temperature such that they have no</w:t>
      </w:r>
      <w:r w:rsidR="002F08C8" w:rsidRPr="00C90096">
        <w:rPr>
          <w:i/>
          <w:color w:val="4F81BD" w:themeColor="accent1"/>
          <w:sz w:val="22"/>
          <w:lang w:val="en-US"/>
        </w:rPr>
        <w:t xml:space="preserve"> </w:t>
      </w:r>
      <w:r w:rsidRPr="00C90096">
        <w:rPr>
          <w:i/>
          <w:color w:val="4F81BD" w:themeColor="accent1"/>
          <w:sz w:val="22"/>
          <w:lang w:val="en-US"/>
        </w:rPr>
        <w:t>experimental support to discuss the dependence with temperature of the</w:t>
      </w:r>
      <w:r w:rsidR="002F08C8" w:rsidRPr="00C90096">
        <w:rPr>
          <w:i/>
          <w:color w:val="4F81BD" w:themeColor="accent1"/>
          <w:sz w:val="22"/>
          <w:lang w:val="en-US"/>
        </w:rPr>
        <w:t xml:space="preserve"> </w:t>
      </w:r>
      <w:r w:rsidRPr="00C90096">
        <w:rPr>
          <w:i/>
          <w:color w:val="4F81BD" w:themeColor="accent1"/>
          <w:sz w:val="22"/>
          <w:lang w:val="en-US"/>
        </w:rPr>
        <w:t>rupture time and of the constants lambda and mu in law (1). (ii)</w:t>
      </w:r>
      <w:r w:rsidR="002F08C8" w:rsidRPr="00C90096">
        <w:rPr>
          <w:i/>
          <w:color w:val="4F81BD" w:themeColor="accent1"/>
          <w:sz w:val="22"/>
          <w:lang w:val="en-US"/>
        </w:rPr>
        <w:t xml:space="preserve"> </w:t>
      </w:r>
      <w:r w:rsidRPr="00C90096">
        <w:rPr>
          <w:i/>
          <w:color w:val="4F81BD" w:themeColor="accent1"/>
          <w:sz w:val="22"/>
          <w:lang w:val="en-US"/>
        </w:rPr>
        <w:t>Wouldn't it be possible that the microscopic process of damage</w:t>
      </w:r>
      <w:r w:rsidR="002F08C8" w:rsidRPr="00C90096">
        <w:rPr>
          <w:i/>
          <w:color w:val="4F81BD" w:themeColor="accent1"/>
          <w:sz w:val="22"/>
          <w:lang w:val="en-US"/>
        </w:rPr>
        <w:t xml:space="preserve"> </w:t>
      </w:r>
      <w:r w:rsidRPr="00C90096">
        <w:rPr>
          <w:i/>
          <w:color w:val="4F81BD" w:themeColor="accent1"/>
          <w:sz w:val="22"/>
          <w:lang w:val="en-US"/>
        </w:rPr>
        <w:t>accumulation in each fiber in FBM of references [32,35] is itself a</w:t>
      </w:r>
      <w:r w:rsidR="00311767" w:rsidRPr="00C90096">
        <w:rPr>
          <w:i/>
          <w:color w:val="4F81BD" w:themeColor="accent1"/>
          <w:sz w:val="22"/>
          <w:lang w:val="en-US"/>
        </w:rPr>
        <w:t xml:space="preserve"> </w:t>
      </w:r>
      <w:r w:rsidRPr="00C90096">
        <w:rPr>
          <w:i/>
          <w:color w:val="4F81BD" w:themeColor="accent1"/>
          <w:sz w:val="22"/>
          <w:lang w:val="en-US"/>
        </w:rPr>
        <w:t>thermally activated process?</w:t>
      </w:r>
    </w:p>
    <w:p w14:paraId="5089BB42" w14:textId="77777777" w:rsidR="00305159" w:rsidRPr="00C90096" w:rsidRDefault="00305159" w:rsidP="00305159">
      <w:pPr>
        <w:pStyle w:val="normal0"/>
        <w:jc w:val="both"/>
        <w:rPr>
          <w:lang w:val="en-US"/>
        </w:rPr>
      </w:pPr>
    </w:p>
    <w:p w14:paraId="43D7E29F" w14:textId="30102DB1" w:rsidR="00B11B23" w:rsidRDefault="00BA3EBE" w:rsidP="00305159">
      <w:pPr>
        <w:pStyle w:val="normal0"/>
        <w:jc w:val="both"/>
        <w:rPr>
          <w:lang w:val="en-US"/>
        </w:rPr>
      </w:pPr>
      <w:r w:rsidRPr="00C90096">
        <w:rPr>
          <w:lang w:val="en-US"/>
        </w:rPr>
        <w:t>We agree that</w:t>
      </w:r>
      <w:r w:rsidR="00311767" w:rsidRPr="00C90096">
        <w:rPr>
          <w:lang w:val="en-US"/>
        </w:rPr>
        <w:t xml:space="preserve"> we have not provided any data for different temperatures</w:t>
      </w:r>
      <w:r w:rsidR="006F4EED" w:rsidRPr="00C90096">
        <w:rPr>
          <w:lang w:val="en-US"/>
        </w:rPr>
        <w:t xml:space="preserve"> in the present manuscript. As a matter of fact </w:t>
      </w:r>
      <w:r w:rsidR="00311767" w:rsidRPr="00C90096">
        <w:rPr>
          <w:lang w:val="en-US"/>
        </w:rPr>
        <w:t xml:space="preserve">we have tested the influence of temperature on the rupture time </w:t>
      </w:r>
      <w:r w:rsidR="004602E3" w:rsidRPr="00C90096">
        <w:rPr>
          <w:lang w:val="en-US"/>
        </w:rPr>
        <w:t xml:space="preserve">yet </w:t>
      </w:r>
      <w:r w:rsidR="00311767" w:rsidRPr="00C90096">
        <w:rPr>
          <w:lang w:val="en-US"/>
        </w:rPr>
        <w:t xml:space="preserve">on a different casein gel </w:t>
      </w:r>
      <w:r w:rsidR="004602E3" w:rsidRPr="00C90096">
        <w:rPr>
          <w:lang w:val="en-US"/>
        </w:rPr>
        <w:t xml:space="preserve">but </w:t>
      </w:r>
      <w:r w:rsidR="00311767" w:rsidRPr="00C90096">
        <w:rPr>
          <w:lang w:val="en-US"/>
        </w:rPr>
        <w:t xml:space="preserve">with the same casein-to-GDL ratio (2% wt. casein, 0.5% wt. GDL). </w:t>
      </w:r>
      <w:r w:rsidR="006F4EED" w:rsidRPr="00C90096">
        <w:rPr>
          <w:lang w:val="en-US"/>
        </w:rPr>
        <w:t>The raw shear rate data are shown below</w:t>
      </w:r>
      <w:r w:rsidR="00467B15">
        <w:rPr>
          <w:lang w:val="en-US"/>
        </w:rPr>
        <w:t xml:space="preserve"> for T=10°C (black</w:t>
      </w:r>
      <w:r w:rsidR="006F4EED" w:rsidRPr="00C90096">
        <w:rPr>
          <w:lang w:val="en-US"/>
        </w:rPr>
        <w:t>), 15</w:t>
      </w:r>
      <w:r w:rsidR="00467B15">
        <w:rPr>
          <w:lang w:val="en-US"/>
        </w:rPr>
        <w:t>°C</w:t>
      </w:r>
      <w:r w:rsidR="006F4EED" w:rsidRPr="00C90096">
        <w:rPr>
          <w:lang w:val="en-US"/>
        </w:rPr>
        <w:t xml:space="preserve"> (</w:t>
      </w:r>
      <w:r w:rsidR="00467B15">
        <w:rPr>
          <w:lang w:val="en-US"/>
        </w:rPr>
        <w:t>brown</w:t>
      </w:r>
      <w:r w:rsidR="006F4EED" w:rsidRPr="00C90096">
        <w:rPr>
          <w:lang w:val="en-US"/>
        </w:rPr>
        <w:t>), 20</w:t>
      </w:r>
      <w:r w:rsidR="00467B15">
        <w:rPr>
          <w:lang w:val="en-US"/>
        </w:rPr>
        <w:t>°C</w:t>
      </w:r>
      <w:r w:rsidR="006F4EED" w:rsidRPr="00C90096">
        <w:rPr>
          <w:lang w:val="en-US"/>
        </w:rPr>
        <w:t xml:space="preserve"> (</w:t>
      </w:r>
      <w:r w:rsidR="00467B15">
        <w:rPr>
          <w:lang w:val="en-US"/>
        </w:rPr>
        <w:t>red</w:t>
      </w:r>
      <w:r w:rsidR="006F4EED" w:rsidRPr="00C90096">
        <w:rPr>
          <w:lang w:val="en-US"/>
        </w:rPr>
        <w:t>), 25</w:t>
      </w:r>
      <w:r w:rsidR="00467B15">
        <w:rPr>
          <w:lang w:val="en-US"/>
        </w:rPr>
        <w:t>°C</w:t>
      </w:r>
      <w:r w:rsidR="006F4EED" w:rsidRPr="00C90096">
        <w:rPr>
          <w:lang w:val="en-US"/>
        </w:rPr>
        <w:t xml:space="preserve"> (</w:t>
      </w:r>
      <w:r w:rsidR="00467B15">
        <w:rPr>
          <w:lang w:val="en-US"/>
        </w:rPr>
        <w:t>orange</w:t>
      </w:r>
      <w:r w:rsidR="006F4EED" w:rsidRPr="00C90096">
        <w:rPr>
          <w:lang w:val="en-US"/>
        </w:rPr>
        <w:t>) and 30°C (</w:t>
      </w:r>
      <w:r w:rsidR="00467B15">
        <w:rPr>
          <w:lang w:val="en-US"/>
        </w:rPr>
        <w:t>yellow</w:t>
      </w:r>
      <w:r w:rsidR="006F4EED" w:rsidRPr="00C90096">
        <w:rPr>
          <w:lang w:val="en-US"/>
        </w:rPr>
        <w:t>)</w:t>
      </w:r>
      <w:r w:rsidR="00132D84" w:rsidRPr="00C90096">
        <w:rPr>
          <w:lang w:val="en-US"/>
        </w:rPr>
        <w:t xml:space="preserve"> and the same imposed shear stress </w:t>
      </w:r>
      <w:r w:rsidR="00132D84" w:rsidRPr="00C90096">
        <w:rPr>
          <w:rFonts w:ascii="Symbol" w:hAnsi="Symbol"/>
          <w:lang w:val="en-US"/>
        </w:rPr>
        <w:t></w:t>
      </w:r>
      <w:r w:rsidR="00132D84" w:rsidRPr="00C90096">
        <w:rPr>
          <w:lang w:val="en-US"/>
        </w:rPr>
        <w:t>=70 Pa</w:t>
      </w:r>
      <w:r w:rsidR="006F4EED" w:rsidRPr="00C90096">
        <w:rPr>
          <w:lang w:val="en-US"/>
        </w:rPr>
        <w:t xml:space="preserve">. </w:t>
      </w:r>
      <w:r w:rsidR="004602E3" w:rsidRPr="00C90096">
        <w:rPr>
          <w:lang w:val="en-US"/>
        </w:rPr>
        <w:t>Please note the robustness of the primary creep regime with respect to changes in temperature</w:t>
      </w:r>
      <w:r w:rsidR="00DD0F5D">
        <w:rPr>
          <w:lang w:val="en-US"/>
        </w:rPr>
        <w:t xml:space="preserve"> and the presence of oscillations on these finely resolved data (see also point 5 below)</w:t>
      </w:r>
      <w:r w:rsidR="004602E3" w:rsidRPr="00C90096">
        <w:rPr>
          <w:lang w:val="en-US"/>
        </w:rPr>
        <w:t>. Obviously t</w:t>
      </w:r>
      <w:r w:rsidR="006F4EED" w:rsidRPr="00C90096">
        <w:rPr>
          <w:lang w:val="en-US"/>
        </w:rPr>
        <w:t>he rupture time s</w:t>
      </w:r>
      <w:r w:rsidR="00E648F0" w:rsidRPr="00C90096">
        <w:rPr>
          <w:lang w:val="en-US"/>
        </w:rPr>
        <w:t>trongly depends on</w:t>
      </w:r>
      <w:r w:rsidR="004602E3" w:rsidRPr="00C90096">
        <w:rPr>
          <w:lang w:val="en-US"/>
        </w:rPr>
        <w:t xml:space="preserve"> temperature. We checked that this dependence</w:t>
      </w:r>
      <w:r w:rsidR="00E648F0" w:rsidRPr="00C90096">
        <w:rPr>
          <w:lang w:val="en-US"/>
        </w:rPr>
        <w:t xml:space="preserve"> was compatible with an Arrhenius scaling (</w:t>
      </w:r>
      <w:r w:rsidR="00B11B23">
        <w:rPr>
          <w:lang w:val="en-US"/>
        </w:rPr>
        <w:t xml:space="preserve">see below, </w:t>
      </w:r>
      <w:r w:rsidR="00E648F0" w:rsidRPr="00C90096">
        <w:rPr>
          <w:lang w:val="en-US"/>
        </w:rPr>
        <w:t xml:space="preserve">although the limited range of absolute temperatures makes it difficult to ascertain more precisely the scaling). </w:t>
      </w:r>
    </w:p>
    <w:p w14:paraId="5E257FE9" w14:textId="77777777" w:rsidR="004602E3" w:rsidRPr="00C90096" w:rsidRDefault="004602E3" w:rsidP="00305159">
      <w:pPr>
        <w:pStyle w:val="normal0"/>
        <w:jc w:val="both"/>
        <w:rPr>
          <w:lang w:val="en-US"/>
        </w:rPr>
      </w:pPr>
    </w:p>
    <w:p w14:paraId="033BFE6B" w14:textId="4A591970" w:rsidR="002F08C8" w:rsidRPr="00C90096" w:rsidRDefault="00467B15" w:rsidP="00311767">
      <w:pPr>
        <w:pStyle w:val="normal0"/>
        <w:jc w:val="center"/>
        <w:rPr>
          <w:lang w:val="en-US"/>
        </w:rPr>
      </w:pPr>
      <w:r>
        <w:rPr>
          <w:noProof/>
        </w:rPr>
        <w:lastRenderedPageBreak/>
        <w:drawing>
          <wp:inline distT="0" distB="0" distL="0" distR="0" wp14:anchorId="781E3D7C" wp14:editId="47AB2244">
            <wp:extent cx="5169402" cy="2548297"/>
            <wp:effectExtent l="0" t="0" r="1270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0250" cy="2548715"/>
                    </a:xfrm>
                    <a:prstGeom prst="rect">
                      <a:avLst/>
                    </a:prstGeom>
                    <a:noFill/>
                    <a:ln>
                      <a:noFill/>
                    </a:ln>
                  </pic:spPr>
                </pic:pic>
              </a:graphicData>
            </a:graphic>
          </wp:inline>
        </w:drawing>
      </w:r>
    </w:p>
    <w:p w14:paraId="77952C3E" w14:textId="2D1404D7" w:rsidR="00B11B23" w:rsidRPr="00B11B23" w:rsidRDefault="00B11B23" w:rsidP="00B11B23">
      <w:pPr>
        <w:pStyle w:val="normal0"/>
        <w:jc w:val="both"/>
        <w:rPr>
          <w:i/>
          <w:sz w:val="22"/>
          <w:lang w:val="en-US"/>
        </w:rPr>
      </w:pPr>
      <w:r w:rsidRPr="00B11B23">
        <w:rPr>
          <w:i/>
          <w:sz w:val="22"/>
          <w:lang w:val="en-US"/>
        </w:rPr>
        <w:t>Creep experiments</w:t>
      </w:r>
      <w:r w:rsidR="00467B15" w:rsidRPr="00467B15">
        <w:rPr>
          <w:i/>
          <w:sz w:val="22"/>
          <w:lang w:val="en-US"/>
        </w:rPr>
        <w:t xml:space="preserve"> </w:t>
      </w:r>
      <w:r w:rsidR="00467B15" w:rsidRPr="00B11B23">
        <w:rPr>
          <w:i/>
          <w:sz w:val="22"/>
          <w:lang w:val="en-US"/>
        </w:rPr>
        <w:t>in a 2% wt. casein gel acidified by 0.5% wt. GDL</w:t>
      </w:r>
      <w:r w:rsidRPr="00B11B23">
        <w:rPr>
          <w:i/>
          <w:sz w:val="22"/>
          <w:lang w:val="en-US"/>
        </w:rPr>
        <w:t xml:space="preserve"> for different temperatures</w:t>
      </w:r>
      <w:r w:rsidR="00467B15">
        <w:rPr>
          <w:i/>
          <w:sz w:val="22"/>
          <w:lang w:val="en-US"/>
        </w:rPr>
        <w:t>:</w:t>
      </w:r>
      <w:r w:rsidRPr="00B11B23">
        <w:rPr>
          <w:i/>
          <w:sz w:val="22"/>
          <w:lang w:val="en-US"/>
        </w:rPr>
        <w:t xml:space="preserve"> </w:t>
      </w:r>
      <w:r w:rsidR="00467B15" w:rsidRPr="00467B15">
        <w:rPr>
          <w:i/>
          <w:sz w:val="22"/>
          <w:lang w:val="en-US"/>
        </w:rPr>
        <w:t>T=10°C (black), 15°C (brown), 20°C (red), 25°C (orange) and 30°C (yellow)</w:t>
      </w:r>
      <w:r w:rsidRPr="00B11B23">
        <w:rPr>
          <w:i/>
          <w:sz w:val="22"/>
          <w:lang w:val="en-US"/>
        </w:rPr>
        <w:t>.</w:t>
      </w:r>
    </w:p>
    <w:p w14:paraId="034BF5E2" w14:textId="77777777" w:rsidR="00B11B23" w:rsidRDefault="00B11B23" w:rsidP="00B11B23">
      <w:pPr>
        <w:pStyle w:val="normal0"/>
        <w:jc w:val="both"/>
        <w:rPr>
          <w:lang w:val="en-US"/>
        </w:rPr>
      </w:pPr>
    </w:p>
    <w:p w14:paraId="1E87ED98" w14:textId="2812E2D7" w:rsidR="00B11B23" w:rsidRPr="00C90096" w:rsidRDefault="00B11B23" w:rsidP="00B11B23">
      <w:pPr>
        <w:pStyle w:val="normal0"/>
        <w:jc w:val="both"/>
        <w:rPr>
          <w:lang w:val="en-US"/>
        </w:rPr>
      </w:pPr>
      <w:r>
        <w:rPr>
          <w:lang w:val="en-US"/>
        </w:rPr>
        <w:t>S</w:t>
      </w:r>
      <w:r w:rsidRPr="00C90096">
        <w:rPr>
          <w:lang w:val="en-US"/>
        </w:rPr>
        <w:t xml:space="preserve">uch </w:t>
      </w:r>
      <w:r>
        <w:rPr>
          <w:lang w:val="en-US"/>
        </w:rPr>
        <w:t xml:space="preserve">temperature </w:t>
      </w:r>
      <w:r w:rsidRPr="00C90096">
        <w:rPr>
          <w:lang w:val="en-US"/>
        </w:rPr>
        <w:t>dependence</w:t>
      </w:r>
      <w:r>
        <w:rPr>
          <w:lang w:val="en-US"/>
        </w:rPr>
        <w:t xml:space="preserve"> of the rupture time (see below, left panel)</w:t>
      </w:r>
      <w:r w:rsidRPr="00C90096">
        <w:rPr>
          <w:lang w:val="en-US"/>
        </w:rPr>
        <w:t xml:space="preserve"> is not surprising since the elastic properties of the gel also depend strongly on tempera</w:t>
      </w:r>
      <w:r>
        <w:rPr>
          <w:lang w:val="en-US"/>
        </w:rPr>
        <w:t>ture as shown below (right panel) through the dependence of the elastic modulus G’ measured right before the previous creep experiments.</w:t>
      </w:r>
    </w:p>
    <w:p w14:paraId="7F488291" w14:textId="77777777" w:rsidR="00E40507" w:rsidRDefault="00E40507" w:rsidP="00E40507">
      <w:pPr>
        <w:pStyle w:val="normal0"/>
        <w:jc w:val="both"/>
        <w:rPr>
          <w:lang w:val="en-US"/>
        </w:rPr>
      </w:pPr>
    </w:p>
    <w:p w14:paraId="07F4D419" w14:textId="44E658E0" w:rsidR="003367B4" w:rsidRPr="00C90096" w:rsidRDefault="003367B4" w:rsidP="003367B4">
      <w:pPr>
        <w:pStyle w:val="normal0"/>
        <w:jc w:val="center"/>
        <w:rPr>
          <w:lang w:val="en-US"/>
        </w:rPr>
      </w:pPr>
      <w:r>
        <w:rPr>
          <w:noProof/>
        </w:rPr>
        <w:drawing>
          <wp:inline distT="0" distB="0" distL="0" distR="0" wp14:anchorId="56E34C49" wp14:editId="378A9F23">
            <wp:extent cx="3845065" cy="1732915"/>
            <wp:effectExtent l="0" t="0" r="0"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5761" cy="1733229"/>
                    </a:xfrm>
                    <a:prstGeom prst="rect">
                      <a:avLst/>
                    </a:prstGeom>
                    <a:noFill/>
                    <a:ln>
                      <a:noFill/>
                    </a:ln>
                  </pic:spPr>
                </pic:pic>
              </a:graphicData>
            </a:graphic>
          </wp:inline>
        </w:drawing>
      </w:r>
    </w:p>
    <w:p w14:paraId="31A61A27" w14:textId="2DCFBBB9" w:rsidR="00B11B23" w:rsidRPr="00B11B23" w:rsidRDefault="003367B4" w:rsidP="00B11B23">
      <w:pPr>
        <w:pStyle w:val="normal0"/>
        <w:jc w:val="both"/>
        <w:rPr>
          <w:i/>
          <w:sz w:val="22"/>
          <w:lang w:val="en-US"/>
        </w:rPr>
      </w:pPr>
      <w:r>
        <w:rPr>
          <w:i/>
          <w:sz w:val="22"/>
          <w:lang w:val="en-US"/>
        </w:rPr>
        <w:t>(a)</w:t>
      </w:r>
      <w:r w:rsidR="00B11B23">
        <w:rPr>
          <w:i/>
          <w:sz w:val="22"/>
          <w:lang w:val="en-US"/>
        </w:rPr>
        <w:t xml:space="preserve"> Rupture time</w:t>
      </w:r>
      <w:r w:rsidR="002B6E53">
        <w:rPr>
          <w:i/>
          <w:sz w:val="22"/>
          <w:lang w:val="en-US"/>
        </w:rPr>
        <w:t xml:space="preserve"> </w:t>
      </w:r>
      <w:r w:rsidR="002B6E53" w:rsidRPr="002B6E53">
        <w:rPr>
          <w:rFonts w:ascii="Symbol" w:hAnsi="Symbol"/>
          <w:i/>
          <w:sz w:val="22"/>
          <w:lang w:val="en-US"/>
        </w:rPr>
        <w:t></w:t>
      </w:r>
      <w:r w:rsidR="002B6E53" w:rsidRPr="002B6E53">
        <w:rPr>
          <w:i/>
          <w:sz w:val="22"/>
          <w:vertAlign w:val="subscript"/>
          <w:lang w:val="en-US"/>
        </w:rPr>
        <w:t>f</w:t>
      </w:r>
      <w:r w:rsidR="00B11B23" w:rsidRPr="00B11B23">
        <w:rPr>
          <w:i/>
          <w:sz w:val="22"/>
          <w:lang w:val="en-US"/>
        </w:rPr>
        <w:t xml:space="preserve"> </w:t>
      </w:r>
      <w:r w:rsidR="00B11B23">
        <w:rPr>
          <w:i/>
          <w:sz w:val="22"/>
          <w:lang w:val="en-US"/>
        </w:rPr>
        <w:t xml:space="preserve">as a function of 1/T extracted from the previous data. </w:t>
      </w:r>
      <w:r>
        <w:rPr>
          <w:i/>
          <w:sz w:val="22"/>
          <w:lang w:val="en-US"/>
        </w:rPr>
        <w:t>(b)</w:t>
      </w:r>
      <w:r w:rsidR="00B11B23">
        <w:rPr>
          <w:i/>
          <w:sz w:val="22"/>
          <w:lang w:val="en-US"/>
        </w:rPr>
        <w:t xml:space="preserve"> Elastic modulus G’ as a function of 1/T measured prior to the above creep experiments. </w:t>
      </w:r>
    </w:p>
    <w:p w14:paraId="1B65E357" w14:textId="77777777" w:rsidR="00B11B23" w:rsidRDefault="00B11B23" w:rsidP="00E40507">
      <w:pPr>
        <w:pStyle w:val="normal0"/>
        <w:jc w:val="both"/>
        <w:rPr>
          <w:lang w:val="en-US"/>
        </w:rPr>
      </w:pPr>
    </w:p>
    <w:p w14:paraId="5583F0FD" w14:textId="25D32B96" w:rsidR="009025CA" w:rsidRPr="00306408" w:rsidRDefault="00E40507" w:rsidP="009025CA">
      <w:pPr>
        <w:widowControl w:val="0"/>
        <w:autoSpaceDE w:val="0"/>
        <w:autoSpaceDN w:val="0"/>
        <w:adjustRightInd w:val="0"/>
        <w:spacing w:after="240"/>
        <w:jc w:val="both"/>
        <w:rPr>
          <w:szCs w:val="24"/>
          <w:lang w:val="en-US"/>
        </w:rPr>
      </w:pPr>
      <w:r w:rsidRPr="00C90096">
        <w:rPr>
          <w:lang w:val="en-US"/>
        </w:rPr>
        <w:t>In a future longer p</w:t>
      </w:r>
      <w:r w:rsidR="00C70284">
        <w:rPr>
          <w:lang w:val="en-US"/>
        </w:rPr>
        <w:t>ublication, we shall address this</w:t>
      </w:r>
      <w:r w:rsidRPr="00C90096">
        <w:rPr>
          <w:lang w:val="en-US"/>
        </w:rPr>
        <w:t xml:space="preserve"> influence of T in </w:t>
      </w:r>
      <w:r w:rsidR="00C70284">
        <w:rPr>
          <w:lang w:val="en-US"/>
        </w:rPr>
        <w:t xml:space="preserve">full </w:t>
      </w:r>
      <w:r w:rsidRPr="00C90096">
        <w:rPr>
          <w:lang w:val="en-US"/>
        </w:rPr>
        <w:t xml:space="preserve">details. </w:t>
      </w:r>
      <w:r w:rsidR="004E30A8">
        <w:rPr>
          <w:lang w:val="en-US"/>
        </w:rPr>
        <w:t xml:space="preserve">Here </w:t>
      </w:r>
      <w:r w:rsidRPr="00C90096">
        <w:rPr>
          <w:lang w:val="en-US"/>
        </w:rPr>
        <w:t xml:space="preserve">our point is </w:t>
      </w:r>
      <w:r w:rsidR="00C70284">
        <w:rPr>
          <w:lang w:val="en-US"/>
        </w:rPr>
        <w:t xml:space="preserve">simply </w:t>
      </w:r>
      <w:r w:rsidRPr="00C90096">
        <w:rPr>
          <w:lang w:val="en-US"/>
        </w:rPr>
        <w:t xml:space="preserve">that the signature of the relevance of thermally activated processes in fracture is through an exponential scaling of the rupture time (see e.g. Ref. 31). </w:t>
      </w:r>
      <w:r w:rsidR="00C70284">
        <w:rPr>
          <w:lang w:val="en-US"/>
        </w:rPr>
        <w:t>A</w:t>
      </w:r>
      <w:r w:rsidR="004E30A8">
        <w:rPr>
          <w:lang w:val="en-US"/>
        </w:rPr>
        <w:t>s shown in</w:t>
      </w:r>
      <w:r w:rsidRPr="00C90096">
        <w:rPr>
          <w:lang w:val="en-US"/>
        </w:rPr>
        <w:t xml:space="preserve"> the graphs below testing for the </w:t>
      </w:r>
      <w:r w:rsidR="00132D84" w:rsidRPr="00C90096">
        <w:rPr>
          <w:lang w:val="en-US"/>
        </w:rPr>
        <w:t>two most common</w:t>
      </w:r>
      <w:r w:rsidRPr="00C90096">
        <w:rPr>
          <w:lang w:val="en-US"/>
        </w:rPr>
        <w:t xml:space="preserve"> exponential laws inferred from thermally activated </w:t>
      </w:r>
      <w:r w:rsidR="00132D84" w:rsidRPr="00C90096">
        <w:rPr>
          <w:lang w:val="en-US"/>
        </w:rPr>
        <w:t>processes</w:t>
      </w:r>
      <w:r w:rsidR="004E30A8">
        <w:rPr>
          <w:lang w:val="en-US"/>
        </w:rPr>
        <w:t xml:space="preserve"> on the exact same data as in the inset of Fig. 1</w:t>
      </w:r>
      <w:r w:rsidR="000859AA">
        <w:rPr>
          <w:lang w:val="en-US"/>
        </w:rPr>
        <w:t xml:space="preserve"> </w:t>
      </w:r>
      <w:r w:rsidR="000859AA" w:rsidRPr="000859AA">
        <w:rPr>
          <w:lang w:val="en-US"/>
        </w:rPr>
        <w:t>of the manuscript</w:t>
      </w:r>
      <w:r w:rsidR="00C70284">
        <w:rPr>
          <w:lang w:val="en-US"/>
        </w:rPr>
        <w:t>, ex</w:t>
      </w:r>
      <w:r w:rsidR="00C70284" w:rsidRPr="00C90096">
        <w:rPr>
          <w:lang w:val="en-US"/>
        </w:rPr>
        <w:t>ponential scaling</w:t>
      </w:r>
      <w:r w:rsidR="00C70284">
        <w:rPr>
          <w:lang w:val="en-US"/>
        </w:rPr>
        <w:t>s are</w:t>
      </w:r>
      <w:r w:rsidR="00C70284" w:rsidRPr="00C90096">
        <w:rPr>
          <w:lang w:val="en-US"/>
        </w:rPr>
        <w:t xml:space="preserve"> clearly ruled out</w:t>
      </w:r>
      <w:r w:rsidR="004E30A8">
        <w:rPr>
          <w:lang w:val="en-US"/>
        </w:rPr>
        <w:t>. Therefore</w:t>
      </w:r>
      <w:r w:rsidR="00132D84" w:rsidRPr="00C90096">
        <w:rPr>
          <w:lang w:val="en-US"/>
        </w:rPr>
        <w:t xml:space="preserve"> the </w:t>
      </w:r>
      <w:r w:rsidR="00306408">
        <w:rPr>
          <w:lang w:val="en-US"/>
        </w:rPr>
        <w:t xml:space="preserve">observed </w:t>
      </w:r>
      <w:r w:rsidR="00132D84" w:rsidRPr="00C90096">
        <w:rPr>
          <w:lang w:val="en-US"/>
        </w:rPr>
        <w:t xml:space="preserve">Basquin law </w:t>
      </w:r>
      <w:r w:rsidR="00C70284">
        <w:rPr>
          <w:lang w:val="en-US"/>
        </w:rPr>
        <w:t xml:space="preserve">certainly </w:t>
      </w:r>
      <w:r w:rsidR="00132D84" w:rsidRPr="00C90096">
        <w:rPr>
          <w:lang w:val="en-US"/>
        </w:rPr>
        <w:t xml:space="preserve">pleads for </w:t>
      </w:r>
      <w:r w:rsidR="00C70284">
        <w:rPr>
          <w:lang w:val="en-US"/>
        </w:rPr>
        <w:t xml:space="preserve">a </w:t>
      </w:r>
      <w:r w:rsidR="00132D84" w:rsidRPr="00C90096">
        <w:rPr>
          <w:lang w:val="en-US"/>
        </w:rPr>
        <w:t>mechanism</w:t>
      </w:r>
      <w:r w:rsidR="00C70284">
        <w:rPr>
          <w:lang w:val="en-US"/>
        </w:rPr>
        <w:t xml:space="preserve"> which is not dominated by</w:t>
      </w:r>
      <w:r w:rsidR="009025CA">
        <w:rPr>
          <w:lang w:val="en-US"/>
        </w:rPr>
        <w:t xml:space="preserve"> thermal activation and </w:t>
      </w:r>
      <w:r w:rsidR="009025CA">
        <w:rPr>
          <w:szCs w:val="24"/>
          <w:lang w:val="en-US"/>
        </w:rPr>
        <w:t xml:space="preserve">the effect of temperature on the rupture time is most probably a mere consequence of the dependence of the elastic modulus with temperature. </w:t>
      </w:r>
    </w:p>
    <w:p w14:paraId="1BC5E79E" w14:textId="674B7993" w:rsidR="00E40507" w:rsidRPr="00C90096" w:rsidRDefault="00E40507" w:rsidP="004E30A8">
      <w:pPr>
        <w:pStyle w:val="normal0"/>
        <w:jc w:val="both"/>
        <w:rPr>
          <w:lang w:val="en-US"/>
        </w:rPr>
      </w:pPr>
    </w:p>
    <w:p w14:paraId="42C94028" w14:textId="77777777" w:rsidR="00BA3EBE" w:rsidRPr="00C90096" w:rsidRDefault="00BA3EBE" w:rsidP="00305159">
      <w:pPr>
        <w:pStyle w:val="normal0"/>
        <w:jc w:val="both"/>
        <w:rPr>
          <w:lang w:val="en-US"/>
        </w:rPr>
      </w:pPr>
    </w:p>
    <w:p w14:paraId="53066BE3" w14:textId="05D882CE" w:rsidR="00132D84" w:rsidRPr="00C90096" w:rsidRDefault="00132D84" w:rsidP="00132D84">
      <w:pPr>
        <w:pStyle w:val="normal0"/>
        <w:jc w:val="center"/>
        <w:rPr>
          <w:lang w:val="en-US"/>
        </w:rPr>
      </w:pPr>
      <w:r w:rsidRPr="00C90096">
        <w:rPr>
          <w:noProof/>
        </w:rPr>
        <w:drawing>
          <wp:inline distT="0" distB="0" distL="0" distR="0" wp14:anchorId="0F837856" wp14:editId="642F4E37">
            <wp:extent cx="2742556" cy="1670147"/>
            <wp:effectExtent l="0" t="0" r="127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351" cy="1670631"/>
                    </a:xfrm>
                    <a:prstGeom prst="rect">
                      <a:avLst/>
                    </a:prstGeom>
                    <a:noFill/>
                    <a:ln>
                      <a:noFill/>
                    </a:ln>
                  </pic:spPr>
                </pic:pic>
              </a:graphicData>
            </a:graphic>
          </wp:inline>
        </w:drawing>
      </w:r>
      <w:r w:rsidRPr="00C90096">
        <w:rPr>
          <w:noProof/>
        </w:rPr>
        <w:drawing>
          <wp:inline distT="0" distB="0" distL="0" distR="0" wp14:anchorId="6CD445DE" wp14:editId="5AF728D0">
            <wp:extent cx="2745528" cy="1671956"/>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5528" cy="1671956"/>
                    </a:xfrm>
                    <a:prstGeom prst="rect">
                      <a:avLst/>
                    </a:prstGeom>
                    <a:noFill/>
                    <a:ln>
                      <a:noFill/>
                    </a:ln>
                  </pic:spPr>
                </pic:pic>
              </a:graphicData>
            </a:graphic>
          </wp:inline>
        </w:drawing>
      </w:r>
    </w:p>
    <w:p w14:paraId="41D0010A" w14:textId="0C0AF49E" w:rsidR="00B11B23" w:rsidRPr="00B11B23" w:rsidRDefault="00B11B23" w:rsidP="00B11B23">
      <w:pPr>
        <w:pStyle w:val="normal0"/>
        <w:jc w:val="both"/>
        <w:rPr>
          <w:i/>
          <w:sz w:val="22"/>
          <w:lang w:val="en-US"/>
        </w:rPr>
      </w:pPr>
      <w:r>
        <w:rPr>
          <w:i/>
          <w:sz w:val="22"/>
          <w:lang w:val="en-US"/>
        </w:rPr>
        <w:t xml:space="preserve">Test of two classical exponential scalings found for the rupture time in thermally activated fracture phenomena. </w:t>
      </w:r>
      <w:r w:rsidR="00C70284">
        <w:rPr>
          <w:i/>
          <w:sz w:val="22"/>
          <w:lang w:val="en-US"/>
        </w:rPr>
        <w:t xml:space="preserve">The </w:t>
      </w:r>
      <w:r w:rsidR="00C70284" w:rsidRPr="00C70284">
        <w:rPr>
          <w:i/>
          <w:sz w:val="22"/>
          <w:lang w:val="en-US"/>
        </w:rPr>
        <w:t xml:space="preserve">same </w:t>
      </w:r>
      <w:r w:rsidR="00C70284">
        <w:rPr>
          <w:i/>
          <w:sz w:val="22"/>
          <w:lang w:val="en-US"/>
        </w:rPr>
        <w:t xml:space="preserve">data </w:t>
      </w:r>
      <w:r w:rsidR="00C70284" w:rsidRPr="00C70284">
        <w:rPr>
          <w:i/>
          <w:sz w:val="22"/>
          <w:lang w:val="en-US"/>
        </w:rPr>
        <w:t>as in the inset of Fig. 1</w:t>
      </w:r>
      <w:r w:rsidR="00C70284">
        <w:rPr>
          <w:i/>
          <w:sz w:val="22"/>
          <w:lang w:val="en-US"/>
        </w:rPr>
        <w:t xml:space="preserve"> are plotted (left) in a </w:t>
      </w:r>
      <w:r>
        <w:rPr>
          <w:i/>
          <w:sz w:val="22"/>
          <w:lang w:val="en-US"/>
        </w:rPr>
        <w:t>lin-log representation</w:t>
      </w:r>
      <w:r w:rsidR="00C70284">
        <w:rPr>
          <w:i/>
          <w:sz w:val="22"/>
          <w:lang w:val="en-US"/>
        </w:rPr>
        <w:t xml:space="preserve"> of the rupture times </w:t>
      </w:r>
      <w:r w:rsidR="00C70284" w:rsidRPr="00306408">
        <w:rPr>
          <w:rFonts w:ascii="Symbol" w:hAnsi="Symbol"/>
          <w:i/>
          <w:sz w:val="22"/>
          <w:lang w:val="en-US"/>
        </w:rPr>
        <w:t></w:t>
      </w:r>
      <w:r w:rsidR="00C70284" w:rsidRPr="00306408">
        <w:rPr>
          <w:i/>
          <w:sz w:val="22"/>
          <w:vertAlign w:val="subscript"/>
          <w:lang w:val="en-US"/>
        </w:rPr>
        <w:t>f</w:t>
      </w:r>
      <w:r w:rsidR="00C70284">
        <w:rPr>
          <w:i/>
          <w:sz w:val="22"/>
          <w:lang w:val="en-US"/>
        </w:rPr>
        <w:t xml:space="preserve"> vs applied stress </w:t>
      </w:r>
      <w:r w:rsidR="00C70284" w:rsidRPr="00306408">
        <w:rPr>
          <w:rFonts w:ascii="Symbol" w:hAnsi="Symbol"/>
          <w:i/>
          <w:sz w:val="22"/>
          <w:lang w:val="en-US"/>
        </w:rPr>
        <w:t></w:t>
      </w:r>
      <w:r w:rsidR="00C70284">
        <w:rPr>
          <w:rFonts w:ascii="Symbol" w:hAnsi="Symbol"/>
          <w:i/>
          <w:sz w:val="22"/>
          <w:lang w:val="en-US"/>
        </w:rPr>
        <w:t></w:t>
      </w:r>
      <w:r w:rsidR="00C70284">
        <w:rPr>
          <w:i/>
          <w:sz w:val="22"/>
          <w:lang w:val="en-US"/>
        </w:rPr>
        <w:t>and (right) in a</w:t>
      </w:r>
      <w:r w:rsidR="00306408">
        <w:rPr>
          <w:i/>
          <w:sz w:val="22"/>
          <w:lang w:val="en-US"/>
        </w:rPr>
        <w:t xml:space="preserve"> lin-log representation of </w:t>
      </w:r>
      <w:r w:rsidR="00306408" w:rsidRPr="00306408">
        <w:rPr>
          <w:rFonts w:ascii="Symbol" w:hAnsi="Symbol"/>
          <w:i/>
          <w:sz w:val="22"/>
          <w:lang w:val="en-US"/>
        </w:rPr>
        <w:t></w:t>
      </w:r>
      <w:r w:rsidR="00306408" w:rsidRPr="00306408">
        <w:rPr>
          <w:i/>
          <w:sz w:val="22"/>
          <w:vertAlign w:val="subscript"/>
          <w:lang w:val="en-US"/>
        </w:rPr>
        <w:t>f</w:t>
      </w:r>
      <w:r w:rsidR="00306408">
        <w:rPr>
          <w:i/>
          <w:sz w:val="22"/>
          <w:lang w:val="en-US"/>
        </w:rPr>
        <w:t xml:space="preserve"> vs 1/</w:t>
      </w:r>
      <w:r w:rsidR="00306408" w:rsidRPr="00306408">
        <w:rPr>
          <w:rFonts w:ascii="Symbol" w:hAnsi="Symbol"/>
          <w:i/>
          <w:sz w:val="22"/>
          <w:lang w:val="en-US"/>
        </w:rPr>
        <w:t></w:t>
      </w:r>
      <w:r w:rsidR="00306408">
        <w:rPr>
          <w:i/>
          <w:sz w:val="22"/>
          <w:lang w:val="en-US"/>
        </w:rPr>
        <w:t xml:space="preserve">. Both representations show </w:t>
      </w:r>
      <w:r w:rsidR="009A0474">
        <w:rPr>
          <w:i/>
          <w:sz w:val="22"/>
          <w:lang w:val="en-US"/>
        </w:rPr>
        <w:t>a clear curvature ruling out both</w:t>
      </w:r>
      <w:r w:rsidR="00306408">
        <w:rPr>
          <w:i/>
          <w:sz w:val="22"/>
          <w:lang w:val="en-US"/>
        </w:rPr>
        <w:t xml:space="preserve"> </w:t>
      </w:r>
      <w:r w:rsidR="00F81C5B">
        <w:rPr>
          <w:i/>
          <w:sz w:val="22"/>
          <w:lang w:val="en-US"/>
        </w:rPr>
        <w:t>exponential</w:t>
      </w:r>
      <w:r w:rsidR="00306408">
        <w:rPr>
          <w:i/>
          <w:sz w:val="22"/>
          <w:lang w:val="en-US"/>
        </w:rPr>
        <w:t xml:space="preserve"> scalings.</w:t>
      </w:r>
    </w:p>
    <w:p w14:paraId="5E1EBEC0" w14:textId="77777777" w:rsidR="00132D84" w:rsidRPr="00C90096" w:rsidRDefault="00132D84" w:rsidP="00305159">
      <w:pPr>
        <w:pStyle w:val="normal0"/>
        <w:jc w:val="both"/>
        <w:rPr>
          <w:lang w:val="en-US"/>
        </w:rPr>
      </w:pPr>
    </w:p>
    <w:p w14:paraId="50045AF5" w14:textId="0BDBBA06" w:rsidR="00C90096" w:rsidRPr="00C90096" w:rsidRDefault="00132D84" w:rsidP="00C90096">
      <w:pPr>
        <w:widowControl w:val="0"/>
        <w:autoSpaceDE w:val="0"/>
        <w:autoSpaceDN w:val="0"/>
        <w:adjustRightInd w:val="0"/>
        <w:spacing w:after="240"/>
        <w:jc w:val="both"/>
        <w:rPr>
          <w:rFonts w:cs="Times"/>
          <w:color w:val="auto"/>
          <w:szCs w:val="24"/>
          <w:lang w:val="en-US"/>
        </w:rPr>
      </w:pPr>
      <w:r w:rsidRPr="00C90096">
        <w:rPr>
          <w:szCs w:val="24"/>
          <w:lang w:val="en-US"/>
        </w:rPr>
        <w:t xml:space="preserve">As for FBMs, </w:t>
      </w:r>
      <w:r w:rsidR="00C90096" w:rsidRPr="00C90096">
        <w:rPr>
          <w:szCs w:val="24"/>
          <w:lang w:val="en-US"/>
        </w:rPr>
        <w:t>it is said in Ref. 35 that “</w:t>
      </w:r>
      <w:r w:rsidRPr="00C90096">
        <w:rPr>
          <w:rFonts w:cs="Times"/>
          <w:color w:val="auto"/>
          <w:szCs w:val="24"/>
          <w:lang w:val="en-US"/>
        </w:rPr>
        <w:t>In order to capture the aging of material elements subject to long time loading, we assume that intact fibers accumulate da</w:t>
      </w:r>
      <w:r w:rsidR="00C90096" w:rsidRPr="00C90096">
        <w:rPr>
          <w:rFonts w:cs="Times"/>
          <w:color w:val="auto"/>
          <w:szCs w:val="24"/>
          <w:lang w:val="en-US"/>
        </w:rPr>
        <w:t xml:space="preserve">mage in the form of microcracks” while Ref. 32 states that “fibers accumulate damage c(t) due to the load p(t) that they have experienced and break when c(t) exceeds the local damage threshold.” Therefore, damage accumulation does not seem to involve any thermal activation. Still the referee’s remark is </w:t>
      </w:r>
      <w:r w:rsidR="00306408">
        <w:rPr>
          <w:rFonts w:cs="Times"/>
          <w:color w:val="auto"/>
          <w:szCs w:val="24"/>
          <w:lang w:val="en-US"/>
        </w:rPr>
        <w:t>insightful</w:t>
      </w:r>
      <w:r w:rsidR="00C90096" w:rsidRPr="00C90096">
        <w:rPr>
          <w:rFonts w:cs="Times"/>
          <w:color w:val="auto"/>
          <w:szCs w:val="24"/>
          <w:lang w:val="en-US"/>
        </w:rPr>
        <w:t xml:space="preserve"> as the only mention of thermally activated processes in Ref. 32 pertains to healing and damage recovery: “To capture damage recovery in the model due to healing of microcracks or thermally activated rebinding of failed contacts, we introduce a memory term in the above damage law of exponential form whose characteristic time scale </w:t>
      </w:r>
      <w:r w:rsidR="00C90096" w:rsidRPr="009F425C">
        <w:rPr>
          <w:rFonts w:ascii="Symbol" w:hAnsi="Symbol" w:cs="Times"/>
          <w:color w:val="auto"/>
          <w:szCs w:val="24"/>
          <w:lang w:val="en-US"/>
        </w:rPr>
        <w:t></w:t>
      </w:r>
      <w:r w:rsidR="00C90096" w:rsidRPr="00C90096">
        <w:rPr>
          <w:rFonts w:cs="Times"/>
          <w:color w:val="auto"/>
          <w:szCs w:val="24"/>
          <w:lang w:val="en-US"/>
        </w:rPr>
        <w:t xml:space="preserve"> defines the memory range of the system</w:t>
      </w:r>
      <w:r w:rsidR="00C90096">
        <w:rPr>
          <w:rFonts w:cs="Times"/>
          <w:color w:val="auto"/>
          <w:szCs w:val="24"/>
          <w:lang w:val="en-US"/>
        </w:rPr>
        <w:t xml:space="preserve">.” Very interestingly the strict Basquin law (i.e. power-law scaling without any critical stress) is recovered only in the case where healing can be neglected. Otherwise, healing leads to the presence of a </w:t>
      </w:r>
      <w:r w:rsidR="002E45B5">
        <w:rPr>
          <w:rFonts w:cs="Times"/>
          <w:color w:val="auto"/>
          <w:szCs w:val="24"/>
          <w:lang w:val="en-US"/>
        </w:rPr>
        <w:t>critical stress below which the lifetime of the system becomes infinite. This is in excellent agreement with the physical picture of irreversible bond breaking of our casein gel without significant recovery.</w:t>
      </w:r>
    </w:p>
    <w:p w14:paraId="5C88A224" w14:textId="3B831D8C" w:rsidR="00132D84" w:rsidRPr="00C90096" w:rsidRDefault="002E45B5" w:rsidP="00305159">
      <w:pPr>
        <w:pStyle w:val="normal0"/>
        <w:jc w:val="both"/>
        <w:rPr>
          <w:lang w:val="en-US"/>
        </w:rPr>
      </w:pPr>
      <w:r>
        <w:rPr>
          <w:lang w:val="en-US"/>
        </w:rPr>
        <w:t xml:space="preserve">To conclude on point 1, we believe that even in the absence of measurements performed at different temperatures, our results and those of FBMs both point to a negligible effect of thermal activation. </w:t>
      </w:r>
      <w:r w:rsidR="007C4457">
        <w:rPr>
          <w:lang w:val="en-US"/>
        </w:rPr>
        <w:t>This is further supported by the additional data presented here that will be discussed in details in a forthcoming publication. T</w:t>
      </w:r>
      <w:r>
        <w:rPr>
          <w:lang w:val="en-US"/>
        </w:rPr>
        <w:t>o comply with the referee’s comment, we have softened our claim and modified the sentence to: “</w:t>
      </w:r>
      <w:r w:rsidRPr="002E45B5">
        <w:rPr>
          <w:lang w:val="en-US"/>
        </w:rPr>
        <w:t xml:space="preserve">This last key result suggests that thermally activated crack growth </w:t>
      </w:r>
      <w:r w:rsidRPr="00EA4766">
        <w:rPr>
          <w:u w:val="single"/>
          <w:lang w:val="en-US"/>
        </w:rPr>
        <w:t>does not play any prominent role</w:t>
      </w:r>
      <w:r w:rsidRPr="002E45B5">
        <w:rPr>
          <w:lang w:val="en-US"/>
        </w:rPr>
        <w:t>.</w:t>
      </w:r>
      <w:r>
        <w:rPr>
          <w:lang w:val="en-US"/>
        </w:rPr>
        <w:t>”</w:t>
      </w:r>
      <w:r w:rsidR="00B052F4">
        <w:rPr>
          <w:lang w:val="en-US"/>
        </w:rPr>
        <w:t xml:space="preserve"> We have also added “and of </w:t>
      </w:r>
      <w:r w:rsidR="00E6554A">
        <w:rPr>
          <w:lang w:val="en-US"/>
        </w:rPr>
        <w:t xml:space="preserve">the </w:t>
      </w:r>
      <w:bookmarkStart w:id="0" w:name="_GoBack"/>
      <w:bookmarkEnd w:id="0"/>
      <w:r w:rsidR="00B052F4">
        <w:rPr>
          <w:lang w:val="en-US"/>
        </w:rPr>
        <w:t>temperature” at the end of the note in Ref. 18.</w:t>
      </w:r>
    </w:p>
    <w:p w14:paraId="00C1297B" w14:textId="77777777" w:rsidR="00132D84" w:rsidRPr="00C90096" w:rsidRDefault="00132D84" w:rsidP="00305159">
      <w:pPr>
        <w:pStyle w:val="normal0"/>
        <w:jc w:val="both"/>
        <w:rPr>
          <w:lang w:val="en-US"/>
        </w:rPr>
      </w:pPr>
    </w:p>
    <w:p w14:paraId="1AAD1431" w14:textId="5FFA1F85" w:rsidR="00305159" w:rsidRPr="00B0270D" w:rsidRDefault="00305159" w:rsidP="002E45B5">
      <w:pPr>
        <w:pStyle w:val="normal0"/>
        <w:ind w:left="720"/>
        <w:jc w:val="both"/>
        <w:rPr>
          <w:i/>
          <w:color w:val="4F81BD" w:themeColor="accent1"/>
          <w:sz w:val="22"/>
          <w:lang w:val="en-US"/>
        </w:rPr>
      </w:pPr>
      <w:r w:rsidRPr="00B0270D">
        <w:rPr>
          <w:i/>
          <w:color w:val="4F81BD" w:themeColor="accent1"/>
          <w:sz w:val="22"/>
          <w:lang w:val="en-US"/>
        </w:rPr>
        <w:t>2. On page 1, it is said that the strain field is homogeneous in the</w:t>
      </w:r>
      <w:r w:rsidR="002E45B5" w:rsidRPr="00B0270D">
        <w:rPr>
          <w:i/>
          <w:color w:val="4F81BD" w:themeColor="accent1"/>
          <w:sz w:val="22"/>
          <w:lang w:val="en-US"/>
        </w:rPr>
        <w:t xml:space="preserve"> </w:t>
      </w:r>
      <w:r w:rsidRPr="00B0270D">
        <w:rPr>
          <w:i/>
          <w:color w:val="4F81BD" w:themeColor="accent1"/>
          <w:sz w:val="22"/>
          <w:lang w:val="en-US"/>
        </w:rPr>
        <w:t>gel during the primary creep regime. At page 2, the authors further</w:t>
      </w:r>
      <w:r w:rsidR="002E45B5" w:rsidRPr="00B0270D">
        <w:rPr>
          <w:i/>
          <w:color w:val="4F81BD" w:themeColor="accent1"/>
          <w:sz w:val="22"/>
          <w:lang w:val="en-US"/>
        </w:rPr>
        <w:t xml:space="preserve"> </w:t>
      </w:r>
      <w:r w:rsidRPr="00B0270D">
        <w:rPr>
          <w:i/>
          <w:color w:val="4F81BD" w:themeColor="accent1"/>
          <w:sz w:val="22"/>
          <w:lang w:val="en-US"/>
        </w:rPr>
        <w:t>speak of the "insignificant z-dependence" of the velocity field.</w:t>
      </w:r>
      <w:r w:rsidR="002E45B5" w:rsidRPr="00B0270D">
        <w:rPr>
          <w:i/>
          <w:color w:val="4F81BD" w:themeColor="accent1"/>
          <w:sz w:val="22"/>
          <w:lang w:val="en-US"/>
        </w:rPr>
        <w:t xml:space="preserve"> </w:t>
      </w:r>
      <w:r w:rsidRPr="00B0270D">
        <w:rPr>
          <w:i/>
          <w:color w:val="4F81BD" w:themeColor="accent1"/>
          <w:sz w:val="22"/>
          <w:lang w:val="en-US"/>
        </w:rPr>
        <w:t>However, the data of figure 3(a) shows that the velocity field is</w:t>
      </w:r>
      <w:r w:rsidR="002E45B5" w:rsidRPr="00B0270D">
        <w:rPr>
          <w:i/>
          <w:color w:val="4F81BD" w:themeColor="accent1"/>
          <w:sz w:val="22"/>
          <w:lang w:val="en-US"/>
        </w:rPr>
        <w:t xml:space="preserve"> </w:t>
      </w:r>
      <w:r w:rsidRPr="00B0270D">
        <w:rPr>
          <w:i/>
          <w:color w:val="4F81BD" w:themeColor="accent1"/>
          <w:sz w:val="22"/>
          <w:lang w:val="en-US"/>
        </w:rPr>
        <w:t>either strongly not homogeneous or simply not enough accurately</w:t>
      </w:r>
      <w:r w:rsidR="002E45B5" w:rsidRPr="00B0270D">
        <w:rPr>
          <w:i/>
          <w:color w:val="4F81BD" w:themeColor="accent1"/>
          <w:sz w:val="22"/>
          <w:lang w:val="en-US"/>
        </w:rPr>
        <w:t xml:space="preserve"> </w:t>
      </w:r>
      <w:r w:rsidRPr="00B0270D">
        <w:rPr>
          <w:i/>
          <w:color w:val="4F81BD" w:themeColor="accent1"/>
          <w:sz w:val="22"/>
          <w:lang w:val="en-US"/>
        </w:rPr>
        <w:t>resolved to conclude if it is homogeneous or not. The authors</w:t>
      </w:r>
      <w:r w:rsidR="002E45B5" w:rsidRPr="00B0270D">
        <w:rPr>
          <w:i/>
          <w:color w:val="4F81BD" w:themeColor="accent1"/>
          <w:sz w:val="22"/>
          <w:lang w:val="en-US"/>
        </w:rPr>
        <w:t xml:space="preserve"> </w:t>
      </w:r>
      <w:r w:rsidRPr="00B0270D">
        <w:rPr>
          <w:i/>
          <w:color w:val="4F81BD" w:themeColor="accent1"/>
          <w:sz w:val="22"/>
          <w:lang w:val="en-US"/>
        </w:rPr>
        <w:t>themselves state this fact in their answer to my previous report by</w:t>
      </w:r>
      <w:r w:rsidR="002E45B5" w:rsidRPr="00B0270D">
        <w:rPr>
          <w:i/>
          <w:color w:val="4F81BD" w:themeColor="accent1"/>
          <w:sz w:val="22"/>
          <w:lang w:val="en-US"/>
        </w:rPr>
        <w:t xml:space="preserve"> </w:t>
      </w:r>
      <w:r w:rsidRPr="00B0270D">
        <w:rPr>
          <w:i/>
          <w:color w:val="4F81BD" w:themeColor="accent1"/>
          <w:sz w:val="22"/>
          <w:lang w:val="en-US"/>
        </w:rPr>
        <w:t>saying that "only a spatial average over the 128 transducers can</w:t>
      </w:r>
      <w:r w:rsidR="002E45B5" w:rsidRPr="00B0270D">
        <w:rPr>
          <w:i/>
          <w:color w:val="4F81BD" w:themeColor="accent1"/>
          <w:sz w:val="22"/>
          <w:lang w:val="en-US"/>
        </w:rPr>
        <w:t xml:space="preserve"> </w:t>
      </w:r>
      <w:r w:rsidRPr="00B0270D">
        <w:rPr>
          <w:i/>
          <w:color w:val="4F81BD" w:themeColor="accent1"/>
          <w:sz w:val="22"/>
          <w:lang w:val="en-US"/>
        </w:rPr>
        <w:t>increase the signal-to-noise ratio so that a statistically relevant</w:t>
      </w:r>
      <w:r w:rsidR="002E45B5" w:rsidRPr="00B0270D">
        <w:rPr>
          <w:i/>
          <w:color w:val="4F81BD" w:themeColor="accent1"/>
          <w:sz w:val="22"/>
          <w:lang w:val="en-US"/>
        </w:rPr>
        <w:t xml:space="preserve"> </w:t>
      </w:r>
      <w:r w:rsidRPr="00B0270D">
        <w:rPr>
          <w:i/>
          <w:color w:val="4F81BD" w:themeColor="accent1"/>
          <w:sz w:val="22"/>
          <w:lang w:val="en-US"/>
        </w:rPr>
        <w:t>information on the radial direction can be gained". The authors cannot</w:t>
      </w:r>
      <w:r w:rsidR="002E45B5" w:rsidRPr="00B0270D">
        <w:rPr>
          <w:i/>
          <w:color w:val="4F81BD" w:themeColor="accent1"/>
          <w:sz w:val="22"/>
          <w:lang w:val="en-US"/>
        </w:rPr>
        <w:t xml:space="preserve"> </w:t>
      </w:r>
      <w:r w:rsidRPr="00B0270D">
        <w:rPr>
          <w:i/>
          <w:color w:val="4F81BD" w:themeColor="accent1"/>
          <w:sz w:val="22"/>
          <w:lang w:val="en-US"/>
        </w:rPr>
        <w:lastRenderedPageBreak/>
        <w:t>claim that the velocity field is homogenous if the only valuable data</w:t>
      </w:r>
      <w:r w:rsidR="002E45B5" w:rsidRPr="00B0270D">
        <w:rPr>
          <w:i/>
          <w:color w:val="4F81BD" w:themeColor="accent1"/>
          <w:sz w:val="22"/>
          <w:lang w:val="en-US"/>
        </w:rPr>
        <w:t xml:space="preserve"> </w:t>
      </w:r>
      <w:r w:rsidRPr="00B0270D">
        <w:rPr>
          <w:i/>
          <w:color w:val="4F81BD" w:themeColor="accent1"/>
          <w:sz w:val="22"/>
          <w:lang w:val="en-US"/>
        </w:rPr>
        <w:t>are the data spatially averaged along z.</w:t>
      </w:r>
    </w:p>
    <w:p w14:paraId="7CEC5771" w14:textId="77777777" w:rsidR="00305159" w:rsidRPr="00B0270D" w:rsidRDefault="00305159" w:rsidP="002E45B5">
      <w:pPr>
        <w:pStyle w:val="normal0"/>
        <w:ind w:left="720"/>
        <w:jc w:val="both"/>
        <w:rPr>
          <w:i/>
          <w:color w:val="4F81BD" w:themeColor="accent1"/>
          <w:sz w:val="22"/>
          <w:lang w:val="en-US"/>
        </w:rPr>
      </w:pPr>
    </w:p>
    <w:p w14:paraId="4E724AD0" w14:textId="0FD3930D" w:rsidR="00305159" w:rsidRPr="00B0270D" w:rsidRDefault="00305159" w:rsidP="002E45B5">
      <w:pPr>
        <w:pStyle w:val="normal0"/>
        <w:ind w:left="720"/>
        <w:jc w:val="both"/>
        <w:rPr>
          <w:i/>
          <w:lang w:val="en-US"/>
        </w:rPr>
      </w:pPr>
      <w:r w:rsidRPr="00B0270D">
        <w:rPr>
          <w:i/>
          <w:color w:val="4F81BD" w:themeColor="accent1"/>
          <w:sz w:val="22"/>
          <w:lang w:val="en-US"/>
        </w:rPr>
        <w:t>Consequently, the author should remove from the Letter the claims that</w:t>
      </w:r>
      <w:r w:rsidR="002E45B5" w:rsidRPr="00B0270D">
        <w:rPr>
          <w:i/>
          <w:color w:val="4F81BD" w:themeColor="accent1"/>
          <w:sz w:val="22"/>
          <w:lang w:val="en-US"/>
        </w:rPr>
        <w:t xml:space="preserve"> </w:t>
      </w:r>
      <w:r w:rsidRPr="00B0270D">
        <w:rPr>
          <w:i/>
          <w:color w:val="4F81BD" w:themeColor="accent1"/>
          <w:sz w:val="22"/>
          <w:lang w:val="en-US"/>
        </w:rPr>
        <w:t>the strain rate and velocity field are homogeneous during the primary</w:t>
      </w:r>
      <w:r w:rsidR="002E45B5" w:rsidRPr="00B0270D">
        <w:rPr>
          <w:i/>
          <w:color w:val="4F81BD" w:themeColor="accent1"/>
          <w:sz w:val="22"/>
          <w:lang w:val="en-US"/>
        </w:rPr>
        <w:t xml:space="preserve"> </w:t>
      </w:r>
      <w:r w:rsidRPr="00B0270D">
        <w:rPr>
          <w:i/>
          <w:color w:val="4F81BD" w:themeColor="accent1"/>
          <w:sz w:val="22"/>
          <w:lang w:val="en-US"/>
        </w:rPr>
        <w:t>creep. Otherwise, if the authors want to argue on that point they</w:t>
      </w:r>
      <w:r w:rsidR="002E45B5" w:rsidRPr="00B0270D">
        <w:rPr>
          <w:i/>
          <w:color w:val="4F81BD" w:themeColor="accent1"/>
          <w:sz w:val="22"/>
          <w:lang w:val="en-US"/>
        </w:rPr>
        <w:t xml:space="preserve"> </w:t>
      </w:r>
      <w:r w:rsidRPr="00B0270D">
        <w:rPr>
          <w:i/>
          <w:color w:val="4F81BD" w:themeColor="accent1"/>
          <w:sz w:val="22"/>
          <w:lang w:val="en-US"/>
        </w:rPr>
        <w:t>should provide maps of strain rate and strain showing clear evidence</w:t>
      </w:r>
      <w:r w:rsidR="002E45B5" w:rsidRPr="00B0270D">
        <w:rPr>
          <w:i/>
          <w:color w:val="4F81BD" w:themeColor="accent1"/>
          <w:sz w:val="22"/>
          <w:lang w:val="en-US"/>
        </w:rPr>
        <w:t xml:space="preserve"> </w:t>
      </w:r>
      <w:r w:rsidRPr="00B0270D">
        <w:rPr>
          <w:i/>
          <w:color w:val="4F81BD" w:themeColor="accent1"/>
          <w:sz w:val="22"/>
          <w:lang w:val="en-US"/>
        </w:rPr>
        <w:t>for homogeneity.</w:t>
      </w:r>
    </w:p>
    <w:p w14:paraId="11ACFE42" w14:textId="77777777" w:rsidR="00305159" w:rsidRDefault="00305159" w:rsidP="00305159">
      <w:pPr>
        <w:pStyle w:val="normal0"/>
        <w:jc w:val="both"/>
        <w:rPr>
          <w:lang w:val="en-US"/>
        </w:rPr>
      </w:pPr>
    </w:p>
    <w:p w14:paraId="2A1ABAFD" w14:textId="23B01AB5" w:rsidR="003C153E" w:rsidRDefault="003C153E" w:rsidP="00305159">
      <w:pPr>
        <w:pStyle w:val="normal0"/>
        <w:jc w:val="both"/>
        <w:rPr>
          <w:lang w:val="en-US"/>
        </w:rPr>
      </w:pPr>
      <w:r>
        <w:rPr>
          <w:lang w:val="en-US"/>
        </w:rPr>
        <w:t xml:space="preserve">As already noted in our previous answer, the very small displacements between two successive ultrasonic images make </w:t>
      </w:r>
      <w:r w:rsidR="00792568">
        <w:rPr>
          <w:lang w:val="en-US"/>
        </w:rPr>
        <w:t>the signal-to-noise ratio rather poor in individual images such as those presented in Fig. 3</w:t>
      </w:r>
      <w:r w:rsidR="000859AA" w:rsidRPr="000859AA">
        <w:rPr>
          <w:lang w:val="en-US"/>
        </w:rPr>
        <w:t xml:space="preserve"> of the manuscript</w:t>
      </w:r>
      <w:r w:rsidR="00792568">
        <w:rPr>
          <w:lang w:val="en-US"/>
        </w:rPr>
        <w:t>.</w:t>
      </w:r>
      <w:r w:rsidR="007C4457">
        <w:rPr>
          <w:lang w:val="en-US"/>
        </w:rPr>
        <w:t xml:space="preserve"> In our technique, noise on the displacement estimation mainly arises from:</w:t>
      </w:r>
    </w:p>
    <w:p w14:paraId="41059CCC" w14:textId="6986B9CE" w:rsidR="007C4457" w:rsidRDefault="007C4457" w:rsidP="00305159">
      <w:pPr>
        <w:pStyle w:val="normal0"/>
        <w:jc w:val="both"/>
        <w:rPr>
          <w:lang w:val="en-US"/>
        </w:rPr>
      </w:pPr>
      <w:r>
        <w:rPr>
          <w:lang w:val="en-US"/>
        </w:rPr>
        <w:t>- electronic noise intrinsic to the amplifiers and analog-to-digital convertors involved in the reception of the pressure signals;</w:t>
      </w:r>
    </w:p>
    <w:p w14:paraId="6AE836AF" w14:textId="1AD9B8B1" w:rsidR="007C4457" w:rsidRDefault="007C4457" w:rsidP="00305159">
      <w:pPr>
        <w:pStyle w:val="normal0"/>
        <w:jc w:val="both"/>
        <w:rPr>
          <w:lang w:val="en-US"/>
        </w:rPr>
      </w:pPr>
      <w:r>
        <w:rPr>
          <w:lang w:val="en-US"/>
        </w:rPr>
        <w:t>- variability in the individual characteristics of the transducers within the array, in particular in terms of gain and cross-talk, that lead</w:t>
      </w:r>
      <w:r w:rsidR="001F3BAA">
        <w:rPr>
          <w:lang w:val="en-US"/>
        </w:rPr>
        <w:t>s</w:t>
      </w:r>
      <w:r>
        <w:rPr>
          <w:lang w:val="en-US"/>
        </w:rPr>
        <w:t xml:space="preserve"> to different transducer responses as a function of </w:t>
      </w:r>
      <w:r w:rsidRPr="007C4457">
        <w:rPr>
          <w:i/>
          <w:lang w:val="en-US"/>
        </w:rPr>
        <w:t>z</w:t>
      </w:r>
      <w:r>
        <w:rPr>
          <w:lang w:val="en-US"/>
        </w:rPr>
        <w:t xml:space="preserve"> and hence to a variable level of noise along the vertical direction;</w:t>
      </w:r>
    </w:p>
    <w:p w14:paraId="0008F59D" w14:textId="2D8F1287" w:rsidR="007C4457" w:rsidRDefault="007C4457" w:rsidP="00305159">
      <w:pPr>
        <w:pStyle w:val="normal0"/>
        <w:jc w:val="both"/>
        <w:rPr>
          <w:lang w:val="en-US"/>
        </w:rPr>
      </w:pPr>
      <w:r>
        <w:rPr>
          <w:lang w:val="en-US"/>
        </w:rPr>
        <w:t>- the particular speckle pattern from which ultrasonic images are computed and that depend</w:t>
      </w:r>
      <w:r w:rsidR="001F3BAA">
        <w:rPr>
          <w:lang w:val="en-US"/>
        </w:rPr>
        <w:t>s</w:t>
      </w:r>
      <w:r>
        <w:rPr>
          <w:lang w:val="en-US"/>
        </w:rPr>
        <w:t xml:space="preserve"> on the relative positions of the scatterers across the ultrasonic beam; in some cases, destructive interferences (or the absence of acoustic scatterers) locally lead to a level of signal lower than average and thus to a higher level of noise.</w:t>
      </w:r>
    </w:p>
    <w:p w14:paraId="023C3F61" w14:textId="77777777" w:rsidR="00272D8F" w:rsidRDefault="00272D8F" w:rsidP="00305159">
      <w:pPr>
        <w:pStyle w:val="normal0"/>
        <w:jc w:val="both"/>
        <w:rPr>
          <w:lang w:val="en-US"/>
        </w:rPr>
      </w:pPr>
    </w:p>
    <w:p w14:paraId="1B781E50" w14:textId="0918ECDB" w:rsidR="00F3235E" w:rsidRDefault="007C4457" w:rsidP="00305159">
      <w:pPr>
        <w:pStyle w:val="normal0"/>
        <w:jc w:val="both"/>
        <w:rPr>
          <w:lang w:val="en-US"/>
        </w:rPr>
      </w:pPr>
      <w:r>
        <w:rPr>
          <w:lang w:val="en-US"/>
        </w:rPr>
        <w:t>Therefore, the level of noise varies from one image to another in both space and time. These various issues are described in our previous technical publications (see e.g. Ref .19)</w:t>
      </w:r>
      <w:r w:rsidR="00272D8F">
        <w:rPr>
          <w:lang w:val="en-US"/>
        </w:rPr>
        <w:t xml:space="preserve"> and we hope that the referee is convinced that our imaging experiments are conducted in the most careful way. In the present study, we needed to access displacements that get close to the resolution limit of the technique. We chose to show </w:t>
      </w:r>
      <w:r w:rsidR="004E0883">
        <w:rPr>
          <w:lang w:val="en-US"/>
        </w:rPr>
        <w:t xml:space="preserve">velocity maps computed by averaging only two cross-correlations of successive ultrasonic images separated by 2 s </w:t>
      </w:r>
      <w:r w:rsidR="00272D8F">
        <w:rPr>
          <w:lang w:val="en-US"/>
        </w:rPr>
        <w:t xml:space="preserve">without further processing </w:t>
      </w:r>
      <w:r w:rsidR="004E0883">
        <w:rPr>
          <w:lang w:val="en-US"/>
        </w:rPr>
        <w:t>(</w:t>
      </w:r>
      <w:r w:rsidR="00272D8F">
        <w:rPr>
          <w:lang w:val="en-US"/>
        </w:rPr>
        <w:t>such as</w:t>
      </w:r>
      <w:r w:rsidR="004E0883">
        <w:rPr>
          <w:lang w:val="en-US"/>
        </w:rPr>
        <w:t xml:space="preserve"> additional</w:t>
      </w:r>
      <w:r w:rsidR="00272D8F">
        <w:rPr>
          <w:lang w:val="en-US"/>
        </w:rPr>
        <w:t xml:space="preserve"> time-averaging or spatial smoothing</w:t>
      </w:r>
      <w:r w:rsidR="004E0883">
        <w:rPr>
          <w:lang w:val="en-US"/>
        </w:rPr>
        <w:t>)</w:t>
      </w:r>
      <w:r w:rsidR="00272D8F">
        <w:rPr>
          <w:lang w:val="en-US"/>
        </w:rPr>
        <w:t xml:space="preserve">. </w:t>
      </w:r>
      <w:r w:rsidR="004E0883">
        <w:rPr>
          <w:lang w:val="en-US"/>
        </w:rPr>
        <w:t xml:space="preserve">In a standard case involving larger velocities, we would </w:t>
      </w:r>
      <w:r w:rsidR="00E805FA">
        <w:rPr>
          <w:lang w:val="en-US"/>
        </w:rPr>
        <w:t xml:space="preserve">have </w:t>
      </w:r>
      <w:r w:rsidR="004E0883">
        <w:rPr>
          <w:lang w:val="en-US"/>
        </w:rPr>
        <w:t>average</w:t>
      </w:r>
      <w:r w:rsidR="00E805FA">
        <w:rPr>
          <w:lang w:val="en-US"/>
        </w:rPr>
        <w:t>d</w:t>
      </w:r>
      <w:r w:rsidR="004E0883">
        <w:rPr>
          <w:lang w:val="en-US"/>
        </w:rPr>
        <w:t xml:space="preserve"> over at least 20 correlations. In the present</w:t>
      </w:r>
      <w:r w:rsidR="00272D8F">
        <w:rPr>
          <w:lang w:val="en-US"/>
        </w:rPr>
        <w:t xml:space="preserve"> case,</w:t>
      </w:r>
      <w:r w:rsidR="004E0883">
        <w:rPr>
          <w:lang w:val="en-US"/>
        </w:rPr>
        <w:t xml:space="preserve"> as we do not want to lose too much temporal resolution,</w:t>
      </w:r>
      <w:r w:rsidR="00272D8F">
        <w:rPr>
          <w:lang w:val="en-US"/>
        </w:rPr>
        <w:t xml:space="preserve"> </w:t>
      </w:r>
      <w:r w:rsidR="004E0883">
        <w:rPr>
          <w:lang w:val="en-US"/>
        </w:rPr>
        <w:t xml:space="preserve">we have to cope with a level of </w:t>
      </w:r>
      <w:r w:rsidR="00272D8F">
        <w:rPr>
          <w:lang w:val="en-US"/>
        </w:rPr>
        <w:t xml:space="preserve">noise </w:t>
      </w:r>
      <w:r w:rsidR="004E0883">
        <w:rPr>
          <w:lang w:val="en-US"/>
        </w:rPr>
        <w:t xml:space="preserve">that </w:t>
      </w:r>
      <w:r w:rsidR="00272D8F">
        <w:rPr>
          <w:lang w:val="en-US"/>
        </w:rPr>
        <w:t xml:space="preserve">indeed makes it hard </w:t>
      </w:r>
      <w:r w:rsidR="004E0883">
        <w:rPr>
          <w:lang w:val="en-US"/>
        </w:rPr>
        <w:t>to get clear evidence for strain homogeneity from the image in Fig. 3(a</w:t>
      </w:r>
      <w:r w:rsidR="00E805FA">
        <w:rPr>
          <w:lang w:val="en-US"/>
        </w:rPr>
        <w:t>,left</w:t>
      </w:r>
      <w:r w:rsidR="004E0883">
        <w:rPr>
          <w:lang w:val="en-US"/>
        </w:rPr>
        <w:t>).</w:t>
      </w:r>
    </w:p>
    <w:p w14:paraId="4069A9E4" w14:textId="77777777" w:rsidR="00F3235E" w:rsidRDefault="00F3235E" w:rsidP="00305159">
      <w:pPr>
        <w:pStyle w:val="normal0"/>
        <w:jc w:val="both"/>
        <w:rPr>
          <w:lang w:val="en-US"/>
        </w:rPr>
      </w:pPr>
    </w:p>
    <w:p w14:paraId="0061D273" w14:textId="516BDC09" w:rsidR="007C4457" w:rsidRDefault="00F3235E" w:rsidP="00305159">
      <w:pPr>
        <w:pStyle w:val="normal0"/>
        <w:jc w:val="both"/>
        <w:rPr>
          <w:lang w:val="en-US"/>
        </w:rPr>
      </w:pPr>
      <w:r>
        <w:rPr>
          <w:lang w:val="en-US"/>
        </w:rPr>
        <w:t xml:space="preserve">As requested by the referee, we have </w:t>
      </w:r>
      <w:r w:rsidRPr="00EA4766">
        <w:rPr>
          <w:u w:val="single"/>
          <w:lang w:val="en-US"/>
        </w:rPr>
        <w:t>removed our claim</w:t>
      </w:r>
      <w:r>
        <w:rPr>
          <w:lang w:val="en-US"/>
        </w:rPr>
        <w:t xml:space="preserve"> that primary creep is “</w:t>
      </w:r>
      <w:r w:rsidRPr="00F3235E">
        <w:rPr>
          <w:lang w:val="en-US"/>
        </w:rPr>
        <w:t>characterized by a macroscopically homogeneous deformation</w:t>
      </w:r>
      <w:r>
        <w:rPr>
          <w:lang w:val="en-US"/>
        </w:rPr>
        <w:t>” in the abstract. In the introduction (page 1, bottom of left column), we replaced “</w:t>
      </w:r>
      <w:r w:rsidRPr="00F3235E">
        <w:rPr>
          <w:lang w:val="en-US"/>
        </w:rPr>
        <w:t>a primary creep regime characterized by a macroscopically homogeneous strain field where dissipation is dominated by viscous flow through the gel matrix</w:t>
      </w:r>
      <w:r>
        <w:rPr>
          <w:lang w:val="en-US"/>
        </w:rPr>
        <w:t>” by “</w:t>
      </w:r>
      <w:r w:rsidRPr="00F3235E">
        <w:rPr>
          <w:lang w:val="en-US"/>
        </w:rPr>
        <w:t xml:space="preserve">a primary creep regime where dissipation is dominated by viscous flow through the gel matrix </w:t>
      </w:r>
      <w:r w:rsidRPr="00F3235E">
        <w:rPr>
          <w:u w:val="single"/>
          <w:lang w:val="en-US"/>
        </w:rPr>
        <w:t xml:space="preserve">without any detectable </w:t>
      </w:r>
      <w:r w:rsidR="00BC4383">
        <w:rPr>
          <w:u w:val="single"/>
          <w:lang w:val="en-US"/>
        </w:rPr>
        <w:t xml:space="preserve">macroscopic </w:t>
      </w:r>
      <w:r w:rsidRPr="00F3235E">
        <w:rPr>
          <w:u w:val="single"/>
          <w:lang w:val="en-US"/>
        </w:rPr>
        <w:t>strain localization</w:t>
      </w:r>
      <w:r>
        <w:rPr>
          <w:lang w:val="en-US"/>
        </w:rPr>
        <w:t xml:space="preserve">.” We believe that </w:t>
      </w:r>
      <w:r w:rsidR="00F86918">
        <w:rPr>
          <w:lang w:val="en-US"/>
        </w:rPr>
        <w:t>th</w:t>
      </w:r>
      <w:r>
        <w:rPr>
          <w:lang w:val="en-US"/>
        </w:rPr>
        <w:t xml:space="preserve">is latter formulation still emphasizes our finding that no </w:t>
      </w:r>
      <w:r w:rsidR="001D3260">
        <w:rPr>
          <w:lang w:val="en-US"/>
        </w:rPr>
        <w:t>macroscopic crack or strain localization is observed</w:t>
      </w:r>
      <w:r>
        <w:rPr>
          <w:lang w:val="en-US"/>
        </w:rPr>
        <w:t xml:space="preserve"> up to our resolution without necessarily implying strain homogeneity.</w:t>
      </w:r>
    </w:p>
    <w:p w14:paraId="0E9FA4EF" w14:textId="77777777" w:rsidR="00F3235E" w:rsidRDefault="00F3235E" w:rsidP="00305159">
      <w:pPr>
        <w:pStyle w:val="normal0"/>
        <w:jc w:val="both"/>
        <w:rPr>
          <w:lang w:val="en-US"/>
        </w:rPr>
      </w:pPr>
    </w:p>
    <w:p w14:paraId="088DADE3" w14:textId="7BC3626D" w:rsidR="00ED5B39" w:rsidRDefault="00821D5C" w:rsidP="00B66424">
      <w:pPr>
        <w:pStyle w:val="normal0"/>
        <w:jc w:val="both"/>
        <w:rPr>
          <w:lang w:val="en-US"/>
        </w:rPr>
      </w:pPr>
      <w:r>
        <w:rPr>
          <w:lang w:val="en-US"/>
        </w:rPr>
        <w:t xml:space="preserve">We also </w:t>
      </w:r>
      <w:r w:rsidR="009F425C" w:rsidRPr="009F425C">
        <w:rPr>
          <w:u w:val="single"/>
          <w:lang w:val="en-US"/>
        </w:rPr>
        <w:t>removed</w:t>
      </w:r>
      <w:r w:rsidRPr="009F425C">
        <w:rPr>
          <w:u w:val="single"/>
          <w:lang w:val="en-US"/>
        </w:rPr>
        <w:t xml:space="preserve"> our </w:t>
      </w:r>
      <w:r w:rsidR="009F425C" w:rsidRPr="009F425C">
        <w:rPr>
          <w:u w:val="single"/>
          <w:lang w:val="en-US"/>
        </w:rPr>
        <w:t>claim</w:t>
      </w:r>
      <w:r w:rsidR="003E7EF5">
        <w:rPr>
          <w:lang w:val="en-US"/>
        </w:rPr>
        <w:t xml:space="preserve"> </w:t>
      </w:r>
      <w:r w:rsidR="009F425C">
        <w:rPr>
          <w:lang w:val="en-US"/>
        </w:rPr>
        <w:t>for</w:t>
      </w:r>
      <w:r>
        <w:rPr>
          <w:lang w:val="en-US"/>
        </w:rPr>
        <w:t xml:space="preserve"> </w:t>
      </w:r>
      <w:r w:rsidR="003E7EF5">
        <w:rPr>
          <w:lang w:val="en-US"/>
        </w:rPr>
        <w:t>“</w:t>
      </w:r>
      <w:r>
        <w:rPr>
          <w:lang w:val="en-US"/>
        </w:rPr>
        <w:t xml:space="preserve">insignificant z-dependence” </w:t>
      </w:r>
      <w:r w:rsidR="009F425C">
        <w:rPr>
          <w:lang w:val="en-US"/>
        </w:rPr>
        <w:t>by changing the sentence at the end of page 2 to</w:t>
      </w:r>
      <w:r w:rsidR="00F1678C">
        <w:rPr>
          <w:lang w:val="en-US"/>
        </w:rPr>
        <w:t xml:space="preserve"> (see also point 3 below)</w:t>
      </w:r>
      <w:r w:rsidR="009F425C">
        <w:rPr>
          <w:lang w:val="en-US"/>
        </w:rPr>
        <w:t>:</w:t>
      </w:r>
    </w:p>
    <w:p w14:paraId="29835D5E" w14:textId="09312D52" w:rsidR="009F425C" w:rsidRDefault="009F425C" w:rsidP="00450103">
      <w:pPr>
        <w:jc w:val="both"/>
        <w:rPr>
          <w:lang w:val="en-US"/>
        </w:rPr>
      </w:pPr>
      <w:r>
        <w:rPr>
          <w:lang w:val="en-US"/>
        </w:rPr>
        <w:lastRenderedPageBreak/>
        <w:t>“</w:t>
      </w:r>
      <w:r w:rsidRPr="009F425C">
        <w:rPr>
          <w:lang w:val="en-US"/>
        </w:rPr>
        <w:t>Together with direct vis</w:t>
      </w:r>
      <w:r w:rsidR="003E7EF5">
        <w:rPr>
          <w:lang w:val="en-US"/>
        </w:rPr>
        <w:t xml:space="preserve">ualization [Fig. 3(a)], these local measurements </w:t>
      </w:r>
      <w:r w:rsidRPr="009F425C">
        <w:rPr>
          <w:lang w:val="en-US"/>
        </w:rPr>
        <w:t>demonstrate that during primary creep there is no macroscopic strain localization or fracture, although we cannot rule out rearrangements below the available spatial (</w:t>
      </w:r>
      <w:r w:rsidR="003E7EF5" w:rsidRPr="009F425C">
        <w:rPr>
          <w:lang w:val="en-US"/>
        </w:rPr>
        <w:t>~</w:t>
      </w:r>
      <w:r w:rsidRPr="009F425C">
        <w:rPr>
          <w:lang w:val="en-US"/>
        </w:rPr>
        <w:t>10</w:t>
      </w:r>
      <w:r w:rsidR="003E7EF5">
        <w:rPr>
          <w:lang w:val="en-US"/>
        </w:rPr>
        <w:t xml:space="preserve"> </w:t>
      </w:r>
      <w:r w:rsidR="003E7EF5" w:rsidRPr="003E7EF5">
        <w:rPr>
          <w:rFonts w:ascii="Symbol" w:hAnsi="Symbol"/>
          <w:lang w:val="en-US"/>
        </w:rPr>
        <w:t></w:t>
      </w:r>
      <w:r w:rsidRPr="009F425C">
        <w:rPr>
          <w:lang w:val="en-US"/>
        </w:rPr>
        <w:t xml:space="preserve">m) and/or temporal </w:t>
      </w:r>
      <w:r w:rsidR="003E7EF5">
        <w:rPr>
          <w:lang w:val="en-US"/>
        </w:rPr>
        <w:t>(</w:t>
      </w:r>
      <w:r w:rsidR="003E7EF5" w:rsidRPr="009F425C">
        <w:rPr>
          <w:lang w:val="en-US"/>
        </w:rPr>
        <w:t>~</w:t>
      </w:r>
      <w:r w:rsidR="003E7EF5">
        <w:rPr>
          <w:lang w:val="en-US"/>
        </w:rPr>
        <w:t>1 </w:t>
      </w:r>
      <w:r w:rsidRPr="009F425C">
        <w:rPr>
          <w:lang w:val="en-US"/>
        </w:rPr>
        <w:t>s) resolutions due to limited signal-to-noise ratio at very low shear rates [Fig</w:t>
      </w:r>
      <w:r w:rsidR="003E7EF5">
        <w:rPr>
          <w:lang w:val="en-US"/>
        </w:rPr>
        <w:t xml:space="preserve"> 3(</w:t>
      </w:r>
      <w:r w:rsidR="005D6CC6">
        <w:rPr>
          <w:lang w:val="en-US"/>
        </w:rPr>
        <w:t>a,</w:t>
      </w:r>
      <w:r w:rsidRPr="009F425C">
        <w:rPr>
          <w:lang w:val="en-US"/>
        </w:rPr>
        <w:t>left)].</w:t>
      </w:r>
      <w:r w:rsidR="00F1678C">
        <w:rPr>
          <w:lang w:val="en-US"/>
        </w:rPr>
        <w:t>”</w:t>
      </w:r>
    </w:p>
    <w:p w14:paraId="1BDC2E84" w14:textId="77777777" w:rsidR="00C53082" w:rsidRDefault="00C53082" w:rsidP="00450103">
      <w:pPr>
        <w:jc w:val="both"/>
        <w:rPr>
          <w:lang w:val="en-US"/>
        </w:rPr>
      </w:pPr>
    </w:p>
    <w:p w14:paraId="68F14CDA" w14:textId="2BF61E69" w:rsidR="00C53082" w:rsidRPr="00450103" w:rsidRDefault="00C53082" w:rsidP="00450103">
      <w:pPr>
        <w:jc w:val="both"/>
      </w:pPr>
      <w:r>
        <w:rPr>
          <w:lang w:val="en-US"/>
        </w:rPr>
        <w:t xml:space="preserve">Finally we have </w:t>
      </w:r>
      <w:r w:rsidRPr="00C53082">
        <w:rPr>
          <w:u w:val="single"/>
          <w:lang w:val="en-US"/>
        </w:rPr>
        <w:t>removed the sentence</w:t>
      </w:r>
      <w:r>
        <w:rPr>
          <w:lang w:val="en-US"/>
        </w:rPr>
        <w:t xml:space="preserve"> “and </w:t>
      </w:r>
      <w:r w:rsidRPr="00C53082">
        <w:rPr>
          <w:lang w:val="en-US"/>
        </w:rPr>
        <w:t>local measurements consistently display a homogeneous bulk deformation</w:t>
      </w:r>
      <w:r>
        <w:rPr>
          <w:lang w:val="en-US"/>
        </w:rPr>
        <w:t>” on page 3 (beginning of the discussion).</w:t>
      </w:r>
    </w:p>
    <w:p w14:paraId="5E844CC2" w14:textId="77777777" w:rsidR="003C153E" w:rsidRPr="00C90096" w:rsidRDefault="003C153E" w:rsidP="00305159">
      <w:pPr>
        <w:pStyle w:val="normal0"/>
        <w:jc w:val="both"/>
        <w:rPr>
          <w:lang w:val="en-US"/>
        </w:rPr>
      </w:pPr>
    </w:p>
    <w:p w14:paraId="51F5406A" w14:textId="7ACF806C" w:rsidR="00305159" w:rsidRPr="00B0270D" w:rsidRDefault="00305159" w:rsidP="00E51532">
      <w:pPr>
        <w:pStyle w:val="normal0"/>
        <w:ind w:left="720"/>
        <w:jc w:val="both"/>
        <w:rPr>
          <w:i/>
          <w:color w:val="4F81BD" w:themeColor="accent1"/>
          <w:sz w:val="22"/>
          <w:lang w:val="en-US"/>
        </w:rPr>
      </w:pPr>
      <w:r w:rsidRPr="00B0270D">
        <w:rPr>
          <w:i/>
          <w:color w:val="4F81BD" w:themeColor="accent1"/>
          <w:sz w:val="22"/>
          <w:lang w:val="en-US"/>
        </w:rPr>
        <w:t>3. Moreover, if the authors cannot rely, during the primary creep, on</w:t>
      </w:r>
      <w:r w:rsidR="00E51532" w:rsidRPr="00B0270D">
        <w:rPr>
          <w:i/>
          <w:color w:val="4F81BD" w:themeColor="accent1"/>
          <w:sz w:val="22"/>
          <w:lang w:val="en-US"/>
        </w:rPr>
        <w:t xml:space="preserve"> </w:t>
      </w:r>
      <w:r w:rsidRPr="00B0270D">
        <w:rPr>
          <w:i/>
          <w:color w:val="4F81BD" w:themeColor="accent1"/>
          <w:sz w:val="22"/>
          <w:lang w:val="en-US"/>
        </w:rPr>
        <w:t>their maps of velocity gradients without making a vertical average,</w:t>
      </w:r>
      <w:r w:rsidR="00E51532" w:rsidRPr="00B0270D">
        <w:rPr>
          <w:i/>
          <w:color w:val="4F81BD" w:themeColor="accent1"/>
          <w:sz w:val="22"/>
          <w:lang w:val="en-US"/>
        </w:rPr>
        <w:t xml:space="preserve"> </w:t>
      </w:r>
      <w:r w:rsidRPr="00B0270D">
        <w:rPr>
          <w:i/>
          <w:color w:val="4F81BD" w:themeColor="accent1"/>
          <w:sz w:val="22"/>
          <w:lang w:val="en-US"/>
        </w:rPr>
        <w:t>they cannot use, as it is done currently at page 2, the argument of</w:t>
      </w:r>
      <w:r w:rsidR="00E51532" w:rsidRPr="00B0270D">
        <w:rPr>
          <w:i/>
          <w:color w:val="4F81BD" w:themeColor="accent1"/>
          <w:sz w:val="22"/>
          <w:lang w:val="en-US"/>
        </w:rPr>
        <w:t xml:space="preserve"> </w:t>
      </w:r>
      <w:r w:rsidRPr="00B0270D">
        <w:rPr>
          <w:i/>
          <w:color w:val="4F81BD" w:themeColor="accent1"/>
          <w:sz w:val="22"/>
          <w:lang w:val="en-US"/>
        </w:rPr>
        <w:t>homogeneity of the strain rate field to conclude on the absence of</w:t>
      </w:r>
      <w:r w:rsidR="00E51532" w:rsidRPr="00B0270D">
        <w:rPr>
          <w:i/>
          <w:color w:val="4F81BD" w:themeColor="accent1"/>
          <w:sz w:val="22"/>
          <w:lang w:val="en-US"/>
        </w:rPr>
        <w:t xml:space="preserve"> </w:t>
      </w:r>
      <w:r w:rsidRPr="00B0270D">
        <w:rPr>
          <w:i/>
          <w:color w:val="4F81BD" w:themeColor="accent1"/>
          <w:sz w:val="22"/>
          <w:lang w:val="en-US"/>
        </w:rPr>
        <w:t>local plastic rearrangements even at scales larger than the spatial</w:t>
      </w:r>
      <w:r w:rsidR="00E51532" w:rsidRPr="00B0270D">
        <w:rPr>
          <w:i/>
          <w:color w:val="4F81BD" w:themeColor="accent1"/>
          <w:sz w:val="22"/>
          <w:lang w:val="en-US"/>
        </w:rPr>
        <w:t xml:space="preserve"> </w:t>
      </w:r>
      <w:r w:rsidRPr="00B0270D">
        <w:rPr>
          <w:i/>
          <w:color w:val="4F81BD" w:themeColor="accent1"/>
          <w:sz w:val="22"/>
          <w:lang w:val="en-US"/>
        </w:rPr>
        <w:t>resolution. This argument shall be removed.</w:t>
      </w:r>
    </w:p>
    <w:p w14:paraId="48B4F767" w14:textId="77777777" w:rsidR="00305159" w:rsidRPr="00B0270D" w:rsidRDefault="00305159" w:rsidP="00E51532">
      <w:pPr>
        <w:pStyle w:val="normal0"/>
        <w:ind w:left="720"/>
        <w:jc w:val="both"/>
        <w:rPr>
          <w:i/>
          <w:color w:val="4F81BD" w:themeColor="accent1"/>
          <w:sz w:val="22"/>
          <w:lang w:val="en-US"/>
        </w:rPr>
      </w:pPr>
    </w:p>
    <w:p w14:paraId="27C69C02" w14:textId="7BB9FD7D" w:rsidR="00305159" w:rsidRPr="00B0270D" w:rsidRDefault="00305159" w:rsidP="00E51532">
      <w:pPr>
        <w:pStyle w:val="normal0"/>
        <w:ind w:left="720"/>
        <w:jc w:val="both"/>
        <w:rPr>
          <w:i/>
          <w:color w:val="4F81BD" w:themeColor="accent1"/>
          <w:sz w:val="22"/>
          <w:lang w:val="en-US"/>
        </w:rPr>
      </w:pPr>
      <w:r w:rsidRPr="00B0270D">
        <w:rPr>
          <w:i/>
          <w:color w:val="4F81BD" w:themeColor="accent1"/>
          <w:sz w:val="22"/>
          <w:lang w:val="en-US"/>
        </w:rPr>
        <w:t>On the contrary, I find that the new experiments of creep followed by</w:t>
      </w:r>
      <w:r w:rsidR="00E51532" w:rsidRPr="00B0270D">
        <w:rPr>
          <w:i/>
          <w:color w:val="4F81BD" w:themeColor="accent1"/>
          <w:sz w:val="22"/>
          <w:lang w:val="en-US"/>
        </w:rPr>
        <w:t xml:space="preserve"> </w:t>
      </w:r>
      <w:r w:rsidRPr="00B0270D">
        <w:rPr>
          <w:i/>
          <w:color w:val="4F81BD" w:themeColor="accent1"/>
          <w:sz w:val="22"/>
          <w:lang w:val="en-US"/>
        </w:rPr>
        <w:t>recovery and linear elasticity characterization which are reported in</w:t>
      </w:r>
      <w:r w:rsidR="00E51532" w:rsidRPr="00B0270D">
        <w:rPr>
          <w:i/>
          <w:color w:val="4F81BD" w:themeColor="accent1"/>
          <w:sz w:val="22"/>
          <w:lang w:val="en-US"/>
        </w:rPr>
        <w:t xml:space="preserve"> </w:t>
      </w:r>
      <w:r w:rsidRPr="00B0270D">
        <w:rPr>
          <w:i/>
          <w:color w:val="4F81BD" w:themeColor="accent1"/>
          <w:sz w:val="22"/>
          <w:lang w:val="en-US"/>
        </w:rPr>
        <w:t>the supplemental material are much more convincing to show that</w:t>
      </w:r>
      <w:r w:rsidR="00E51532" w:rsidRPr="00B0270D">
        <w:rPr>
          <w:i/>
          <w:color w:val="4F81BD" w:themeColor="accent1"/>
          <w:sz w:val="22"/>
          <w:lang w:val="en-US"/>
        </w:rPr>
        <w:t xml:space="preserve"> </w:t>
      </w:r>
      <w:r w:rsidRPr="00B0270D">
        <w:rPr>
          <w:i/>
          <w:color w:val="4F81BD" w:themeColor="accent1"/>
          <w:sz w:val="22"/>
          <w:lang w:val="en-US"/>
        </w:rPr>
        <w:t>plasticity is probably weak during the primary creep.</w:t>
      </w:r>
    </w:p>
    <w:p w14:paraId="095BAFA7" w14:textId="77777777" w:rsidR="00305159" w:rsidRDefault="00305159" w:rsidP="00305159">
      <w:pPr>
        <w:pStyle w:val="normal0"/>
        <w:jc w:val="both"/>
        <w:rPr>
          <w:lang w:val="en-US"/>
        </w:rPr>
      </w:pPr>
    </w:p>
    <w:p w14:paraId="51E55E70" w14:textId="1080E2EA" w:rsidR="009E5BB3" w:rsidRPr="00023D8F" w:rsidRDefault="00F74F76" w:rsidP="00023D8F">
      <w:pPr>
        <w:pStyle w:val="normal0"/>
        <w:jc w:val="both"/>
        <w:rPr>
          <w:lang w:val="en-US"/>
        </w:rPr>
      </w:pPr>
      <w:r>
        <w:rPr>
          <w:lang w:val="en-US"/>
        </w:rPr>
        <w:t xml:space="preserve">In the present resubmitted version, we </w:t>
      </w:r>
      <w:r w:rsidRPr="00F74F76">
        <w:rPr>
          <w:u w:val="single"/>
          <w:lang w:val="en-US"/>
        </w:rPr>
        <w:t>no longer claim</w:t>
      </w:r>
      <w:r>
        <w:rPr>
          <w:lang w:val="en-US"/>
        </w:rPr>
        <w:t xml:space="preserve"> that the strain rate field is homogeneous and we only stress that no obvious strain localization or fracture is observed during primary creep. </w:t>
      </w:r>
      <w:r w:rsidR="000A174E">
        <w:rPr>
          <w:lang w:val="en-US"/>
        </w:rPr>
        <w:t>W</w:t>
      </w:r>
      <w:r w:rsidR="00E51532">
        <w:rPr>
          <w:lang w:val="en-US"/>
        </w:rPr>
        <w:t xml:space="preserve">e </w:t>
      </w:r>
      <w:r w:rsidR="009E5BB3">
        <w:rPr>
          <w:lang w:val="en-US"/>
        </w:rPr>
        <w:t>do not think</w:t>
      </w:r>
      <w:r w:rsidR="00E51532">
        <w:rPr>
          <w:lang w:val="en-US"/>
        </w:rPr>
        <w:t xml:space="preserve"> that </w:t>
      </w:r>
      <w:r>
        <w:rPr>
          <w:lang w:val="en-US"/>
        </w:rPr>
        <w:t>our previous</w:t>
      </w:r>
      <w:r w:rsidR="00E51532">
        <w:rPr>
          <w:lang w:val="en-US"/>
        </w:rPr>
        <w:t xml:space="preserve"> formulation</w:t>
      </w:r>
      <w:r w:rsidR="009E5BB3">
        <w:rPr>
          <w:lang w:val="en-US"/>
        </w:rPr>
        <w:t xml:space="preserve"> </w:t>
      </w:r>
      <w:r>
        <w:rPr>
          <w:lang w:val="en-US"/>
        </w:rPr>
        <w:t>on page 2</w:t>
      </w:r>
      <w:r w:rsidR="009E5BB3">
        <w:rPr>
          <w:lang w:val="en-US"/>
        </w:rPr>
        <w:t>, namely</w:t>
      </w:r>
      <w:r w:rsidR="00E51532">
        <w:rPr>
          <w:lang w:val="en-US"/>
        </w:rPr>
        <w:t xml:space="preserve"> “</w:t>
      </w:r>
      <w:r w:rsidR="00E51532" w:rsidRPr="00E51532">
        <w:rPr>
          <w:lang w:val="en-US"/>
        </w:rPr>
        <w:t>there is no macroscopic strain localization or fracture, although we cannot rule out microscopic rearrangements bel</w:t>
      </w:r>
      <w:r w:rsidR="00E51532">
        <w:rPr>
          <w:lang w:val="en-US"/>
        </w:rPr>
        <w:t>ow the available spatial (∼10 μm) and temporal (∼1 s) resolution</w:t>
      </w:r>
      <w:r w:rsidR="009E5BB3">
        <w:rPr>
          <w:lang w:val="en-US"/>
        </w:rPr>
        <w:t xml:space="preserve">s,” was overstated. </w:t>
      </w:r>
      <w:r w:rsidR="00F1678C">
        <w:rPr>
          <w:lang w:val="en-US"/>
        </w:rPr>
        <w:t xml:space="preserve">Yet we </w:t>
      </w:r>
      <w:r w:rsidR="009E5BB3">
        <w:rPr>
          <w:lang w:val="en-US"/>
        </w:rPr>
        <w:t xml:space="preserve">agree with </w:t>
      </w:r>
      <w:r w:rsidR="00023D8F">
        <w:rPr>
          <w:lang w:val="en-US"/>
        </w:rPr>
        <w:t xml:space="preserve">(i) </w:t>
      </w:r>
      <w:r w:rsidR="009E5BB3">
        <w:rPr>
          <w:lang w:val="en-US"/>
        </w:rPr>
        <w:t>the fact that the term “microscopic” may not be suitable as displacements above 1</w:t>
      </w:r>
      <w:r w:rsidR="009E5BB3" w:rsidRPr="009E5BB3">
        <w:rPr>
          <w:lang w:val="en-US"/>
        </w:rPr>
        <w:t xml:space="preserve"> </w:t>
      </w:r>
      <w:r w:rsidR="00023D8F">
        <w:rPr>
          <w:lang w:val="en-US"/>
        </w:rPr>
        <w:t xml:space="preserve">μm are involved and (ii) the fact that we may miss large rearrangements (above our spatial resolution) only if those are faster than the temporal resolution </w:t>
      </w:r>
      <w:r w:rsidR="00023D8F" w:rsidRPr="00023D8F">
        <w:rPr>
          <w:i/>
          <w:lang w:val="en-US"/>
        </w:rPr>
        <w:t>and</w:t>
      </w:r>
      <w:r w:rsidR="00023D8F">
        <w:rPr>
          <w:i/>
          <w:lang w:val="en-US"/>
        </w:rPr>
        <w:t xml:space="preserve"> </w:t>
      </w:r>
      <w:r w:rsidR="00023D8F">
        <w:rPr>
          <w:lang w:val="en-US"/>
        </w:rPr>
        <w:t xml:space="preserve">only temporary (i.e. reversible that is, the displacements induced by such rearrangements do not persist over more than 1 s and the previous state of strain is recovered in between two images). </w:t>
      </w:r>
    </w:p>
    <w:p w14:paraId="75D32C0A" w14:textId="77777777" w:rsidR="00023D8F" w:rsidRDefault="00023D8F" w:rsidP="00023D8F">
      <w:pPr>
        <w:pStyle w:val="normal0"/>
        <w:jc w:val="both"/>
        <w:rPr>
          <w:lang w:val="en-US"/>
        </w:rPr>
      </w:pPr>
    </w:p>
    <w:p w14:paraId="525D2DE9" w14:textId="761DF49C" w:rsidR="00023D8F" w:rsidRDefault="00023D8F" w:rsidP="00023D8F">
      <w:pPr>
        <w:pStyle w:val="normal0"/>
        <w:jc w:val="both"/>
        <w:rPr>
          <w:lang w:val="en-US"/>
        </w:rPr>
      </w:pPr>
      <w:r>
        <w:rPr>
          <w:lang w:val="en-US"/>
        </w:rPr>
        <w:t xml:space="preserve">Therefore we have </w:t>
      </w:r>
      <w:r w:rsidRPr="009E5BB3">
        <w:rPr>
          <w:u w:val="single"/>
          <w:lang w:val="en-US"/>
        </w:rPr>
        <w:t>removed</w:t>
      </w:r>
      <w:r>
        <w:rPr>
          <w:lang w:val="en-US"/>
        </w:rPr>
        <w:t xml:space="preserve"> “microscopic” in the sentence and changed “the available spatial </w:t>
      </w:r>
      <w:r w:rsidRPr="00023D8F">
        <w:rPr>
          <w:lang w:val="en-US"/>
        </w:rPr>
        <w:t>or temporal</w:t>
      </w:r>
      <w:r>
        <w:rPr>
          <w:lang w:val="en-US"/>
        </w:rPr>
        <w:t xml:space="preserve"> resolutions” to changed “the available spatial </w:t>
      </w:r>
      <w:r w:rsidRPr="00023D8F">
        <w:rPr>
          <w:u w:val="single"/>
          <w:lang w:val="en-US"/>
        </w:rPr>
        <w:t>and/or</w:t>
      </w:r>
      <w:r w:rsidRPr="00023D8F">
        <w:rPr>
          <w:lang w:val="en-US"/>
        </w:rPr>
        <w:t xml:space="preserve"> temporal</w:t>
      </w:r>
      <w:r>
        <w:rPr>
          <w:lang w:val="en-US"/>
        </w:rPr>
        <w:t xml:space="preserve"> resolutions.”</w:t>
      </w:r>
    </w:p>
    <w:p w14:paraId="3F7D29F7" w14:textId="77777777" w:rsidR="00023D8F" w:rsidRDefault="00023D8F" w:rsidP="00023D8F">
      <w:pPr>
        <w:pStyle w:val="normal0"/>
        <w:jc w:val="both"/>
        <w:rPr>
          <w:lang w:val="en-US"/>
        </w:rPr>
      </w:pPr>
    </w:p>
    <w:p w14:paraId="3FBFB2C3" w14:textId="2E0BC2C3" w:rsidR="00023D8F" w:rsidRDefault="00023D8F" w:rsidP="00023D8F">
      <w:pPr>
        <w:pStyle w:val="normal0"/>
        <w:jc w:val="both"/>
        <w:rPr>
          <w:lang w:val="en-US"/>
        </w:rPr>
      </w:pPr>
      <w:r>
        <w:rPr>
          <w:lang w:val="en-US"/>
        </w:rPr>
        <w:t>As for completely removing this</w:t>
      </w:r>
      <w:r w:rsidR="008707AC">
        <w:rPr>
          <w:lang w:val="en-US"/>
        </w:rPr>
        <w:t xml:space="preserve"> sentence</w:t>
      </w:r>
      <w:r>
        <w:rPr>
          <w:lang w:val="en-US"/>
        </w:rPr>
        <w:t>, we believe that the referee is being t</w:t>
      </w:r>
      <w:r w:rsidR="00207FB2">
        <w:rPr>
          <w:lang w:val="en-US"/>
        </w:rPr>
        <w:t>o</w:t>
      </w:r>
      <w:r>
        <w:rPr>
          <w:lang w:val="en-US"/>
        </w:rPr>
        <w:t>o harsh on our imaging results</w:t>
      </w:r>
      <w:r w:rsidR="004F5452">
        <w:rPr>
          <w:lang w:val="en-US"/>
        </w:rPr>
        <w:t>,</w:t>
      </w:r>
      <w:r>
        <w:rPr>
          <w:lang w:val="en-US"/>
        </w:rPr>
        <w:t xml:space="preserve"> both optical and ultrasonic. Indeed, even though we cannot ascertain homogeneity down to scales smaller than about 10 μm (</w:t>
      </w:r>
      <w:r w:rsidR="008A184D" w:rsidRPr="008A184D">
        <w:rPr>
          <w:lang w:val="en-US"/>
        </w:rPr>
        <w:t>again we no longer claim any homogeneity in our manuscript</w:t>
      </w:r>
      <w:r>
        <w:rPr>
          <w:lang w:val="en-US"/>
        </w:rPr>
        <w:t>, see previous point), we are convinced that larger displacements would unambiguously show on images suc</w:t>
      </w:r>
      <w:r w:rsidR="00207FB2">
        <w:rPr>
          <w:lang w:val="en-US"/>
        </w:rPr>
        <w:t xml:space="preserve">h as those of Fig. 3(a,b), as they do in Fig. 3(c,d). Please note the different velocity scales in the images of Fig. 3: since velocities are computed from images separated by 2 s in this case, the color levels correspond to a maximum displacement of 15 μm in Fig. 3(a,b) and of </w:t>
      </w:r>
      <w:r w:rsidR="00ED0F65">
        <w:rPr>
          <w:lang w:val="en-US"/>
        </w:rPr>
        <w:t>40-</w:t>
      </w:r>
      <w:r w:rsidR="00207FB2">
        <w:rPr>
          <w:lang w:val="en-US"/>
        </w:rPr>
        <w:t>50</w:t>
      </w:r>
      <w:r w:rsidR="00207FB2" w:rsidRPr="00207FB2">
        <w:rPr>
          <w:lang w:val="en-US"/>
        </w:rPr>
        <w:t xml:space="preserve"> </w:t>
      </w:r>
      <w:r w:rsidR="00207FB2">
        <w:rPr>
          <w:lang w:val="en-US"/>
        </w:rPr>
        <w:t xml:space="preserve">μm in Fig. 3(c,d). This allows us to </w:t>
      </w:r>
      <w:r w:rsidR="00F316D6">
        <w:rPr>
          <w:lang w:val="en-US"/>
        </w:rPr>
        <w:t xml:space="preserve">confidently </w:t>
      </w:r>
      <w:r w:rsidR="00207FB2">
        <w:rPr>
          <w:lang w:val="en-US"/>
        </w:rPr>
        <w:t xml:space="preserve">conclude that “no macroscopic strain localization or fracture” occurs in the primary creep regime without relying only on a vertical average. </w:t>
      </w:r>
      <w:r w:rsidR="00430243">
        <w:rPr>
          <w:lang w:val="en-US"/>
        </w:rPr>
        <w:t xml:space="preserve">Once again this does not exclude the possibility of microcracks or other events below our detection limit as </w:t>
      </w:r>
      <w:r w:rsidR="00973698">
        <w:rPr>
          <w:lang w:val="en-US"/>
        </w:rPr>
        <w:t xml:space="preserve">now </w:t>
      </w:r>
      <w:r w:rsidR="008B7915">
        <w:rPr>
          <w:lang w:val="en-US"/>
        </w:rPr>
        <w:t xml:space="preserve">more </w:t>
      </w:r>
      <w:r w:rsidR="0005134D">
        <w:rPr>
          <w:lang w:val="en-US"/>
        </w:rPr>
        <w:t>explicit</w:t>
      </w:r>
      <w:r w:rsidR="00430243">
        <w:rPr>
          <w:lang w:val="en-US"/>
        </w:rPr>
        <w:t>ly stated at the end of page 2.</w:t>
      </w:r>
    </w:p>
    <w:p w14:paraId="7AD9EC5A" w14:textId="77777777" w:rsidR="00FE1A70" w:rsidRPr="00C90096" w:rsidRDefault="00FE1A70" w:rsidP="00305159">
      <w:pPr>
        <w:pStyle w:val="normal0"/>
        <w:jc w:val="both"/>
        <w:rPr>
          <w:lang w:val="en-US"/>
        </w:rPr>
      </w:pPr>
    </w:p>
    <w:p w14:paraId="683BD8DB" w14:textId="1561A399" w:rsidR="00305159" w:rsidRPr="00B0270D" w:rsidRDefault="00305159" w:rsidP="00B0270D">
      <w:pPr>
        <w:pStyle w:val="normal0"/>
        <w:ind w:left="720"/>
        <w:jc w:val="both"/>
        <w:rPr>
          <w:i/>
          <w:color w:val="4F81BD" w:themeColor="accent1"/>
          <w:sz w:val="22"/>
          <w:lang w:val="en-US"/>
        </w:rPr>
      </w:pPr>
      <w:r w:rsidRPr="00B0270D">
        <w:rPr>
          <w:i/>
          <w:color w:val="4F81BD" w:themeColor="accent1"/>
          <w:sz w:val="22"/>
          <w:lang w:val="en-US"/>
        </w:rPr>
        <w:t>4. Coming back to a point of my previous report which have not</w:t>
      </w:r>
      <w:r w:rsidR="00B0270D" w:rsidRPr="00B0270D">
        <w:rPr>
          <w:i/>
          <w:color w:val="4F81BD" w:themeColor="accent1"/>
          <w:sz w:val="22"/>
          <w:lang w:val="en-US"/>
        </w:rPr>
        <w:t xml:space="preserve"> </w:t>
      </w:r>
      <w:r w:rsidRPr="00B0270D">
        <w:rPr>
          <w:i/>
          <w:color w:val="4F81BD" w:themeColor="accent1"/>
          <w:sz w:val="22"/>
          <w:lang w:val="en-US"/>
        </w:rPr>
        <w:t>received a satisfactory answer, I still think the experimental</w:t>
      </w:r>
      <w:r w:rsidR="00B0270D" w:rsidRPr="00B0270D">
        <w:rPr>
          <w:i/>
          <w:color w:val="4F81BD" w:themeColor="accent1"/>
          <w:sz w:val="22"/>
          <w:lang w:val="en-US"/>
        </w:rPr>
        <w:t xml:space="preserve"> </w:t>
      </w:r>
      <w:r w:rsidRPr="00B0270D">
        <w:rPr>
          <w:i/>
          <w:color w:val="4F81BD" w:themeColor="accent1"/>
          <w:sz w:val="22"/>
          <w:lang w:val="en-US"/>
        </w:rPr>
        <w:t>geometry and procedure shall be described in (little) more details.</w:t>
      </w:r>
      <w:r w:rsidR="00B0270D" w:rsidRPr="00B0270D">
        <w:rPr>
          <w:i/>
          <w:color w:val="4F81BD" w:themeColor="accent1"/>
          <w:sz w:val="22"/>
          <w:lang w:val="en-US"/>
        </w:rPr>
        <w:t xml:space="preserve"> </w:t>
      </w:r>
      <w:r w:rsidRPr="00B0270D">
        <w:rPr>
          <w:i/>
          <w:color w:val="4F81BD" w:themeColor="accent1"/>
          <w:sz w:val="22"/>
          <w:lang w:val="en-US"/>
        </w:rPr>
        <w:t>PRL aims at publishing papers that are accessible to broad audience.</w:t>
      </w:r>
      <w:r w:rsidR="00B0270D" w:rsidRPr="00B0270D">
        <w:rPr>
          <w:i/>
          <w:color w:val="4F81BD" w:themeColor="accent1"/>
          <w:sz w:val="22"/>
          <w:lang w:val="en-US"/>
        </w:rPr>
        <w:t xml:space="preserve"> </w:t>
      </w:r>
      <w:r w:rsidRPr="00B0270D">
        <w:rPr>
          <w:i/>
          <w:color w:val="4F81BD" w:themeColor="accent1"/>
          <w:sz w:val="22"/>
          <w:lang w:val="en-US"/>
        </w:rPr>
        <w:t>In order to fulfill that requirement, more experimental details are</w:t>
      </w:r>
      <w:r w:rsidR="00B0270D" w:rsidRPr="00B0270D">
        <w:rPr>
          <w:i/>
          <w:color w:val="4F81BD" w:themeColor="accent1"/>
          <w:sz w:val="22"/>
          <w:lang w:val="en-US"/>
        </w:rPr>
        <w:t xml:space="preserve"> </w:t>
      </w:r>
      <w:r w:rsidRPr="00B0270D">
        <w:rPr>
          <w:i/>
          <w:color w:val="4F81BD" w:themeColor="accent1"/>
          <w:sz w:val="22"/>
          <w:lang w:val="en-US"/>
        </w:rPr>
        <w:t>surely needed, such as a clear definition of system coordinates and a</w:t>
      </w:r>
      <w:r w:rsidR="00B0270D" w:rsidRPr="00B0270D">
        <w:rPr>
          <w:i/>
          <w:color w:val="4F81BD" w:themeColor="accent1"/>
          <w:sz w:val="22"/>
          <w:lang w:val="en-US"/>
        </w:rPr>
        <w:t xml:space="preserve"> </w:t>
      </w:r>
      <w:r w:rsidRPr="00B0270D">
        <w:rPr>
          <w:i/>
          <w:color w:val="4F81BD" w:themeColor="accent1"/>
          <w:sz w:val="22"/>
          <w:lang w:val="en-US"/>
        </w:rPr>
        <w:t>description of the geometry of the Taylor-Couette Cell. For example,</w:t>
      </w:r>
      <w:r w:rsidR="00B0270D" w:rsidRPr="00B0270D">
        <w:rPr>
          <w:i/>
          <w:color w:val="4F81BD" w:themeColor="accent1"/>
          <w:sz w:val="22"/>
          <w:lang w:val="en-US"/>
        </w:rPr>
        <w:t xml:space="preserve"> </w:t>
      </w:r>
      <w:r w:rsidRPr="00B0270D">
        <w:rPr>
          <w:i/>
          <w:color w:val="4F81BD" w:themeColor="accent1"/>
          <w:sz w:val="22"/>
          <w:lang w:val="en-US"/>
        </w:rPr>
        <w:t>the reader is not told at page 2 that r=0 correspond to the surface of</w:t>
      </w:r>
      <w:r w:rsidR="00B0270D" w:rsidRPr="00B0270D">
        <w:rPr>
          <w:i/>
          <w:color w:val="4F81BD" w:themeColor="accent1"/>
          <w:sz w:val="22"/>
          <w:lang w:val="en-US"/>
        </w:rPr>
        <w:t xml:space="preserve"> </w:t>
      </w:r>
      <w:r w:rsidRPr="00B0270D">
        <w:rPr>
          <w:i/>
          <w:color w:val="4F81BD" w:themeColor="accent1"/>
          <w:sz w:val="22"/>
          <w:lang w:val="en-US"/>
        </w:rPr>
        <w:t>the inner cylinder of the cell and not to the rotation axis. This is</w:t>
      </w:r>
      <w:r w:rsidR="00B0270D" w:rsidRPr="00B0270D">
        <w:rPr>
          <w:i/>
          <w:color w:val="4F81BD" w:themeColor="accent1"/>
          <w:sz w:val="22"/>
          <w:lang w:val="en-US"/>
        </w:rPr>
        <w:t xml:space="preserve"> </w:t>
      </w:r>
      <w:r w:rsidRPr="00B0270D">
        <w:rPr>
          <w:i/>
          <w:color w:val="4F81BD" w:themeColor="accent1"/>
          <w:sz w:val="22"/>
          <w:lang w:val="en-US"/>
        </w:rPr>
        <w:t>something which shall be written. The authors cannot answer that it is</w:t>
      </w:r>
      <w:r w:rsidR="00B0270D" w:rsidRPr="00B0270D">
        <w:rPr>
          <w:i/>
          <w:color w:val="4F81BD" w:themeColor="accent1"/>
          <w:sz w:val="22"/>
          <w:lang w:val="en-US"/>
        </w:rPr>
        <w:t xml:space="preserve"> </w:t>
      </w:r>
      <w:r w:rsidRPr="00B0270D">
        <w:rPr>
          <w:i/>
          <w:color w:val="4F81BD" w:themeColor="accent1"/>
          <w:sz w:val="22"/>
          <w:lang w:val="en-US"/>
        </w:rPr>
        <w:t>well known since the audience of PRL is supposed to be people from all</w:t>
      </w:r>
      <w:r w:rsidR="00B0270D" w:rsidRPr="00B0270D">
        <w:rPr>
          <w:i/>
          <w:color w:val="4F81BD" w:themeColor="accent1"/>
          <w:sz w:val="22"/>
          <w:lang w:val="en-US"/>
        </w:rPr>
        <w:t xml:space="preserve"> </w:t>
      </w:r>
      <w:r w:rsidRPr="00B0270D">
        <w:rPr>
          <w:i/>
          <w:color w:val="4F81BD" w:themeColor="accent1"/>
          <w:sz w:val="22"/>
          <w:lang w:val="en-US"/>
        </w:rPr>
        <w:t>physics communities and even more.</w:t>
      </w:r>
    </w:p>
    <w:p w14:paraId="5AFB4557" w14:textId="77777777" w:rsidR="00305159" w:rsidRPr="00B0270D" w:rsidRDefault="00305159" w:rsidP="00B0270D">
      <w:pPr>
        <w:pStyle w:val="normal0"/>
        <w:ind w:left="720"/>
        <w:jc w:val="both"/>
        <w:rPr>
          <w:i/>
          <w:color w:val="4F81BD" w:themeColor="accent1"/>
          <w:sz w:val="22"/>
          <w:lang w:val="en-US"/>
        </w:rPr>
      </w:pPr>
    </w:p>
    <w:p w14:paraId="1BD88899" w14:textId="16CF00F7" w:rsidR="00305159" w:rsidRPr="00B0270D" w:rsidRDefault="00305159" w:rsidP="00B0270D">
      <w:pPr>
        <w:pStyle w:val="normal0"/>
        <w:ind w:left="720"/>
        <w:jc w:val="both"/>
        <w:rPr>
          <w:i/>
          <w:color w:val="4F81BD" w:themeColor="accent1"/>
          <w:lang w:val="en-US"/>
        </w:rPr>
      </w:pPr>
      <w:r w:rsidRPr="00B0270D">
        <w:rPr>
          <w:i/>
          <w:color w:val="4F81BD" w:themeColor="accent1"/>
          <w:sz w:val="22"/>
          <w:lang w:val="en-US"/>
        </w:rPr>
        <w:t>I would also suggest the author to speak of a Taylor-Couette cell</w:t>
      </w:r>
      <w:r w:rsidR="00B0270D" w:rsidRPr="00B0270D">
        <w:rPr>
          <w:i/>
          <w:color w:val="4F81BD" w:themeColor="accent1"/>
          <w:sz w:val="22"/>
          <w:lang w:val="en-US"/>
        </w:rPr>
        <w:t xml:space="preserve"> </w:t>
      </w:r>
      <w:r w:rsidRPr="00B0270D">
        <w:rPr>
          <w:i/>
          <w:color w:val="4F81BD" w:themeColor="accent1"/>
          <w:sz w:val="22"/>
          <w:lang w:val="en-US"/>
        </w:rPr>
        <w:t>which is less ambiguous than Couette cell which could make (some)</w:t>
      </w:r>
      <w:r w:rsidR="00B0270D" w:rsidRPr="00B0270D">
        <w:rPr>
          <w:i/>
          <w:color w:val="4F81BD" w:themeColor="accent1"/>
          <w:sz w:val="22"/>
          <w:lang w:val="en-US"/>
        </w:rPr>
        <w:t xml:space="preserve"> </w:t>
      </w:r>
      <w:r w:rsidRPr="00B0270D">
        <w:rPr>
          <w:i/>
          <w:color w:val="4F81BD" w:themeColor="accent1"/>
          <w:sz w:val="22"/>
          <w:lang w:val="en-US"/>
        </w:rPr>
        <w:t>people think of a Couette flow sheared between two plates.</w:t>
      </w:r>
    </w:p>
    <w:p w14:paraId="5CFD18DE" w14:textId="77777777" w:rsidR="00305159" w:rsidRDefault="00305159" w:rsidP="00305159">
      <w:pPr>
        <w:pStyle w:val="normal0"/>
        <w:jc w:val="both"/>
        <w:rPr>
          <w:lang w:val="en-US"/>
        </w:rPr>
      </w:pPr>
    </w:p>
    <w:p w14:paraId="5E1FD52B" w14:textId="656734FD" w:rsidR="00AC28EE" w:rsidRDefault="00B0270D" w:rsidP="00305159">
      <w:pPr>
        <w:pStyle w:val="normal0"/>
        <w:jc w:val="both"/>
        <w:rPr>
          <w:lang w:val="en-US"/>
        </w:rPr>
      </w:pPr>
      <w:r>
        <w:rPr>
          <w:lang w:val="en-US"/>
        </w:rPr>
        <w:t xml:space="preserve">We agree that we have overlooked this previous comment and that the general audience of PRL </w:t>
      </w:r>
      <w:r w:rsidR="007224F5">
        <w:rPr>
          <w:lang w:val="en-US"/>
        </w:rPr>
        <w:t>might</w:t>
      </w:r>
      <w:r>
        <w:rPr>
          <w:lang w:val="en-US"/>
        </w:rPr>
        <w:t xml:space="preserve"> need </w:t>
      </w:r>
      <w:r w:rsidR="00AC28EE">
        <w:rPr>
          <w:lang w:val="en-US"/>
        </w:rPr>
        <w:t>more details on the experimental geometry.</w:t>
      </w:r>
    </w:p>
    <w:p w14:paraId="2281A585" w14:textId="77777777" w:rsidR="00AC28EE" w:rsidRDefault="00AC28EE" w:rsidP="00305159">
      <w:pPr>
        <w:pStyle w:val="normal0"/>
        <w:jc w:val="both"/>
        <w:rPr>
          <w:lang w:val="en-US"/>
        </w:rPr>
      </w:pPr>
    </w:p>
    <w:p w14:paraId="1E64C42C" w14:textId="16707D13" w:rsidR="00B0270D" w:rsidRDefault="00AC28EE" w:rsidP="00305159">
      <w:pPr>
        <w:pStyle w:val="normal0"/>
        <w:jc w:val="both"/>
        <w:rPr>
          <w:lang w:val="en-US"/>
        </w:rPr>
      </w:pPr>
      <w:r>
        <w:rPr>
          <w:lang w:val="en-US"/>
        </w:rPr>
        <w:t>- We have changed “Couette cell” to “</w:t>
      </w:r>
      <w:r w:rsidRPr="00AC28EE">
        <w:rPr>
          <w:u w:val="single"/>
          <w:lang w:val="en-US"/>
        </w:rPr>
        <w:t>Taylor-Couette</w:t>
      </w:r>
      <w:r w:rsidR="001C5A17">
        <w:rPr>
          <w:u w:val="single"/>
          <w:lang w:val="en-US"/>
        </w:rPr>
        <w:t xml:space="preserve"> (TC)</w:t>
      </w:r>
      <w:r w:rsidRPr="00AC28EE">
        <w:rPr>
          <w:lang w:val="en-US"/>
        </w:rPr>
        <w:t xml:space="preserve"> cell</w:t>
      </w:r>
      <w:r>
        <w:rPr>
          <w:lang w:val="en-US"/>
        </w:rPr>
        <w:t>” to avoid any confusion</w:t>
      </w:r>
      <w:r w:rsidR="00FB460D">
        <w:rPr>
          <w:lang w:val="en-US"/>
        </w:rPr>
        <w:t xml:space="preserve"> whenever applicable</w:t>
      </w:r>
      <w:r>
        <w:rPr>
          <w:lang w:val="en-US"/>
        </w:rPr>
        <w:t>.</w:t>
      </w:r>
    </w:p>
    <w:p w14:paraId="1AC6878E" w14:textId="143B7065" w:rsidR="00B0270D" w:rsidRDefault="00FB460D" w:rsidP="00305159">
      <w:pPr>
        <w:pStyle w:val="normal0"/>
        <w:jc w:val="both"/>
        <w:rPr>
          <w:lang w:val="en-US"/>
        </w:rPr>
      </w:pPr>
      <w:r>
        <w:rPr>
          <w:lang w:val="en-US"/>
        </w:rPr>
        <w:t>- In the description of the experimental setup (page 1, bottom of right column), we have change</w:t>
      </w:r>
      <w:r w:rsidR="0005134D">
        <w:rPr>
          <w:lang w:val="en-US"/>
        </w:rPr>
        <w:t>d</w:t>
      </w:r>
      <w:r>
        <w:rPr>
          <w:lang w:val="en-US"/>
        </w:rPr>
        <w:t xml:space="preserve"> “Couette cell” to “</w:t>
      </w:r>
      <w:r w:rsidRPr="00FB460D">
        <w:rPr>
          <w:u w:val="single"/>
          <w:lang w:val="en-US"/>
        </w:rPr>
        <w:t>concentric cylinder (or Taylor-Couette, TC) shear cell</w:t>
      </w:r>
      <w:r>
        <w:rPr>
          <w:lang w:val="en-US"/>
        </w:rPr>
        <w:t>.”</w:t>
      </w:r>
      <w:r w:rsidR="001B6CDA">
        <w:rPr>
          <w:lang w:val="en-US"/>
        </w:rPr>
        <w:t xml:space="preserve"> See also the note in Ref. 18 for the details on gap width and cylinder radii.</w:t>
      </w:r>
    </w:p>
    <w:p w14:paraId="2CDD8AD4" w14:textId="0C5DE114" w:rsidR="00FB460D" w:rsidRDefault="00396198" w:rsidP="00305159">
      <w:pPr>
        <w:pStyle w:val="normal0"/>
        <w:jc w:val="both"/>
        <w:rPr>
          <w:lang w:val="en-US"/>
        </w:rPr>
      </w:pPr>
      <w:r>
        <w:rPr>
          <w:lang w:val="en-US"/>
        </w:rPr>
        <w:t xml:space="preserve">- Although these were already specified in the caption of Fig. 3, we have added a sentence on page 2 (top of right column) to make the definition of the </w:t>
      </w:r>
      <w:r w:rsidRPr="00396198">
        <w:rPr>
          <w:i/>
          <w:lang w:val="en-US"/>
        </w:rPr>
        <w:t>r</w:t>
      </w:r>
      <w:r>
        <w:rPr>
          <w:lang w:val="en-US"/>
        </w:rPr>
        <w:t xml:space="preserve"> and </w:t>
      </w:r>
      <w:r w:rsidRPr="00396198">
        <w:rPr>
          <w:i/>
          <w:lang w:val="en-US"/>
        </w:rPr>
        <w:t>z</w:t>
      </w:r>
      <w:r>
        <w:rPr>
          <w:lang w:val="en-US"/>
        </w:rPr>
        <w:t xml:space="preserve"> axes more precise:</w:t>
      </w:r>
      <w:r w:rsidR="004E0883">
        <w:rPr>
          <w:lang w:val="en-US"/>
        </w:rPr>
        <w:t xml:space="preserve"> </w:t>
      </w:r>
      <w:r>
        <w:rPr>
          <w:lang w:val="en-US"/>
        </w:rPr>
        <w:t>“</w:t>
      </w:r>
      <w:r w:rsidR="000A0A27" w:rsidRPr="000A0A27">
        <w:rPr>
          <w:u w:val="single"/>
          <w:lang w:val="en-US"/>
        </w:rPr>
        <w:t xml:space="preserve">The radial position </w:t>
      </w:r>
      <w:r w:rsidR="000A0A27" w:rsidRPr="000A0A27">
        <w:rPr>
          <w:i/>
          <w:u w:val="single"/>
          <w:lang w:val="en-US"/>
        </w:rPr>
        <w:t>r</w:t>
      </w:r>
      <w:r w:rsidR="000A0A27" w:rsidRPr="000A0A27">
        <w:rPr>
          <w:u w:val="single"/>
          <w:lang w:val="en-US"/>
        </w:rPr>
        <w:t xml:space="preserve"> is measured from the inner rotating cylinder and the vertical axis </w:t>
      </w:r>
      <w:r w:rsidR="000A0A27" w:rsidRPr="000A0A27">
        <w:rPr>
          <w:i/>
          <w:u w:val="single"/>
          <w:lang w:val="en-US"/>
        </w:rPr>
        <w:t>z</w:t>
      </w:r>
      <w:r w:rsidR="000A0A27" w:rsidRPr="000A0A27">
        <w:rPr>
          <w:u w:val="single"/>
          <w:lang w:val="en-US"/>
        </w:rPr>
        <w:t xml:space="preserve"> points downwards with the origin about 15 </w:t>
      </w:r>
      <w:r w:rsidR="000A0A27">
        <w:rPr>
          <w:u w:val="single"/>
          <w:lang w:val="en-US"/>
        </w:rPr>
        <w:t>mm from the top of the TC cell</w:t>
      </w:r>
      <w:r w:rsidR="000A0A27">
        <w:rPr>
          <w:lang w:val="en-US"/>
        </w:rPr>
        <w:t>.</w:t>
      </w:r>
      <w:r>
        <w:rPr>
          <w:lang w:val="en-US"/>
        </w:rPr>
        <w:t xml:space="preserve">” </w:t>
      </w:r>
    </w:p>
    <w:p w14:paraId="6CF13284" w14:textId="77777777" w:rsidR="00396198" w:rsidRPr="00C90096" w:rsidRDefault="00396198" w:rsidP="00305159">
      <w:pPr>
        <w:pStyle w:val="normal0"/>
        <w:jc w:val="both"/>
        <w:rPr>
          <w:lang w:val="en-US"/>
        </w:rPr>
      </w:pPr>
    </w:p>
    <w:p w14:paraId="07860554" w14:textId="11AF3283" w:rsidR="00305159" w:rsidRPr="007224F5" w:rsidRDefault="00305159" w:rsidP="00690CFC">
      <w:pPr>
        <w:pStyle w:val="normal0"/>
        <w:ind w:left="720"/>
        <w:jc w:val="both"/>
        <w:rPr>
          <w:i/>
          <w:color w:val="4F81BD" w:themeColor="accent1"/>
          <w:sz w:val="22"/>
          <w:lang w:val="en-US"/>
        </w:rPr>
      </w:pPr>
      <w:r w:rsidRPr="007224F5">
        <w:rPr>
          <w:i/>
          <w:color w:val="4F81BD" w:themeColor="accent1"/>
          <w:sz w:val="22"/>
          <w:lang w:val="en-US"/>
        </w:rPr>
        <w:t>5. I come back to another point regarding the description of the</w:t>
      </w:r>
      <w:r w:rsidR="007224F5" w:rsidRPr="007224F5">
        <w:rPr>
          <w:i/>
          <w:color w:val="4F81BD" w:themeColor="accent1"/>
          <w:sz w:val="22"/>
          <w:lang w:val="en-US"/>
        </w:rPr>
        <w:t xml:space="preserve"> </w:t>
      </w:r>
      <w:r w:rsidRPr="007224F5">
        <w:rPr>
          <w:i/>
          <w:color w:val="4F81BD" w:themeColor="accent1"/>
          <w:sz w:val="22"/>
          <w:lang w:val="en-US"/>
        </w:rPr>
        <w:t>experimental procedure. I have understood from the answer of the</w:t>
      </w:r>
      <w:r w:rsidR="007224F5" w:rsidRPr="007224F5">
        <w:rPr>
          <w:i/>
          <w:color w:val="4F81BD" w:themeColor="accent1"/>
          <w:sz w:val="22"/>
          <w:lang w:val="en-US"/>
        </w:rPr>
        <w:t xml:space="preserve"> </w:t>
      </w:r>
      <w:r w:rsidRPr="007224F5">
        <w:rPr>
          <w:i/>
          <w:color w:val="4F81BD" w:themeColor="accent1"/>
          <w:sz w:val="22"/>
          <w:lang w:val="en-US"/>
        </w:rPr>
        <w:t>authors to my previous report that after a loading stage of 50 ms, and</w:t>
      </w:r>
      <w:r w:rsidR="007224F5" w:rsidRPr="007224F5">
        <w:rPr>
          <w:i/>
          <w:color w:val="4F81BD" w:themeColor="accent1"/>
          <w:sz w:val="22"/>
          <w:lang w:val="en-US"/>
        </w:rPr>
        <w:t xml:space="preserve"> </w:t>
      </w:r>
      <w:r w:rsidRPr="007224F5">
        <w:rPr>
          <w:i/>
          <w:color w:val="4F81BD" w:themeColor="accent1"/>
          <w:sz w:val="22"/>
          <w:lang w:val="en-US"/>
        </w:rPr>
        <w:t>until the time at which the data are shown, the authors observe damped</w:t>
      </w:r>
      <w:r w:rsidR="00690CFC">
        <w:rPr>
          <w:i/>
          <w:color w:val="4F81BD" w:themeColor="accent1"/>
          <w:sz w:val="22"/>
          <w:lang w:val="en-US"/>
        </w:rPr>
        <w:t xml:space="preserve"> </w:t>
      </w:r>
      <w:r w:rsidRPr="007224F5">
        <w:rPr>
          <w:i/>
          <w:color w:val="4F81BD" w:themeColor="accent1"/>
          <w:sz w:val="22"/>
          <w:lang w:val="en-US"/>
        </w:rPr>
        <w:t>oscillations of the strain because of the interplay between the</w:t>
      </w:r>
      <w:r w:rsidR="007224F5" w:rsidRPr="007224F5">
        <w:rPr>
          <w:i/>
          <w:color w:val="4F81BD" w:themeColor="accent1"/>
          <w:sz w:val="22"/>
          <w:lang w:val="en-US"/>
        </w:rPr>
        <w:t xml:space="preserve"> </w:t>
      </w:r>
      <w:r w:rsidRPr="007224F5">
        <w:rPr>
          <w:i/>
          <w:color w:val="4F81BD" w:themeColor="accent1"/>
          <w:sz w:val="22"/>
          <w:lang w:val="en-US"/>
        </w:rPr>
        <w:t>cylinder inertia and the elasticity of the gel. This interaction</w:t>
      </w:r>
      <w:r w:rsidR="007224F5" w:rsidRPr="007224F5">
        <w:rPr>
          <w:i/>
          <w:color w:val="4F81BD" w:themeColor="accent1"/>
          <w:sz w:val="22"/>
          <w:lang w:val="en-US"/>
        </w:rPr>
        <w:t xml:space="preserve"> </w:t>
      </w:r>
      <w:r w:rsidRPr="007224F5">
        <w:rPr>
          <w:i/>
          <w:color w:val="4F81BD" w:themeColor="accent1"/>
          <w:sz w:val="22"/>
          <w:lang w:val="en-US"/>
        </w:rPr>
        <w:t>surely implies that there are also oscillations of the stress during</w:t>
      </w:r>
      <w:r w:rsidR="007224F5" w:rsidRPr="007224F5">
        <w:rPr>
          <w:i/>
          <w:color w:val="4F81BD" w:themeColor="accent1"/>
          <w:sz w:val="22"/>
          <w:lang w:val="en-US"/>
        </w:rPr>
        <w:t xml:space="preserve"> </w:t>
      </w:r>
      <w:r w:rsidRPr="007224F5">
        <w:rPr>
          <w:i/>
          <w:color w:val="4F81BD" w:themeColor="accent1"/>
          <w:sz w:val="22"/>
          <w:lang w:val="en-US"/>
        </w:rPr>
        <w:t>this "hidden" stage. In consequence, the authors cannot claim that the</w:t>
      </w:r>
      <w:r w:rsidR="007224F5" w:rsidRPr="007224F5">
        <w:rPr>
          <w:i/>
          <w:color w:val="4F81BD" w:themeColor="accent1"/>
          <w:sz w:val="22"/>
          <w:lang w:val="en-US"/>
        </w:rPr>
        <w:t xml:space="preserve"> </w:t>
      </w:r>
      <w:r w:rsidRPr="007224F5">
        <w:rPr>
          <w:i/>
          <w:color w:val="4F81BD" w:themeColor="accent1"/>
          <w:sz w:val="22"/>
          <w:lang w:val="en-US"/>
        </w:rPr>
        <w:t>requested stress value is really reached after 50 ms with a 0.1%</w:t>
      </w:r>
      <w:r w:rsidR="007224F5" w:rsidRPr="007224F5">
        <w:rPr>
          <w:i/>
          <w:color w:val="4F81BD" w:themeColor="accent1"/>
          <w:sz w:val="22"/>
          <w:lang w:val="en-US"/>
        </w:rPr>
        <w:t xml:space="preserve"> </w:t>
      </w:r>
      <w:r w:rsidRPr="007224F5">
        <w:rPr>
          <w:i/>
          <w:color w:val="4F81BD" w:themeColor="accent1"/>
          <w:sz w:val="22"/>
          <w:lang w:val="en-US"/>
        </w:rPr>
        <w:t>precision.</w:t>
      </w:r>
    </w:p>
    <w:p w14:paraId="3B872568" w14:textId="77777777" w:rsidR="00305159" w:rsidRPr="007224F5" w:rsidRDefault="00305159" w:rsidP="007224F5">
      <w:pPr>
        <w:pStyle w:val="normal0"/>
        <w:ind w:left="720"/>
        <w:jc w:val="both"/>
        <w:rPr>
          <w:i/>
          <w:color w:val="4F81BD" w:themeColor="accent1"/>
          <w:sz w:val="22"/>
          <w:lang w:val="en-US"/>
        </w:rPr>
      </w:pPr>
    </w:p>
    <w:p w14:paraId="38697E56" w14:textId="76D3A98F" w:rsidR="00305159" w:rsidRPr="007224F5" w:rsidRDefault="00305159" w:rsidP="007224F5">
      <w:pPr>
        <w:pStyle w:val="normal0"/>
        <w:ind w:left="720"/>
        <w:jc w:val="both"/>
        <w:rPr>
          <w:i/>
          <w:color w:val="4F81BD" w:themeColor="accent1"/>
          <w:sz w:val="22"/>
          <w:lang w:val="en-US"/>
        </w:rPr>
      </w:pPr>
      <w:r w:rsidRPr="007224F5">
        <w:rPr>
          <w:i/>
          <w:color w:val="4F81BD" w:themeColor="accent1"/>
          <w:sz w:val="22"/>
          <w:lang w:val="en-US"/>
        </w:rPr>
        <w:t>I do not see real important problem with that point for the</w:t>
      </w:r>
      <w:r w:rsidR="007224F5" w:rsidRPr="007224F5">
        <w:rPr>
          <w:i/>
          <w:color w:val="4F81BD" w:themeColor="accent1"/>
          <w:sz w:val="22"/>
          <w:lang w:val="en-US"/>
        </w:rPr>
        <w:t xml:space="preserve"> </w:t>
      </w:r>
      <w:r w:rsidRPr="007224F5">
        <w:rPr>
          <w:i/>
          <w:color w:val="4F81BD" w:themeColor="accent1"/>
          <w:sz w:val="22"/>
          <w:lang w:val="en-US"/>
        </w:rPr>
        <w:t>conclusions of the paper. However, since the authors have removed some</w:t>
      </w:r>
      <w:r w:rsidR="007224F5" w:rsidRPr="007224F5">
        <w:rPr>
          <w:i/>
          <w:color w:val="4F81BD" w:themeColor="accent1"/>
          <w:sz w:val="22"/>
          <w:lang w:val="en-US"/>
        </w:rPr>
        <w:t xml:space="preserve"> </w:t>
      </w:r>
      <w:r w:rsidRPr="007224F5">
        <w:rPr>
          <w:i/>
          <w:color w:val="4F81BD" w:themeColor="accent1"/>
          <w:sz w:val="22"/>
          <w:lang w:val="en-US"/>
        </w:rPr>
        <w:t>data in figure 1 during this early stage of the experiments, it is a</w:t>
      </w:r>
      <w:r w:rsidR="007224F5" w:rsidRPr="007224F5">
        <w:rPr>
          <w:i/>
          <w:color w:val="4F81BD" w:themeColor="accent1"/>
          <w:sz w:val="22"/>
          <w:lang w:val="en-US"/>
        </w:rPr>
        <w:t xml:space="preserve"> </w:t>
      </w:r>
      <w:r w:rsidRPr="007224F5">
        <w:rPr>
          <w:i/>
          <w:color w:val="4F81BD" w:themeColor="accent1"/>
          <w:sz w:val="22"/>
          <w:lang w:val="en-US"/>
        </w:rPr>
        <w:t>matter of transparency to explain why in the paper, even very briefly.</w:t>
      </w:r>
      <w:r w:rsidR="007224F5" w:rsidRPr="007224F5">
        <w:rPr>
          <w:i/>
          <w:color w:val="4F81BD" w:themeColor="accent1"/>
          <w:sz w:val="22"/>
          <w:lang w:val="en-US"/>
        </w:rPr>
        <w:t xml:space="preserve"> </w:t>
      </w:r>
      <w:r w:rsidRPr="007224F5">
        <w:rPr>
          <w:i/>
          <w:color w:val="4F81BD" w:themeColor="accent1"/>
          <w:sz w:val="22"/>
          <w:lang w:val="en-US"/>
        </w:rPr>
        <w:t>At least contrary to what is explicitly written at page 2, the</w:t>
      </w:r>
      <w:r w:rsidR="007224F5" w:rsidRPr="007224F5">
        <w:rPr>
          <w:i/>
          <w:color w:val="4F81BD" w:themeColor="accent1"/>
          <w:sz w:val="22"/>
          <w:lang w:val="en-US"/>
        </w:rPr>
        <w:t xml:space="preserve"> </w:t>
      </w:r>
      <w:r w:rsidRPr="007224F5">
        <w:rPr>
          <w:i/>
          <w:color w:val="4F81BD" w:themeColor="accent1"/>
          <w:sz w:val="22"/>
          <w:lang w:val="en-US"/>
        </w:rPr>
        <w:t>constant stress is not applied to the sample right from time t=0, and</w:t>
      </w:r>
      <w:r w:rsidR="007224F5" w:rsidRPr="007224F5">
        <w:rPr>
          <w:i/>
          <w:color w:val="4F81BD" w:themeColor="accent1"/>
          <w:sz w:val="22"/>
          <w:lang w:val="en-US"/>
        </w:rPr>
        <w:t xml:space="preserve"> </w:t>
      </w:r>
      <w:r w:rsidRPr="007224F5">
        <w:rPr>
          <w:i/>
          <w:color w:val="4F81BD" w:themeColor="accent1"/>
          <w:sz w:val="22"/>
          <w:lang w:val="en-US"/>
        </w:rPr>
        <w:t>even not right from t=50ms.</w:t>
      </w:r>
    </w:p>
    <w:p w14:paraId="42207478" w14:textId="77777777" w:rsidR="00305159" w:rsidRPr="007224F5" w:rsidRDefault="00305159" w:rsidP="007224F5">
      <w:pPr>
        <w:pStyle w:val="normal0"/>
        <w:ind w:left="720"/>
        <w:jc w:val="both"/>
        <w:rPr>
          <w:i/>
          <w:color w:val="4F81BD" w:themeColor="accent1"/>
          <w:sz w:val="22"/>
          <w:lang w:val="en-US"/>
        </w:rPr>
      </w:pPr>
    </w:p>
    <w:p w14:paraId="0A661BA0" w14:textId="4A76D8C1" w:rsidR="00305159" w:rsidRPr="007224F5" w:rsidRDefault="00305159" w:rsidP="007224F5">
      <w:pPr>
        <w:pStyle w:val="normal0"/>
        <w:ind w:left="720"/>
        <w:jc w:val="both"/>
        <w:rPr>
          <w:i/>
          <w:color w:val="4F81BD" w:themeColor="accent1"/>
          <w:sz w:val="22"/>
          <w:lang w:val="en-US"/>
        </w:rPr>
      </w:pPr>
      <w:r w:rsidRPr="007224F5">
        <w:rPr>
          <w:i/>
          <w:color w:val="4F81BD" w:themeColor="accent1"/>
          <w:sz w:val="22"/>
          <w:lang w:val="en-US"/>
        </w:rPr>
        <w:t>The existence of these oscillations of strain and stress during a</w:t>
      </w:r>
      <w:r w:rsidR="007224F5" w:rsidRPr="007224F5">
        <w:rPr>
          <w:i/>
          <w:color w:val="4F81BD" w:themeColor="accent1"/>
          <w:sz w:val="22"/>
          <w:lang w:val="en-US"/>
        </w:rPr>
        <w:t xml:space="preserve"> </w:t>
      </w:r>
      <w:r w:rsidRPr="007224F5">
        <w:rPr>
          <w:i/>
          <w:color w:val="4F81BD" w:themeColor="accent1"/>
          <w:sz w:val="22"/>
          <w:lang w:val="en-US"/>
        </w:rPr>
        <w:t>short early stage of the experiment sets the limit at short time to</w:t>
      </w:r>
      <w:r w:rsidR="007224F5" w:rsidRPr="007224F5">
        <w:rPr>
          <w:i/>
          <w:color w:val="4F81BD" w:themeColor="accent1"/>
          <w:sz w:val="22"/>
          <w:lang w:val="en-US"/>
        </w:rPr>
        <w:t xml:space="preserve"> </w:t>
      </w:r>
      <w:r w:rsidRPr="007224F5">
        <w:rPr>
          <w:i/>
          <w:color w:val="4F81BD" w:themeColor="accent1"/>
          <w:sz w:val="22"/>
          <w:lang w:val="en-US"/>
        </w:rPr>
        <w:t>the power law of the primary creep regime reported in figure 2(a).</w:t>
      </w:r>
    </w:p>
    <w:p w14:paraId="157A917A" w14:textId="505202CE" w:rsidR="00305159" w:rsidRPr="007224F5" w:rsidRDefault="00305159" w:rsidP="007224F5">
      <w:pPr>
        <w:pStyle w:val="normal0"/>
        <w:ind w:left="720"/>
        <w:jc w:val="both"/>
        <w:rPr>
          <w:i/>
          <w:color w:val="4F81BD" w:themeColor="accent1"/>
          <w:sz w:val="22"/>
          <w:lang w:val="en-US"/>
        </w:rPr>
      </w:pPr>
      <w:r w:rsidRPr="007224F5">
        <w:rPr>
          <w:i/>
          <w:color w:val="4F81BD" w:themeColor="accent1"/>
          <w:sz w:val="22"/>
          <w:lang w:val="en-US"/>
        </w:rPr>
        <w:t>This is important to explain that point to the reader which in the</w:t>
      </w:r>
      <w:r w:rsidR="007224F5" w:rsidRPr="007224F5">
        <w:rPr>
          <w:i/>
          <w:color w:val="4F81BD" w:themeColor="accent1"/>
          <w:sz w:val="22"/>
          <w:lang w:val="en-US"/>
        </w:rPr>
        <w:t xml:space="preserve"> </w:t>
      </w:r>
      <w:r w:rsidRPr="007224F5">
        <w:rPr>
          <w:i/>
          <w:color w:val="4F81BD" w:themeColor="accent1"/>
          <w:sz w:val="22"/>
          <w:lang w:val="en-US"/>
        </w:rPr>
        <w:t>current version had no information to understand why data at shorter</w:t>
      </w:r>
      <w:r w:rsidR="007224F5" w:rsidRPr="007224F5">
        <w:rPr>
          <w:i/>
          <w:color w:val="4F81BD" w:themeColor="accent1"/>
          <w:sz w:val="22"/>
          <w:lang w:val="en-US"/>
        </w:rPr>
        <w:t xml:space="preserve"> </w:t>
      </w:r>
      <w:r w:rsidRPr="007224F5">
        <w:rPr>
          <w:i/>
          <w:color w:val="4F81BD" w:themeColor="accent1"/>
          <w:sz w:val="22"/>
          <w:lang w:val="en-US"/>
        </w:rPr>
        <w:t>times are not reported.</w:t>
      </w:r>
    </w:p>
    <w:p w14:paraId="1A2BB011" w14:textId="77777777" w:rsidR="00305159" w:rsidRPr="007224F5" w:rsidRDefault="00305159" w:rsidP="007224F5">
      <w:pPr>
        <w:pStyle w:val="normal0"/>
        <w:ind w:left="720"/>
        <w:jc w:val="both"/>
        <w:rPr>
          <w:i/>
          <w:color w:val="4F81BD" w:themeColor="accent1"/>
          <w:sz w:val="22"/>
          <w:lang w:val="en-US"/>
        </w:rPr>
      </w:pPr>
    </w:p>
    <w:p w14:paraId="3154CC0A" w14:textId="312625C7" w:rsidR="00305159" w:rsidRPr="00C90096" w:rsidRDefault="00305159" w:rsidP="007224F5">
      <w:pPr>
        <w:pStyle w:val="normal0"/>
        <w:ind w:left="720"/>
        <w:jc w:val="both"/>
        <w:rPr>
          <w:lang w:val="en-US"/>
        </w:rPr>
      </w:pPr>
      <w:r w:rsidRPr="007224F5">
        <w:rPr>
          <w:i/>
          <w:color w:val="4F81BD" w:themeColor="accent1"/>
          <w:sz w:val="22"/>
          <w:lang w:val="en-US"/>
        </w:rPr>
        <w:lastRenderedPageBreak/>
        <w:t>If any resubmission of the paper is considered, I ask to see (in the</w:t>
      </w:r>
      <w:r w:rsidR="007224F5" w:rsidRPr="007224F5">
        <w:rPr>
          <w:i/>
          <w:color w:val="4F81BD" w:themeColor="accent1"/>
          <w:sz w:val="22"/>
          <w:lang w:val="en-US"/>
        </w:rPr>
        <w:t xml:space="preserve"> </w:t>
      </w:r>
      <w:r w:rsidRPr="007224F5">
        <w:rPr>
          <w:i/>
          <w:color w:val="4F81BD" w:themeColor="accent1"/>
          <w:sz w:val="22"/>
          <w:lang w:val="en-US"/>
        </w:rPr>
        <w:t>answer to my report) figures showing the complete data of strain vs</w:t>
      </w:r>
      <w:r w:rsidR="007224F5" w:rsidRPr="007224F5">
        <w:rPr>
          <w:i/>
          <w:color w:val="4F81BD" w:themeColor="accent1"/>
          <w:sz w:val="22"/>
          <w:lang w:val="en-US"/>
        </w:rPr>
        <w:t xml:space="preserve"> </w:t>
      </w:r>
      <w:r w:rsidRPr="007224F5">
        <w:rPr>
          <w:i/>
          <w:color w:val="4F81BD" w:themeColor="accent1"/>
          <w:sz w:val="22"/>
          <w:lang w:val="en-US"/>
        </w:rPr>
        <w:t>time for the 5 experiments in lin-log scale as in figure 1 including</w:t>
      </w:r>
      <w:r w:rsidR="007224F5" w:rsidRPr="007224F5">
        <w:rPr>
          <w:i/>
          <w:color w:val="4F81BD" w:themeColor="accent1"/>
          <w:sz w:val="22"/>
          <w:lang w:val="en-US"/>
        </w:rPr>
        <w:t xml:space="preserve"> </w:t>
      </w:r>
      <w:r w:rsidRPr="007224F5">
        <w:rPr>
          <w:i/>
          <w:color w:val="4F81BD" w:themeColor="accent1"/>
          <w:sz w:val="22"/>
          <w:lang w:val="en-US"/>
        </w:rPr>
        <w:t>the hidden early stage.</w:t>
      </w:r>
    </w:p>
    <w:p w14:paraId="1D2463CB" w14:textId="77777777" w:rsidR="00305159" w:rsidRDefault="00305159" w:rsidP="00305159">
      <w:pPr>
        <w:pStyle w:val="normal0"/>
        <w:jc w:val="both"/>
        <w:rPr>
          <w:lang w:val="en-US"/>
        </w:rPr>
      </w:pPr>
    </w:p>
    <w:p w14:paraId="1F841651" w14:textId="6FECCBBF" w:rsidR="007224F5" w:rsidRDefault="00690CFC" w:rsidP="00305159">
      <w:pPr>
        <w:pStyle w:val="normal0"/>
        <w:jc w:val="both"/>
        <w:rPr>
          <w:lang w:val="en-US"/>
        </w:rPr>
      </w:pPr>
      <w:r>
        <w:rPr>
          <w:lang w:val="en-US"/>
        </w:rPr>
        <w:t>We are sorry that the referee did not understand our previous answer</w:t>
      </w:r>
      <w:r w:rsidR="00E12A0F">
        <w:rPr>
          <w:lang w:val="en-US"/>
        </w:rPr>
        <w:t xml:space="preserve"> which may not have been clear enough</w:t>
      </w:r>
      <w:r>
        <w:rPr>
          <w:lang w:val="en-US"/>
        </w:rPr>
        <w:t xml:space="preserve">. There is </w:t>
      </w:r>
      <w:r w:rsidRPr="009D7EC3">
        <w:rPr>
          <w:i/>
          <w:lang w:val="en-US"/>
        </w:rPr>
        <w:t>no</w:t>
      </w:r>
      <w:r>
        <w:rPr>
          <w:lang w:val="en-US"/>
        </w:rPr>
        <w:t xml:space="preserve"> </w:t>
      </w:r>
      <w:r w:rsidR="008C3C7F">
        <w:rPr>
          <w:lang w:val="en-US"/>
        </w:rPr>
        <w:t>“</w:t>
      </w:r>
      <w:r>
        <w:rPr>
          <w:lang w:val="en-US"/>
        </w:rPr>
        <w:t>hidden early stage</w:t>
      </w:r>
      <w:r w:rsidR="008C3C7F">
        <w:rPr>
          <w:lang w:val="en-US"/>
        </w:rPr>
        <w:t>”</w:t>
      </w:r>
      <w:r>
        <w:rPr>
          <w:lang w:val="en-US"/>
        </w:rPr>
        <w:t xml:space="preserve"> and all the available data are</w:t>
      </w:r>
      <w:r w:rsidR="00E12A0F">
        <w:rPr>
          <w:lang w:val="en-US"/>
        </w:rPr>
        <w:t xml:space="preserve"> already</w:t>
      </w:r>
      <w:r>
        <w:rPr>
          <w:lang w:val="en-US"/>
        </w:rPr>
        <w:t xml:space="preserve"> </w:t>
      </w:r>
      <w:r w:rsidR="008C3C7F">
        <w:rPr>
          <w:lang w:val="en-US"/>
        </w:rPr>
        <w:t>plotted</w:t>
      </w:r>
      <w:r>
        <w:rPr>
          <w:lang w:val="en-US"/>
        </w:rPr>
        <w:t xml:space="preserve"> in Fig. 1. The sampling</w:t>
      </w:r>
      <w:r w:rsidR="009D7EC3">
        <w:rPr>
          <w:lang w:val="en-US"/>
        </w:rPr>
        <w:t xml:space="preserve"> rate</w:t>
      </w:r>
      <w:r>
        <w:rPr>
          <w:lang w:val="en-US"/>
        </w:rPr>
        <w:t xml:space="preserve"> differs from one shear stress to another because it was simply not possible to record </w:t>
      </w:r>
      <w:r w:rsidR="00E12A0F">
        <w:rPr>
          <w:lang w:val="en-US"/>
        </w:rPr>
        <w:t xml:space="preserve">the longer </w:t>
      </w:r>
      <w:r w:rsidR="009D7EC3">
        <w:rPr>
          <w:lang w:val="en-US"/>
        </w:rPr>
        <w:t>experiments (at</w:t>
      </w:r>
      <w:r w:rsidR="00E12A0F">
        <w:rPr>
          <w:lang w:val="en-US"/>
        </w:rPr>
        <w:t xml:space="preserve"> the</w:t>
      </w:r>
      <w:r w:rsidR="009D7EC3">
        <w:rPr>
          <w:lang w:val="en-US"/>
        </w:rPr>
        <w:t xml:space="preserve"> </w:t>
      </w:r>
      <w:r w:rsidR="00E12A0F">
        <w:rPr>
          <w:lang w:val="en-US"/>
        </w:rPr>
        <w:t>lower shear stresses</w:t>
      </w:r>
      <w:r w:rsidR="009D7EC3">
        <w:rPr>
          <w:lang w:val="en-US"/>
        </w:rPr>
        <w:t>) with the s</w:t>
      </w:r>
      <w:r w:rsidR="00E12A0F">
        <w:rPr>
          <w:lang w:val="en-US"/>
        </w:rPr>
        <w:t>ame sampling rate as the faster</w:t>
      </w:r>
      <w:r w:rsidR="009D7EC3">
        <w:rPr>
          <w:lang w:val="en-US"/>
        </w:rPr>
        <w:t xml:space="preserve"> one</w:t>
      </w:r>
      <w:r w:rsidR="00E12A0F">
        <w:rPr>
          <w:lang w:val="en-US"/>
        </w:rPr>
        <w:t>s</w:t>
      </w:r>
      <w:r w:rsidR="009D7EC3">
        <w:rPr>
          <w:lang w:val="en-US"/>
        </w:rPr>
        <w:t xml:space="preserve"> (at </w:t>
      </w:r>
      <w:r w:rsidR="00E12A0F">
        <w:rPr>
          <w:lang w:val="en-US"/>
        </w:rPr>
        <w:t>the higher shear stresses</w:t>
      </w:r>
      <w:r w:rsidR="009D7EC3">
        <w:rPr>
          <w:lang w:val="en-US"/>
        </w:rPr>
        <w:t xml:space="preserve">). This is because the file generated by the software rheometer </w:t>
      </w:r>
      <w:r w:rsidR="00E12A0F">
        <w:rPr>
          <w:lang w:val="en-US"/>
        </w:rPr>
        <w:t xml:space="preserve">for e.g. 200 Pa </w:t>
      </w:r>
      <w:r w:rsidR="009D7EC3">
        <w:rPr>
          <w:lang w:val="en-US"/>
        </w:rPr>
        <w:t>would get too large and would crash the computer</w:t>
      </w:r>
      <w:r w:rsidR="008C3C7F">
        <w:rPr>
          <w:lang w:val="en-US"/>
        </w:rPr>
        <w:t xml:space="preserve"> if the same sampling rate as for 1000 Pa had been used</w:t>
      </w:r>
      <w:r w:rsidR="009D7EC3">
        <w:rPr>
          <w:lang w:val="en-US"/>
        </w:rPr>
        <w:t xml:space="preserve">. </w:t>
      </w:r>
      <w:r w:rsidR="00E12A0F">
        <w:rPr>
          <w:lang w:val="en-US"/>
        </w:rPr>
        <w:t xml:space="preserve">Therefore stress and strain data were sampled every 10 ms at 1000 Pa, every 30 ms at 550 Pa, every 100 ms at 400 Pa, every 50 ms at 300 Pa and every 500 ms at 200 Pa. We should probably have used a sampling rate of 40 ms (rather than 100 ms) at 400 Pa for self-consistency but we believe that this is not a crucial issue.  </w:t>
      </w:r>
    </w:p>
    <w:p w14:paraId="7EE77015" w14:textId="77777777" w:rsidR="009D7EC3" w:rsidRDefault="009D7EC3" w:rsidP="00305159">
      <w:pPr>
        <w:pStyle w:val="normal0"/>
        <w:jc w:val="both"/>
        <w:rPr>
          <w:lang w:val="en-US"/>
        </w:rPr>
      </w:pPr>
    </w:p>
    <w:p w14:paraId="0FC3DE4D" w14:textId="0AF85483" w:rsidR="009D7EC3" w:rsidRDefault="009D7EC3" w:rsidP="00305159">
      <w:pPr>
        <w:pStyle w:val="normal0"/>
        <w:jc w:val="both"/>
        <w:rPr>
          <w:lang w:val="en-US"/>
        </w:rPr>
      </w:pPr>
      <w:r>
        <w:rPr>
          <w:lang w:val="en-US"/>
        </w:rPr>
        <w:t>To fully convince the referee, we copy below the first 10 lines of the data files of t</w:t>
      </w:r>
      <w:r w:rsidR="00E12A0F">
        <w:rPr>
          <w:lang w:val="en-US"/>
        </w:rPr>
        <w:t>he experiments shown in Fig. 1.</w:t>
      </w:r>
    </w:p>
    <w:p w14:paraId="62306C46" w14:textId="77777777" w:rsidR="009D7EC3" w:rsidRDefault="009D7EC3" w:rsidP="00305159">
      <w:pPr>
        <w:pStyle w:val="normal0"/>
        <w:jc w:val="both"/>
        <w:rPr>
          <w:lang w:val="en-US"/>
        </w:rPr>
      </w:pPr>
    </w:p>
    <w:p w14:paraId="77AE669C" w14:textId="73A658D6" w:rsidR="009D7EC3" w:rsidRDefault="00E12A0F" w:rsidP="008C3C7F">
      <w:pPr>
        <w:pStyle w:val="normal0"/>
        <w:jc w:val="center"/>
        <w:rPr>
          <w:lang w:val="en-US"/>
        </w:rPr>
      </w:pPr>
      <w:r>
        <w:rPr>
          <w:noProof/>
        </w:rPr>
        <w:drawing>
          <wp:inline distT="0" distB="0" distL="0" distR="0" wp14:anchorId="3B623E98" wp14:editId="4D1F05B6">
            <wp:extent cx="1911207" cy="1728000"/>
            <wp:effectExtent l="25400" t="25400" r="19685" b="24765"/>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207" cy="1728000"/>
                    </a:xfrm>
                    <a:prstGeom prst="rect">
                      <a:avLst/>
                    </a:prstGeom>
                    <a:noFill/>
                    <a:ln>
                      <a:solidFill>
                        <a:schemeClr val="tx1"/>
                      </a:solidFill>
                    </a:ln>
                  </pic:spPr>
                </pic:pic>
              </a:graphicData>
            </a:graphic>
          </wp:inline>
        </w:drawing>
      </w:r>
      <w:r>
        <w:rPr>
          <w:noProof/>
        </w:rPr>
        <w:drawing>
          <wp:inline distT="0" distB="0" distL="0" distR="0" wp14:anchorId="79AE640A" wp14:editId="178B4F0F">
            <wp:extent cx="1911207" cy="1728000"/>
            <wp:effectExtent l="25400" t="25400" r="19685" b="2476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1207" cy="1728000"/>
                    </a:xfrm>
                    <a:prstGeom prst="rect">
                      <a:avLst/>
                    </a:prstGeom>
                    <a:noFill/>
                    <a:ln>
                      <a:solidFill>
                        <a:srgbClr val="000000"/>
                      </a:solidFill>
                    </a:ln>
                  </pic:spPr>
                </pic:pic>
              </a:graphicData>
            </a:graphic>
          </wp:inline>
        </w:drawing>
      </w:r>
      <w:r>
        <w:rPr>
          <w:noProof/>
        </w:rPr>
        <w:drawing>
          <wp:inline distT="0" distB="0" distL="0" distR="0" wp14:anchorId="4D5DC0A2" wp14:editId="30465BFD">
            <wp:extent cx="1911207" cy="1728000"/>
            <wp:effectExtent l="25400" t="25400" r="19685" b="24765"/>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1207" cy="1728000"/>
                    </a:xfrm>
                    <a:prstGeom prst="rect">
                      <a:avLst/>
                    </a:prstGeom>
                    <a:noFill/>
                    <a:ln>
                      <a:solidFill>
                        <a:srgbClr val="000000"/>
                      </a:solidFill>
                    </a:ln>
                  </pic:spPr>
                </pic:pic>
              </a:graphicData>
            </a:graphic>
          </wp:inline>
        </w:drawing>
      </w:r>
    </w:p>
    <w:p w14:paraId="09319732" w14:textId="5DBC0F1D" w:rsidR="00690CFC" w:rsidRDefault="00E12A0F" w:rsidP="008C3C7F">
      <w:pPr>
        <w:pStyle w:val="normal0"/>
        <w:jc w:val="center"/>
      </w:pPr>
      <w:r>
        <w:rPr>
          <w:noProof/>
        </w:rPr>
        <w:drawing>
          <wp:inline distT="0" distB="0" distL="0" distR="0" wp14:anchorId="797BCB4A" wp14:editId="3803276E">
            <wp:extent cx="1911207" cy="1728000"/>
            <wp:effectExtent l="25400" t="25400" r="19685" b="24765"/>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1207" cy="1728000"/>
                    </a:xfrm>
                    <a:prstGeom prst="rect">
                      <a:avLst/>
                    </a:prstGeom>
                    <a:noFill/>
                    <a:ln>
                      <a:solidFill>
                        <a:srgbClr val="000000"/>
                      </a:solidFill>
                    </a:ln>
                  </pic:spPr>
                </pic:pic>
              </a:graphicData>
            </a:graphic>
          </wp:inline>
        </w:drawing>
      </w:r>
      <w:r>
        <w:rPr>
          <w:noProof/>
        </w:rPr>
        <w:drawing>
          <wp:inline distT="0" distB="0" distL="0" distR="0" wp14:anchorId="175D56F4" wp14:editId="092562EA">
            <wp:extent cx="1911207" cy="1728000"/>
            <wp:effectExtent l="25400" t="25400" r="19685" b="24765"/>
            <wp:docPr id="1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1207" cy="1728000"/>
                    </a:xfrm>
                    <a:prstGeom prst="rect">
                      <a:avLst/>
                    </a:prstGeom>
                    <a:noFill/>
                    <a:ln>
                      <a:solidFill>
                        <a:srgbClr val="000000"/>
                      </a:solidFill>
                    </a:ln>
                  </pic:spPr>
                </pic:pic>
              </a:graphicData>
            </a:graphic>
          </wp:inline>
        </w:drawing>
      </w:r>
    </w:p>
    <w:p w14:paraId="6E819D18" w14:textId="77777777" w:rsidR="00E12A0F" w:rsidRDefault="00E12A0F" w:rsidP="00305159">
      <w:pPr>
        <w:pStyle w:val="normal0"/>
        <w:jc w:val="both"/>
      </w:pPr>
    </w:p>
    <w:p w14:paraId="3AECC72A" w14:textId="77777777" w:rsidR="008C3C7F" w:rsidRDefault="00E12A0F" w:rsidP="00305159">
      <w:pPr>
        <w:pStyle w:val="normal0"/>
        <w:jc w:val="both"/>
        <w:rPr>
          <w:lang w:val="en-US"/>
        </w:rPr>
      </w:pPr>
      <w:r>
        <w:rPr>
          <w:lang w:val="en-US"/>
        </w:rPr>
        <w:t xml:space="preserve">It can be </w:t>
      </w:r>
      <w:r w:rsidR="008C3C7F">
        <w:rPr>
          <w:lang w:val="en-US"/>
        </w:rPr>
        <w:t>seen from the raw strain data that:</w:t>
      </w:r>
    </w:p>
    <w:p w14:paraId="65E28838" w14:textId="1E75E4FF" w:rsidR="008C3C7F" w:rsidRDefault="008C3C7F" w:rsidP="00305159">
      <w:pPr>
        <w:pStyle w:val="normal0"/>
        <w:jc w:val="both"/>
        <w:rPr>
          <w:lang w:val="en-US"/>
        </w:rPr>
      </w:pPr>
      <w:r>
        <w:rPr>
          <w:lang w:val="en-US"/>
        </w:rPr>
        <w:t xml:space="preserve">- up to the available sampling rate, oscillations are observed only on the strain data for </w:t>
      </w:r>
      <w:r w:rsidRPr="008C3C7F">
        <w:rPr>
          <w:rFonts w:ascii="Symbol" w:hAnsi="Symbol"/>
          <w:lang w:val="en-US"/>
        </w:rPr>
        <w:t></w:t>
      </w:r>
      <w:r>
        <w:rPr>
          <w:lang w:val="en-US"/>
        </w:rPr>
        <w:t>=1000 Pa;</w:t>
      </w:r>
    </w:p>
    <w:p w14:paraId="3F5CFCFE" w14:textId="4753A1B4" w:rsidR="008C3C7F" w:rsidRDefault="008C3C7F" w:rsidP="008C3C7F">
      <w:pPr>
        <w:pStyle w:val="normal0"/>
        <w:jc w:val="both"/>
        <w:rPr>
          <w:lang w:val="en-US"/>
        </w:rPr>
      </w:pPr>
      <w:r>
        <w:rPr>
          <w:lang w:val="en-US"/>
        </w:rPr>
        <w:t xml:space="preserve">- the commanded shear stress is reached within 20 ms for </w:t>
      </w:r>
      <w:r w:rsidRPr="008C3C7F">
        <w:rPr>
          <w:rFonts w:ascii="Symbol" w:hAnsi="Symbol"/>
          <w:lang w:val="en-US"/>
        </w:rPr>
        <w:t></w:t>
      </w:r>
      <w:r>
        <w:rPr>
          <w:lang w:val="en-US"/>
        </w:rPr>
        <w:t xml:space="preserve">=1000 Pa </w:t>
      </w:r>
      <w:r w:rsidR="00DD0F5D">
        <w:rPr>
          <w:lang w:val="en-US"/>
        </w:rPr>
        <w:t xml:space="preserve">(even though there are oscillations </w:t>
      </w:r>
      <w:r w:rsidR="0005134D">
        <w:rPr>
          <w:lang w:val="en-US"/>
        </w:rPr>
        <w:t xml:space="preserve">that </w:t>
      </w:r>
      <w:r w:rsidR="00DD0F5D">
        <w:rPr>
          <w:lang w:val="en-US"/>
        </w:rPr>
        <w:t xml:space="preserve">last much longer) </w:t>
      </w:r>
      <w:r>
        <w:rPr>
          <w:lang w:val="en-US"/>
        </w:rPr>
        <w:t>and right from the first sampled data point in all other cases;</w:t>
      </w:r>
    </w:p>
    <w:p w14:paraId="1C66A23E" w14:textId="26221BF7" w:rsidR="008C3C7F" w:rsidRDefault="008C3C7F" w:rsidP="008C3C7F">
      <w:pPr>
        <w:pStyle w:val="normal0"/>
        <w:jc w:val="both"/>
        <w:rPr>
          <w:lang w:val="en-US"/>
        </w:rPr>
      </w:pPr>
      <w:r>
        <w:rPr>
          <w:lang w:val="en-US"/>
        </w:rPr>
        <w:lastRenderedPageBreak/>
        <w:t>- the shear stress applied to the sam</w:t>
      </w:r>
      <w:r w:rsidR="006E3FA0">
        <w:rPr>
          <w:lang w:val="en-US"/>
        </w:rPr>
        <w:t>ple never shows any oscillation</w:t>
      </w:r>
      <w:r>
        <w:rPr>
          <w:lang w:val="en-US"/>
        </w:rPr>
        <w:t>.</w:t>
      </w:r>
    </w:p>
    <w:p w14:paraId="317BA42E" w14:textId="77777777" w:rsidR="008C3C7F" w:rsidRDefault="008C3C7F" w:rsidP="008C3C7F">
      <w:pPr>
        <w:pStyle w:val="normal0"/>
        <w:jc w:val="both"/>
        <w:rPr>
          <w:lang w:val="en-US"/>
        </w:rPr>
      </w:pPr>
    </w:p>
    <w:p w14:paraId="4B5B75A4" w14:textId="781C2C8A" w:rsidR="005D0890" w:rsidRDefault="008C3C7F" w:rsidP="008C3C7F">
      <w:pPr>
        <w:pStyle w:val="normal0"/>
        <w:jc w:val="both"/>
        <w:rPr>
          <w:lang w:val="en-US"/>
        </w:rPr>
      </w:pPr>
      <w:r>
        <w:rPr>
          <w:lang w:val="en-US"/>
        </w:rPr>
        <w:t xml:space="preserve">Moreover, the fastest experiment at </w:t>
      </w:r>
      <w:r w:rsidRPr="008C3C7F">
        <w:rPr>
          <w:rFonts w:ascii="Symbol" w:hAnsi="Symbol"/>
          <w:lang w:val="en-US"/>
        </w:rPr>
        <w:t></w:t>
      </w:r>
      <w:r>
        <w:rPr>
          <w:lang w:val="en-US"/>
        </w:rPr>
        <w:t xml:space="preserve">=1000 Pa is clearly the worst-case scenario as it involves the largest effects of inertia. </w:t>
      </w:r>
      <w:r w:rsidR="005D0890">
        <w:rPr>
          <w:lang w:val="en-US"/>
        </w:rPr>
        <w:t>No oscillations are seen on the other two better-resolved experiments (at 300 Pa and 550 Pa).</w:t>
      </w:r>
      <w:r w:rsidR="005D0890" w:rsidRPr="005D0890">
        <w:rPr>
          <w:lang w:val="en-US"/>
        </w:rPr>
        <w:t xml:space="preserve"> </w:t>
      </w:r>
      <w:r w:rsidR="005D0890">
        <w:rPr>
          <w:lang w:val="en-US"/>
        </w:rPr>
        <w:t>Of course this does not mean that oscillations are not present on shorter timescales</w:t>
      </w:r>
      <w:r w:rsidR="00DD0F5D">
        <w:rPr>
          <w:lang w:val="en-US"/>
        </w:rPr>
        <w:t xml:space="preserve"> but we have no way to evidence them on the present data.</w:t>
      </w:r>
      <w:r w:rsidR="00F633B6">
        <w:rPr>
          <w:lang w:val="en-US"/>
        </w:rPr>
        <w:t xml:space="preserve"> For instance, </w:t>
      </w:r>
      <w:r w:rsidR="003B599B">
        <w:rPr>
          <w:lang w:val="en-US"/>
        </w:rPr>
        <w:t>similar</w:t>
      </w:r>
      <w:r w:rsidR="00F633B6">
        <w:rPr>
          <w:lang w:val="en-US"/>
        </w:rPr>
        <w:t xml:space="preserve"> oscillations are clearly visible in the first graph </w:t>
      </w:r>
      <w:r w:rsidR="00952EB6" w:rsidRPr="00952EB6">
        <w:rPr>
          <w:lang w:val="en-US"/>
        </w:rPr>
        <w:t>of the present answer to refer</w:t>
      </w:r>
      <w:r w:rsidR="00952EB6">
        <w:rPr>
          <w:lang w:val="en-US"/>
        </w:rPr>
        <w:t>e</w:t>
      </w:r>
      <w:r w:rsidR="00952EB6" w:rsidRPr="00952EB6">
        <w:rPr>
          <w:lang w:val="en-US"/>
        </w:rPr>
        <w:t>e A</w:t>
      </w:r>
      <w:r w:rsidR="00434A75">
        <w:rPr>
          <w:lang w:val="en-US"/>
        </w:rPr>
        <w:t>. There</w:t>
      </w:r>
      <w:r w:rsidR="00F633B6">
        <w:rPr>
          <w:lang w:val="en-US"/>
        </w:rPr>
        <w:t xml:space="preserve"> a </w:t>
      </w:r>
      <w:r w:rsidR="00434A75">
        <w:rPr>
          <w:lang w:val="en-US"/>
        </w:rPr>
        <w:t xml:space="preserve">much faster </w:t>
      </w:r>
      <w:r w:rsidR="00F633B6">
        <w:rPr>
          <w:lang w:val="en-US"/>
        </w:rPr>
        <w:t xml:space="preserve">sampling rate of about 1 ms was used. Note however that these experiments </w:t>
      </w:r>
      <w:r w:rsidR="003B599B">
        <w:rPr>
          <w:lang w:val="en-US"/>
        </w:rPr>
        <w:t xml:space="preserve">testing for the influence of temperature </w:t>
      </w:r>
      <w:r w:rsidR="00F633B6">
        <w:rPr>
          <w:lang w:val="en-US"/>
        </w:rPr>
        <w:t xml:space="preserve">were performed with a Taylor-Couette cell </w:t>
      </w:r>
      <w:r w:rsidR="003B599B">
        <w:rPr>
          <w:lang w:val="en-US"/>
        </w:rPr>
        <w:t xml:space="preserve">different </w:t>
      </w:r>
      <w:r w:rsidR="00F633B6">
        <w:rPr>
          <w:lang w:val="en-US"/>
        </w:rPr>
        <w:t>from those used in the present work: the inner radius was 46 mm and the height was 50 mm, leading to a much heavier rotating tool and most probably to oscillations of larger amplitude.</w:t>
      </w:r>
    </w:p>
    <w:p w14:paraId="0177EC05" w14:textId="77777777" w:rsidR="005D0890" w:rsidRDefault="005D0890" w:rsidP="008C3C7F">
      <w:pPr>
        <w:pStyle w:val="normal0"/>
        <w:jc w:val="both"/>
        <w:rPr>
          <w:lang w:val="en-US"/>
        </w:rPr>
      </w:pPr>
    </w:p>
    <w:p w14:paraId="5E89F2CE" w14:textId="47338C20" w:rsidR="008C3C7F" w:rsidRDefault="00F05BD6" w:rsidP="008C3C7F">
      <w:pPr>
        <w:pStyle w:val="normal0"/>
        <w:jc w:val="both"/>
        <w:rPr>
          <w:lang w:val="en-US"/>
        </w:rPr>
      </w:pPr>
      <w:r>
        <w:rPr>
          <w:lang w:val="en-US"/>
        </w:rPr>
        <w:t>For the sake of transparency, w</w:t>
      </w:r>
      <w:r w:rsidR="005D0890">
        <w:rPr>
          <w:lang w:val="en-US"/>
        </w:rPr>
        <w:t>e have added “</w:t>
      </w:r>
      <w:r w:rsidR="005D0890" w:rsidRPr="005D0890">
        <w:rPr>
          <w:u w:val="single"/>
          <w:lang w:val="en-US"/>
        </w:rPr>
        <w:t>We checked that the commanded shear stress</w:t>
      </w:r>
      <w:r w:rsidR="005D0890" w:rsidRPr="00012CDE">
        <w:rPr>
          <w:u w:val="single"/>
          <w:lang w:val="en-US"/>
        </w:rPr>
        <w:t xml:space="preserve"> </w:t>
      </w:r>
      <w:r w:rsidR="00012CDE" w:rsidRPr="00012CDE">
        <w:rPr>
          <w:rFonts w:ascii="Symbol" w:hAnsi="Symbol"/>
          <w:u w:val="single"/>
          <w:lang w:val="en-US"/>
        </w:rPr>
        <w:t></w:t>
      </w:r>
      <w:r w:rsidR="00012CDE" w:rsidRPr="00012CDE">
        <w:rPr>
          <w:rFonts w:ascii="Symbol" w:hAnsi="Symbol"/>
          <w:u w:val="single"/>
          <w:lang w:val="en-US"/>
        </w:rPr>
        <w:t></w:t>
      </w:r>
      <w:r w:rsidR="00012CDE" w:rsidRPr="00012CDE">
        <w:rPr>
          <w:u w:val="single"/>
          <w:lang w:val="en-US"/>
        </w:rPr>
        <w:t>is</w:t>
      </w:r>
      <w:r w:rsidR="00012CDE">
        <w:rPr>
          <w:u w:val="single"/>
          <w:lang w:val="en-US"/>
        </w:rPr>
        <w:t xml:space="preserve"> reached within 20 </w:t>
      </w:r>
      <w:r w:rsidR="005D0890" w:rsidRPr="005D0890">
        <w:rPr>
          <w:u w:val="single"/>
          <w:lang w:val="en-US"/>
        </w:rPr>
        <w:t>ms.</w:t>
      </w:r>
      <w:r w:rsidR="005D0890">
        <w:rPr>
          <w:lang w:val="en-US"/>
        </w:rPr>
        <w:t>” to</w:t>
      </w:r>
      <w:r w:rsidR="001B6CDA">
        <w:rPr>
          <w:lang w:val="en-US"/>
        </w:rPr>
        <w:t xml:space="preserve"> the note in Ref. 18</w:t>
      </w:r>
      <w:r w:rsidR="00333418">
        <w:rPr>
          <w:lang w:val="en-US"/>
        </w:rPr>
        <w:t xml:space="preserve"> and w</w:t>
      </w:r>
      <w:r w:rsidR="005D0890">
        <w:rPr>
          <w:lang w:val="en-US"/>
        </w:rPr>
        <w:t xml:space="preserve">e hope that the referee will </w:t>
      </w:r>
      <w:r w:rsidR="00333418">
        <w:rPr>
          <w:lang w:val="en-US"/>
        </w:rPr>
        <w:t>admit</w:t>
      </w:r>
      <w:r w:rsidR="005D0890">
        <w:rPr>
          <w:lang w:val="en-US"/>
        </w:rPr>
        <w:t xml:space="preserve"> that we can confidently write “</w:t>
      </w:r>
      <w:r w:rsidR="005D0890" w:rsidRPr="005D0890">
        <w:rPr>
          <w:lang w:val="en-US"/>
        </w:rPr>
        <w:t xml:space="preserve">A constant stress </w:t>
      </w:r>
      <w:r w:rsidR="005D0890" w:rsidRPr="008C3C7F">
        <w:rPr>
          <w:rFonts w:ascii="Symbol" w:hAnsi="Symbol"/>
          <w:lang w:val="en-US"/>
        </w:rPr>
        <w:t></w:t>
      </w:r>
      <w:r w:rsidR="005D0890">
        <w:rPr>
          <w:rFonts w:ascii="Symbol" w:hAnsi="Symbol"/>
          <w:lang w:val="en-US"/>
        </w:rPr>
        <w:t></w:t>
      </w:r>
      <w:r w:rsidR="005D0890" w:rsidRPr="005D0890">
        <w:rPr>
          <w:lang w:val="en-US"/>
        </w:rPr>
        <w:t>is then a</w:t>
      </w:r>
      <w:r w:rsidR="005D0890">
        <w:rPr>
          <w:lang w:val="en-US"/>
        </w:rPr>
        <w:t xml:space="preserve">pplied to the sample from time </w:t>
      </w:r>
      <w:r w:rsidR="005D0890" w:rsidRPr="005D0890">
        <w:rPr>
          <w:i/>
          <w:lang w:val="en-US"/>
        </w:rPr>
        <w:t>t</w:t>
      </w:r>
      <w:r w:rsidR="005D0890">
        <w:rPr>
          <w:lang w:val="en-US"/>
        </w:rPr>
        <w:t>=0</w:t>
      </w:r>
      <w:r w:rsidR="005D0890" w:rsidRPr="005D0890">
        <w:rPr>
          <w:lang w:val="en-US"/>
        </w:rPr>
        <w:t xml:space="preserve"> and the subsequent strain response is monitored</w:t>
      </w:r>
      <w:r w:rsidR="005D0890">
        <w:rPr>
          <w:lang w:val="en-US"/>
        </w:rPr>
        <w:t xml:space="preserve">” on page 2 in the main text. </w:t>
      </w:r>
    </w:p>
    <w:p w14:paraId="3CDD39C2" w14:textId="77777777" w:rsidR="008C3C7F" w:rsidRDefault="008C3C7F" w:rsidP="008C3C7F">
      <w:pPr>
        <w:pStyle w:val="normal0"/>
        <w:jc w:val="both"/>
        <w:rPr>
          <w:lang w:val="en-US"/>
        </w:rPr>
      </w:pPr>
    </w:p>
    <w:p w14:paraId="5A4EFAF5" w14:textId="2AAC9361" w:rsidR="001B1688" w:rsidRDefault="006E0A79" w:rsidP="008C3C7F">
      <w:pPr>
        <w:pStyle w:val="normal0"/>
        <w:jc w:val="both"/>
        <w:rPr>
          <w:lang w:val="en-US"/>
        </w:rPr>
      </w:pPr>
      <w:r>
        <w:rPr>
          <w:lang w:val="en-US"/>
        </w:rPr>
        <w:t xml:space="preserve">Finally, </w:t>
      </w:r>
      <w:r w:rsidR="001C3E16">
        <w:rPr>
          <w:lang w:val="en-US"/>
        </w:rPr>
        <w:t>concerning</w:t>
      </w:r>
      <w:r>
        <w:rPr>
          <w:lang w:val="en-US"/>
        </w:rPr>
        <w:t xml:space="preserve"> “the </w:t>
      </w:r>
      <w:r w:rsidRPr="006E0A79">
        <w:rPr>
          <w:lang w:val="en-US"/>
        </w:rPr>
        <w:t>limit at short time to the power law of the primary creep</w:t>
      </w:r>
      <w:r>
        <w:rPr>
          <w:lang w:val="en-US"/>
        </w:rPr>
        <w:t xml:space="preserve"> regime reported in figure 2(a),” it is true that in both Suppl. Fig. 2 and in Fig. 2(a), </w:t>
      </w:r>
      <w:r w:rsidR="001C3E16">
        <w:rPr>
          <w:lang w:val="en-US"/>
        </w:rPr>
        <w:t>data sampled at times</w:t>
      </w:r>
      <w:r w:rsidR="007E588A">
        <w:rPr>
          <w:lang w:val="en-US"/>
        </w:rPr>
        <w:t xml:space="preserve"> shorter</w:t>
      </w:r>
      <w:r>
        <w:rPr>
          <w:lang w:val="en-US"/>
        </w:rPr>
        <w:t xml:space="preserve"> </w:t>
      </w:r>
      <w:r w:rsidR="001C3E16">
        <w:rPr>
          <w:lang w:val="en-US"/>
        </w:rPr>
        <w:t>than 0.1 s</w:t>
      </w:r>
      <w:r>
        <w:rPr>
          <w:lang w:val="en-US"/>
        </w:rPr>
        <w:t xml:space="preserve"> were not shown. </w:t>
      </w:r>
      <w:r w:rsidR="001C3E16">
        <w:rPr>
          <w:lang w:val="en-US"/>
        </w:rPr>
        <w:t xml:space="preserve">We have </w:t>
      </w:r>
      <w:r w:rsidR="001C3E16" w:rsidRPr="001C3E16">
        <w:rPr>
          <w:u w:val="single"/>
          <w:lang w:val="en-US"/>
        </w:rPr>
        <w:t>changed Suppl. Fig. 2</w:t>
      </w:r>
      <w:r w:rsidR="001C3E16">
        <w:rPr>
          <w:lang w:val="en-US"/>
        </w:rPr>
        <w:t xml:space="preserve"> in order to show the full available data set. The most noticeable change concerns the experiment </w:t>
      </w:r>
      <w:r w:rsidR="001C3E16" w:rsidRPr="008C3C7F">
        <w:rPr>
          <w:rFonts w:ascii="Symbol" w:hAnsi="Symbol"/>
          <w:lang w:val="en-US"/>
        </w:rPr>
        <w:t></w:t>
      </w:r>
      <w:r w:rsidR="001C3E16">
        <w:rPr>
          <w:lang w:val="en-US"/>
        </w:rPr>
        <w:t xml:space="preserve">=1000 Pa where strain oscillations translate into shear rate oscillations that show as scattered points (due to the log-log scale, negative shear rates </w:t>
      </w:r>
      <w:r w:rsidR="007E588A">
        <w:rPr>
          <w:lang w:val="en-US"/>
        </w:rPr>
        <w:t>are not plotted</w:t>
      </w:r>
      <w:r w:rsidR="001C3E16">
        <w:rPr>
          <w:lang w:val="en-US"/>
        </w:rPr>
        <w:t xml:space="preserve">) for </w:t>
      </w:r>
      <w:r w:rsidR="001C3E16" w:rsidRPr="001C3E16">
        <w:rPr>
          <w:i/>
          <w:lang w:val="en-US"/>
        </w:rPr>
        <w:t>t</w:t>
      </w:r>
      <w:r w:rsidR="001C3E16">
        <w:rPr>
          <w:lang w:val="en-US"/>
        </w:rPr>
        <w:t xml:space="preserve">&lt;0.1 s. We have </w:t>
      </w:r>
      <w:r w:rsidR="001C3E16" w:rsidRPr="00335DEB">
        <w:rPr>
          <w:u w:val="single"/>
          <w:lang w:val="en-US"/>
        </w:rPr>
        <w:t>added a comment</w:t>
      </w:r>
      <w:r w:rsidR="001C3E16">
        <w:rPr>
          <w:lang w:val="en-US"/>
        </w:rPr>
        <w:t xml:space="preserve"> on these oscillations in the corresponding te</w:t>
      </w:r>
      <w:r w:rsidR="00335DEB">
        <w:rPr>
          <w:lang w:val="en-US"/>
        </w:rPr>
        <w:t>xt in the Supplemental Material:</w:t>
      </w:r>
    </w:p>
    <w:p w14:paraId="7868AA0B" w14:textId="05B24506" w:rsidR="00335DEB" w:rsidRDefault="00335DEB" w:rsidP="006302FC">
      <w:pPr>
        <w:pStyle w:val="normal0"/>
        <w:ind w:left="720"/>
        <w:jc w:val="both"/>
        <w:rPr>
          <w:lang w:val="en-US"/>
        </w:rPr>
      </w:pPr>
      <w:r>
        <w:rPr>
          <w:lang w:val="en-US"/>
        </w:rPr>
        <w:t>“</w:t>
      </w:r>
      <w:r w:rsidRPr="00335DEB">
        <w:rPr>
          <w:lang w:val="en-US"/>
        </w:rPr>
        <w:t xml:space="preserve">For the largest applied shear stress σ = 1000 Pa at times t &lt; 0.1 s, oscillations </w:t>
      </w:r>
      <w:r>
        <w:rPr>
          <w:lang w:val="en-US"/>
        </w:rPr>
        <w:t>are observed in γ(t) and consequently in γ ̇</w:t>
      </w:r>
      <w:r w:rsidRPr="00335DEB">
        <w:rPr>
          <w:lang w:val="en-US"/>
        </w:rPr>
        <w:t>(t) (negative values of the shear rate do not show in Suppl. Fig. 2 due to logarithmic scales). These short-time oscillations, which are well documented in the rheology literature [3], arise from the coupling between</w:t>
      </w:r>
      <w:r>
        <w:rPr>
          <w:lang w:val="en-US"/>
        </w:rPr>
        <w:t xml:space="preserve"> </w:t>
      </w:r>
      <w:r w:rsidRPr="00335DEB">
        <w:rPr>
          <w:lang w:val="en-US"/>
        </w:rPr>
        <w:t xml:space="preserve">the </w:t>
      </w:r>
      <w:r w:rsidR="009158B1" w:rsidRPr="009158B1">
        <w:rPr>
          <w:lang w:val="en-US"/>
        </w:rPr>
        <w:t xml:space="preserve">sample viscoelasticity </w:t>
      </w:r>
      <w:r w:rsidRPr="00335DEB">
        <w:rPr>
          <w:lang w:val="en-US"/>
        </w:rPr>
        <w:t>and the instrument inertia. Here they impose an experimental limit to the extensi</w:t>
      </w:r>
      <w:r>
        <w:rPr>
          <w:lang w:val="en-US"/>
        </w:rPr>
        <w:t>on of the power-law scaling γ ̇</w:t>
      </w:r>
      <w:r w:rsidRPr="00335DEB">
        <w:rPr>
          <w:lang w:val="en-US"/>
        </w:rPr>
        <w:t>(t) ∼ t</w:t>
      </w:r>
      <w:r w:rsidRPr="00335DEB">
        <w:rPr>
          <w:vertAlign w:val="superscript"/>
          <w:lang w:val="en-US"/>
        </w:rPr>
        <w:t>−0.85</w:t>
      </w:r>
      <w:r w:rsidRPr="00335DEB">
        <w:rPr>
          <w:lang w:val="en-US"/>
        </w:rPr>
        <w:t xml:space="preserve"> at short</w:t>
      </w:r>
      <w:r>
        <w:rPr>
          <w:lang w:val="en-US"/>
        </w:rPr>
        <w:t xml:space="preserve"> times.”</w:t>
      </w:r>
    </w:p>
    <w:p w14:paraId="6FBC5CBA" w14:textId="6FCC0FFA" w:rsidR="001C3E16" w:rsidRDefault="001B1688" w:rsidP="008C3C7F">
      <w:pPr>
        <w:pStyle w:val="normal0"/>
        <w:jc w:val="both"/>
        <w:rPr>
          <w:lang w:val="en-US"/>
        </w:rPr>
      </w:pPr>
      <w:r>
        <w:rPr>
          <w:lang w:val="en-US"/>
        </w:rPr>
        <w:t>We have also added “</w:t>
      </w:r>
      <w:r w:rsidRPr="00AA7296">
        <w:rPr>
          <w:u w:val="single"/>
          <w:lang w:val="en-US"/>
        </w:rPr>
        <w:t>once all oscillations have died out</w:t>
      </w:r>
      <w:r>
        <w:rPr>
          <w:lang w:val="en-US"/>
        </w:rPr>
        <w:t>” when discussing Fig. 2(a) in the next sentence. In the main text w</w:t>
      </w:r>
      <w:r w:rsidR="001C3E16">
        <w:rPr>
          <w:lang w:val="en-US"/>
        </w:rPr>
        <w:t>e have left Fig. 2(a) unchanged because</w:t>
      </w:r>
      <w:r w:rsidR="00D01D05">
        <w:rPr>
          <w:lang w:val="en-US"/>
        </w:rPr>
        <w:t xml:space="preserve"> we</w:t>
      </w:r>
      <w:r w:rsidR="001C3E16">
        <w:rPr>
          <w:lang w:val="en-US"/>
        </w:rPr>
        <w:t xml:space="preserve"> think that the modifications brought to the Supplementary Material are sufficient. Besides, in order to emphasize the various creep regimes, we </w:t>
      </w:r>
      <w:r>
        <w:rPr>
          <w:lang w:val="en-US"/>
        </w:rPr>
        <w:t>wish</w:t>
      </w:r>
      <w:r w:rsidR="001C3E16">
        <w:rPr>
          <w:lang w:val="en-US"/>
        </w:rPr>
        <w:t xml:space="preserve"> to keep the exact same scales in both Figs. 2(a) and 2(c).</w:t>
      </w:r>
    </w:p>
    <w:p w14:paraId="5CA60C79" w14:textId="4FD0D8E6" w:rsidR="008C3C7F" w:rsidRPr="00C90096" w:rsidRDefault="008C3C7F" w:rsidP="00305159">
      <w:pPr>
        <w:pStyle w:val="normal0"/>
        <w:jc w:val="both"/>
        <w:rPr>
          <w:lang w:val="en-US"/>
        </w:rPr>
      </w:pPr>
    </w:p>
    <w:p w14:paraId="4C55B17D" w14:textId="003CEB83" w:rsidR="00305159" w:rsidRPr="009525C4" w:rsidRDefault="00305159" w:rsidP="009525C4">
      <w:pPr>
        <w:pStyle w:val="normal0"/>
        <w:ind w:left="720"/>
        <w:jc w:val="both"/>
        <w:rPr>
          <w:i/>
          <w:color w:val="4F81BD" w:themeColor="accent1"/>
          <w:sz w:val="22"/>
          <w:lang w:val="en-US"/>
        </w:rPr>
      </w:pPr>
      <w:r w:rsidRPr="009525C4">
        <w:rPr>
          <w:i/>
          <w:color w:val="4F81BD" w:themeColor="accent1"/>
          <w:sz w:val="22"/>
          <w:lang w:val="en-US"/>
        </w:rPr>
        <w:t>6. A point which is related and which have also been discard by the</w:t>
      </w:r>
      <w:r w:rsidR="009525C4" w:rsidRPr="009525C4">
        <w:rPr>
          <w:i/>
          <w:color w:val="4F81BD" w:themeColor="accent1"/>
          <w:sz w:val="22"/>
          <w:lang w:val="en-US"/>
        </w:rPr>
        <w:t xml:space="preserve"> </w:t>
      </w:r>
      <w:r w:rsidRPr="009525C4">
        <w:rPr>
          <w:i/>
          <w:color w:val="4F81BD" w:themeColor="accent1"/>
          <w:sz w:val="22"/>
          <w:lang w:val="en-US"/>
        </w:rPr>
        <w:t>authors in my previous report: The fundamental way to detect a</w:t>
      </w:r>
      <w:r w:rsidR="009525C4" w:rsidRPr="009525C4">
        <w:rPr>
          <w:i/>
          <w:color w:val="4F81BD" w:themeColor="accent1"/>
          <w:sz w:val="22"/>
          <w:lang w:val="en-US"/>
        </w:rPr>
        <w:t xml:space="preserve"> </w:t>
      </w:r>
      <w:r w:rsidRPr="009525C4">
        <w:rPr>
          <w:i/>
          <w:color w:val="4F81BD" w:themeColor="accent1"/>
          <w:sz w:val="22"/>
          <w:lang w:val="en-US"/>
        </w:rPr>
        <w:t>complete rupture of a sample during a creep experiment is to search</w:t>
      </w:r>
      <w:r w:rsidR="009525C4" w:rsidRPr="009525C4">
        <w:rPr>
          <w:i/>
          <w:color w:val="4F81BD" w:themeColor="accent1"/>
          <w:sz w:val="22"/>
          <w:lang w:val="en-US"/>
        </w:rPr>
        <w:t xml:space="preserve"> </w:t>
      </w:r>
      <w:r w:rsidRPr="009525C4">
        <w:rPr>
          <w:i/>
          <w:color w:val="4F81BD" w:themeColor="accent1"/>
          <w:sz w:val="22"/>
          <w:lang w:val="en-US"/>
        </w:rPr>
        <w:t>for the moment at which the imposed stress drops abruptly. There is</w:t>
      </w:r>
      <w:r w:rsidR="009525C4" w:rsidRPr="009525C4">
        <w:rPr>
          <w:i/>
          <w:color w:val="4F81BD" w:themeColor="accent1"/>
          <w:sz w:val="22"/>
          <w:lang w:val="en-US"/>
        </w:rPr>
        <w:t xml:space="preserve"> </w:t>
      </w:r>
      <w:r w:rsidRPr="009525C4">
        <w:rPr>
          <w:i/>
          <w:color w:val="4F81BD" w:themeColor="accent1"/>
          <w:sz w:val="22"/>
          <w:lang w:val="en-US"/>
        </w:rPr>
        <w:t>indeed necessarily a drop of the stress at the rupture, contrary to</w:t>
      </w:r>
      <w:r w:rsidR="009525C4" w:rsidRPr="009525C4">
        <w:rPr>
          <w:i/>
          <w:color w:val="4F81BD" w:themeColor="accent1"/>
          <w:sz w:val="22"/>
          <w:lang w:val="en-US"/>
        </w:rPr>
        <w:t xml:space="preserve"> </w:t>
      </w:r>
      <w:r w:rsidRPr="009525C4">
        <w:rPr>
          <w:i/>
          <w:color w:val="4F81BD" w:themeColor="accent1"/>
          <w:sz w:val="22"/>
          <w:lang w:val="en-US"/>
        </w:rPr>
        <w:t>what the authors say in the answer to my first report. Indeed, when a</w:t>
      </w:r>
      <w:r w:rsidR="009525C4" w:rsidRPr="009525C4">
        <w:rPr>
          <w:i/>
          <w:color w:val="4F81BD" w:themeColor="accent1"/>
          <w:sz w:val="22"/>
          <w:lang w:val="en-US"/>
        </w:rPr>
        <w:t xml:space="preserve"> </w:t>
      </w:r>
      <w:r w:rsidRPr="009525C4">
        <w:rPr>
          <w:i/>
          <w:color w:val="4F81BD" w:themeColor="accent1"/>
          <w:sz w:val="22"/>
          <w:lang w:val="en-US"/>
        </w:rPr>
        <w:t>sample has experienced a complete rupture, it is not able to sustain a</w:t>
      </w:r>
      <w:r w:rsidR="009525C4" w:rsidRPr="009525C4">
        <w:rPr>
          <w:i/>
          <w:color w:val="4F81BD" w:themeColor="accent1"/>
          <w:sz w:val="22"/>
          <w:lang w:val="en-US"/>
        </w:rPr>
        <w:t xml:space="preserve"> </w:t>
      </w:r>
      <w:r w:rsidRPr="009525C4">
        <w:rPr>
          <w:i/>
          <w:color w:val="4F81BD" w:themeColor="accent1"/>
          <w:sz w:val="22"/>
          <w:lang w:val="en-US"/>
        </w:rPr>
        <w:t>stress anymore. At this moment, the stress-control feedback loop is</w:t>
      </w:r>
      <w:r w:rsidR="009525C4" w:rsidRPr="009525C4">
        <w:rPr>
          <w:i/>
          <w:color w:val="4F81BD" w:themeColor="accent1"/>
          <w:sz w:val="22"/>
          <w:lang w:val="en-US"/>
        </w:rPr>
        <w:t xml:space="preserve"> </w:t>
      </w:r>
      <w:r w:rsidRPr="009525C4">
        <w:rPr>
          <w:i/>
          <w:color w:val="4F81BD" w:themeColor="accent1"/>
          <w:sz w:val="22"/>
          <w:lang w:val="en-US"/>
        </w:rPr>
        <w:t>not able to maintain the requested stress: it will consequently</w:t>
      </w:r>
      <w:r w:rsidR="009525C4" w:rsidRPr="009525C4">
        <w:rPr>
          <w:i/>
          <w:color w:val="4F81BD" w:themeColor="accent1"/>
          <w:sz w:val="22"/>
          <w:lang w:val="en-US"/>
        </w:rPr>
        <w:t xml:space="preserve"> </w:t>
      </w:r>
      <w:r w:rsidRPr="009525C4">
        <w:rPr>
          <w:i/>
          <w:color w:val="4F81BD" w:themeColor="accent1"/>
          <w:sz w:val="22"/>
          <w:lang w:val="en-US"/>
        </w:rPr>
        <w:t>enforce a strong acceleration of the strain because it is trying</w:t>
      </w:r>
      <w:r w:rsidR="009525C4" w:rsidRPr="009525C4">
        <w:rPr>
          <w:i/>
          <w:color w:val="4F81BD" w:themeColor="accent1"/>
          <w:sz w:val="22"/>
          <w:lang w:val="en-US"/>
        </w:rPr>
        <w:t xml:space="preserve"> </w:t>
      </w:r>
      <w:r w:rsidRPr="009525C4">
        <w:rPr>
          <w:i/>
          <w:color w:val="4F81BD" w:themeColor="accent1"/>
          <w:sz w:val="22"/>
          <w:lang w:val="en-US"/>
        </w:rPr>
        <w:t>(without success) to make the stress increase back to the requested</w:t>
      </w:r>
      <w:r w:rsidR="009525C4" w:rsidRPr="009525C4">
        <w:rPr>
          <w:i/>
          <w:color w:val="4F81BD" w:themeColor="accent1"/>
          <w:sz w:val="22"/>
          <w:lang w:val="en-US"/>
        </w:rPr>
        <w:t xml:space="preserve"> </w:t>
      </w:r>
      <w:r w:rsidRPr="009525C4">
        <w:rPr>
          <w:i/>
          <w:color w:val="4F81BD" w:themeColor="accent1"/>
          <w:sz w:val="22"/>
          <w:lang w:val="en-US"/>
        </w:rPr>
        <w:t>value.</w:t>
      </w:r>
    </w:p>
    <w:p w14:paraId="0E86D990" w14:textId="77777777" w:rsidR="00305159" w:rsidRPr="009525C4" w:rsidRDefault="00305159" w:rsidP="009525C4">
      <w:pPr>
        <w:pStyle w:val="normal0"/>
        <w:ind w:left="720"/>
        <w:jc w:val="both"/>
        <w:rPr>
          <w:i/>
          <w:color w:val="4F81BD" w:themeColor="accent1"/>
          <w:sz w:val="22"/>
          <w:lang w:val="en-US"/>
        </w:rPr>
      </w:pPr>
    </w:p>
    <w:p w14:paraId="7BBD4F53" w14:textId="1A8AF72E" w:rsidR="00305159" w:rsidRPr="009525C4" w:rsidRDefault="00305159" w:rsidP="009525C4">
      <w:pPr>
        <w:pStyle w:val="normal0"/>
        <w:ind w:left="720"/>
        <w:jc w:val="both"/>
        <w:rPr>
          <w:i/>
          <w:color w:val="4F81BD" w:themeColor="accent1"/>
          <w:sz w:val="22"/>
          <w:lang w:val="en-US"/>
        </w:rPr>
      </w:pPr>
      <w:r w:rsidRPr="009525C4">
        <w:rPr>
          <w:i/>
          <w:color w:val="4F81BD" w:themeColor="accent1"/>
          <w:sz w:val="22"/>
          <w:lang w:val="en-US"/>
        </w:rPr>
        <w:t>Again, there is nothing that affect dramatically the conclusion of the</w:t>
      </w:r>
      <w:r w:rsidR="009525C4" w:rsidRPr="009525C4">
        <w:rPr>
          <w:i/>
          <w:color w:val="4F81BD" w:themeColor="accent1"/>
          <w:sz w:val="22"/>
          <w:lang w:val="en-US"/>
        </w:rPr>
        <w:t xml:space="preserve"> </w:t>
      </w:r>
      <w:r w:rsidRPr="009525C4">
        <w:rPr>
          <w:i/>
          <w:color w:val="4F81BD" w:themeColor="accent1"/>
          <w:sz w:val="22"/>
          <w:lang w:val="en-US"/>
        </w:rPr>
        <w:t>paper here. Nevertheless, I would have appreciate that the authors did</w:t>
      </w:r>
      <w:r w:rsidR="009525C4" w:rsidRPr="009525C4">
        <w:rPr>
          <w:i/>
          <w:color w:val="4F81BD" w:themeColor="accent1"/>
          <w:sz w:val="22"/>
          <w:lang w:val="en-US"/>
        </w:rPr>
        <w:t xml:space="preserve"> </w:t>
      </w:r>
      <w:r w:rsidRPr="009525C4">
        <w:rPr>
          <w:i/>
          <w:color w:val="4F81BD" w:themeColor="accent1"/>
          <w:sz w:val="22"/>
          <w:lang w:val="en-US"/>
        </w:rPr>
        <w:t>not look to my comment on that point with condescension.</w:t>
      </w:r>
    </w:p>
    <w:p w14:paraId="28992E25" w14:textId="77777777" w:rsidR="00305159" w:rsidRPr="009525C4" w:rsidRDefault="00305159" w:rsidP="009525C4">
      <w:pPr>
        <w:pStyle w:val="normal0"/>
        <w:ind w:left="720"/>
        <w:jc w:val="both"/>
        <w:rPr>
          <w:i/>
          <w:color w:val="4F81BD" w:themeColor="accent1"/>
          <w:sz w:val="22"/>
          <w:lang w:val="en-US"/>
        </w:rPr>
      </w:pPr>
    </w:p>
    <w:p w14:paraId="64240F0A" w14:textId="5E28F421" w:rsidR="00305159" w:rsidRPr="009525C4" w:rsidRDefault="00305159" w:rsidP="009525C4">
      <w:pPr>
        <w:pStyle w:val="normal0"/>
        <w:ind w:left="720"/>
        <w:jc w:val="both"/>
        <w:rPr>
          <w:color w:val="4F81BD" w:themeColor="accent1"/>
          <w:sz w:val="22"/>
          <w:lang w:val="en-US"/>
        </w:rPr>
      </w:pPr>
      <w:r w:rsidRPr="009525C4">
        <w:rPr>
          <w:i/>
          <w:color w:val="4F81BD" w:themeColor="accent1"/>
          <w:sz w:val="22"/>
          <w:lang w:val="en-US"/>
        </w:rPr>
        <w:t>If any resubmission of the paper is considered, I ask to see (in the</w:t>
      </w:r>
      <w:r w:rsidR="009525C4" w:rsidRPr="009525C4">
        <w:rPr>
          <w:i/>
          <w:color w:val="4F81BD" w:themeColor="accent1"/>
          <w:sz w:val="22"/>
          <w:lang w:val="en-US"/>
        </w:rPr>
        <w:t xml:space="preserve"> </w:t>
      </w:r>
      <w:r w:rsidRPr="009525C4">
        <w:rPr>
          <w:i/>
          <w:color w:val="4F81BD" w:themeColor="accent1"/>
          <w:sz w:val="22"/>
          <w:lang w:val="en-US"/>
        </w:rPr>
        <w:t>answer to my report) figure showing the data of stress vs time for the</w:t>
      </w:r>
      <w:r w:rsidR="009525C4" w:rsidRPr="009525C4">
        <w:rPr>
          <w:i/>
          <w:color w:val="4F81BD" w:themeColor="accent1"/>
          <w:sz w:val="22"/>
          <w:lang w:val="en-US"/>
        </w:rPr>
        <w:t xml:space="preserve"> </w:t>
      </w:r>
      <w:r w:rsidRPr="009525C4">
        <w:rPr>
          <w:i/>
          <w:color w:val="4F81BD" w:themeColor="accent1"/>
          <w:sz w:val="22"/>
          <w:lang w:val="en-US"/>
        </w:rPr>
        <w:t>5 experiments in lin-log scale as in figure 1, including the</w:t>
      </w:r>
      <w:r w:rsidR="009525C4" w:rsidRPr="009525C4">
        <w:rPr>
          <w:i/>
          <w:color w:val="4F81BD" w:themeColor="accent1"/>
          <w:sz w:val="22"/>
          <w:lang w:val="en-US"/>
        </w:rPr>
        <w:t xml:space="preserve"> </w:t>
      </w:r>
      <w:r w:rsidRPr="009525C4">
        <w:rPr>
          <w:i/>
          <w:color w:val="4F81BD" w:themeColor="accent1"/>
          <w:sz w:val="22"/>
          <w:lang w:val="en-US"/>
        </w:rPr>
        <w:t>oscillatory initial stage and the final rupture. Following the</w:t>
      </w:r>
      <w:r w:rsidR="009525C4" w:rsidRPr="009525C4">
        <w:rPr>
          <w:i/>
          <w:color w:val="4F81BD" w:themeColor="accent1"/>
          <w:sz w:val="22"/>
          <w:lang w:val="en-US"/>
        </w:rPr>
        <w:t xml:space="preserve"> </w:t>
      </w:r>
      <w:r w:rsidRPr="009525C4">
        <w:rPr>
          <w:i/>
          <w:color w:val="4F81BD" w:themeColor="accent1"/>
          <w:sz w:val="22"/>
          <w:lang w:val="en-US"/>
        </w:rPr>
        <w:t>discussions with the authors in their answer, I do not say that there</w:t>
      </w:r>
      <w:r w:rsidR="009525C4" w:rsidRPr="009525C4">
        <w:rPr>
          <w:i/>
          <w:color w:val="4F81BD" w:themeColor="accent1"/>
          <w:sz w:val="22"/>
          <w:lang w:val="en-US"/>
        </w:rPr>
        <w:t xml:space="preserve"> </w:t>
      </w:r>
      <w:r w:rsidRPr="009525C4">
        <w:rPr>
          <w:i/>
          <w:color w:val="4F81BD" w:themeColor="accent1"/>
          <w:sz w:val="22"/>
          <w:lang w:val="en-US"/>
        </w:rPr>
        <w:t>is any issue with the stress-control feedback loop.</w:t>
      </w:r>
    </w:p>
    <w:p w14:paraId="5661E80B" w14:textId="77777777" w:rsidR="00305159" w:rsidRDefault="00305159" w:rsidP="00305159">
      <w:pPr>
        <w:pStyle w:val="normal0"/>
        <w:jc w:val="both"/>
        <w:rPr>
          <w:lang w:val="en-US"/>
        </w:rPr>
      </w:pPr>
    </w:p>
    <w:p w14:paraId="7C10F6C0" w14:textId="536F1669" w:rsidR="00A8125D" w:rsidRDefault="009525C4" w:rsidP="00305159">
      <w:pPr>
        <w:pStyle w:val="normal0"/>
        <w:jc w:val="both"/>
        <w:rPr>
          <w:lang w:val="en-US"/>
        </w:rPr>
      </w:pPr>
      <w:r>
        <w:rPr>
          <w:lang w:val="en-US"/>
        </w:rPr>
        <w:t xml:space="preserve">We apologize if the referee has felt that our reply on that point was </w:t>
      </w:r>
      <w:r w:rsidRPr="0052056A">
        <w:rPr>
          <w:lang w:val="en-US"/>
        </w:rPr>
        <w:t>condescending</w:t>
      </w:r>
      <w:r>
        <w:rPr>
          <w:lang w:val="en-US"/>
        </w:rPr>
        <w:t>.</w:t>
      </w:r>
      <w:r w:rsidR="0052056A">
        <w:rPr>
          <w:lang w:val="en-US"/>
        </w:rPr>
        <w:t xml:space="preserve"> We admit that arguing that there was no issue with the feedback loop of th</w:t>
      </w:r>
      <w:r w:rsidR="00462C8C">
        <w:rPr>
          <w:lang w:val="en-US"/>
        </w:rPr>
        <w:t xml:space="preserve">e rheometer was not sufficient. </w:t>
      </w:r>
      <w:r w:rsidR="0052056A">
        <w:rPr>
          <w:lang w:val="en-US"/>
        </w:rPr>
        <w:t>Below are the stress vs time data for the five experiments shown in Fig. 1</w:t>
      </w:r>
      <w:r w:rsidR="000859AA" w:rsidRPr="000859AA">
        <w:rPr>
          <w:lang w:val="en-US"/>
        </w:rPr>
        <w:t xml:space="preserve"> of the manuscript</w:t>
      </w:r>
      <w:r w:rsidR="0052056A">
        <w:rPr>
          <w:lang w:val="en-US"/>
        </w:rPr>
        <w:t xml:space="preserve">. </w:t>
      </w:r>
      <w:r w:rsidR="00333418">
        <w:rPr>
          <w:lang w:val="en-US"/>
        </w:rPr>
        <w:t xml:space="preserve">The </w:t>
      </w:r>
      <w:r w:rsidR="00DA3F0A">
        <w:rPr>
          <w:lang w:val="en-US"/>
        </w:rPr>
        <w:t>first</w:t>
      </w:r>
      <w:r w:rsidR="000E3135">
        <w:rPr>
          <w:lang w:val="en-US"/>
        </w:rPr>
        <w:t xml:space="preserve"> graph covers the full range of times and the </w:t>
      </w:r>
      <w:r w:rsidR="00333418">
        <w:rPr>
          <w:lang w:val="en-US"/>
        </w:rPr>
        <w:t>corresponding failure time</w:t>
      </w:r>
      <w:r w:rsidR="00DA3F0A">
        <w:rPr>
          <w:lang w:val="en-US"/>
        </w:rPr>
        <w:t>s</w:t>
      </w:r>
      <w:r w:rsidR="00333418">
        <w:rPr>
          <w:lang w:val="en-US"/>
        </w:rPr>
        <w:t xml:space="preserve"> are indicated with dashed lines.</w:t>
      </w:r>
      <w:r w:rsidR="00DC068A">
        <w:rPr>
          <w:lang w:val="en-US"/>
        </w:rPr>
        <w:t xml:space="preserve"> A</w:t>
      </w:r>
      <w:r w:rsidR="00333418">
        <w:rPr>
          <w:lang w:val="en-US"/>
        </w:rPr>
        <w:t>s already explained above in point 5, it can be checked that the stress does not oscillate on t</w:t>
      </w:r>
      <w:r w:rsidR="00A8125D">
        <w:rPr>
          <w:lang w:val="en-US"/>
        </w:rPr>
        <w:t>he available data</w:t>
      </w:r>
      <w:r w:rsidR="000E3135">
        <w:rPr>
          <w:lang w:val="en-US"/>
        </w:rPr>
        <w:t xml:space="preserve"> at short times</w:t>
      </w:r>
      <w:r w:rsidR="00A8125D">
        <w:rPr>
          <w:lang w:val="en-US"/>
        </w:rPr>
        <w:t>.</w:t>
      </w:r>
    </w:p>
    <w:p w14:paraId="7BFBFC6F" w14:textId="77777777" w:rsidR="000E2160" w:rsidRDefault="000E2160" w:rsidP="00305159">
      <w:pPr>
        <w:pStyle w:val="normal0"/>
        <w:jc w:val="both"/>
        <w:rPr>
          <w:lang w:val="en-US"/>
        </w:rPr>
      </w:pPr>
    </w:p>
    <w:p w14:paraId="1C717A6A" w14:textId="094AD923" w:rsidR="000E2160" w:rsidRDefault="00DA3F0A" w:rsidP="000E2160">
      <w:pPr>
        <w:pStyle w:val="normal0"/>
        <w:jc w:val="center"/>
        <w:rPr>
          <w:lang w:val="en-US"/>
        </w:rPr>
      </w:pPr>
      <w:r>
        <w:rPr>
          <w:noProof/>
        </w:rPr>
        <w:drawing>
          <wp:inline distT="0" distB="0" distL="0" distR="0" wp14:anchorId="337C2594" wp14:editId="3D99017A">
            <wp:extent cx="5972810" cy="2487765"/>
            <wp:effectExtent l="0" t="0" r="0" b="1905"/>
            <wp:docPr id="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2487765"/>
                    </a:xfrm>
                    <a:prstGeom prst="rect">
                      <a:avLst/>
                    </a:prstGeom>
                    <a:noFill/>
                    <a:ln>
                      <a:noFill/>
                    </a:ln>
                  </pic:spPr>
                </pic:pic>
              </a:graphicData>
            </a:graphic>
          </wp:inline>
        </w:drawing>
      </w:r>
    </w:p>
    <w:p w14:paraId="43D58AC1" w14:textId="77777777" w:rsidR="00DC068A" w:rsidRDefault="00DC068A" w:rsidP="00DC068A">
      <w:pPr>
        <w:pStyle w:val="normal0"/>
        <w:jc w:val="both"/>
        <w:rPr>
          <w:lang w:val="en-US"/>
        </w:rPr>
      </w:pPr>
    </w:p>
    <w:p w14:paraId="5B4F3C57" w14:textId="352E3727" w:rsidR="00DC068A" w:rsidRDefault="00DC068A" w:rsidP="00DC068A">
      <w:pPr>
        <w:pStyle w:val="normal0"/>
        <w:jc w:val="both"/>
        <w:rPr>
          <w:lang w:val="en-US"/>
        </w:rPr>
      </w:pPr>
      <w:r>
        <w:rPr>
          <w:lang w:val="en-US"/>
        </w:rPr>
        <w:t xml:space="preserve">The five graphs below show enlargements around the five different failure times. As it turns out, there is no drop in the applied stress and the rheometer does a perfect job in maintaining the commanded </w:t>
      </w:r>
      <w:r w:rsidRPr="0052056A">
        <w:rPr>
          <w:rFonts w:ascii="Symbol" w:hAnsi="Symbol"/>
          <w:lang w:val="en-US"/>
        </w:rPr>
        <w:t></w:t>
      </w:r>
      <w:r>
        <w:rPr>
          <w:lang w:val="en-US"/>
        </w:rPr>
        <w:t xml:space="preserve"> at all times.</w:t>
      </w:r>
    </w:p>
    <w:p w14:paraId="7238DB5D" w14:textId="77777777" w:rsidR="00DC068A" w:rsidRDefault="00DC068A" w:rsidP="00DC068A">
      <w:pPr>
        <w:pStyle w:val="normal0"/>
        <w:jc w:val="both"/>
        <w:rPr>
          <w:lang w:val="en-US"/>
        </w:rPr>
      </w:pPr>
    </w:p>
    <w:p w14:paraId="1FC0E77D" w14:textId="65551164" w:rsidR="000E3135" w:rsidRDefault="000D3C38" w:rsidP="000D3C38">
      <w:pPr>
        <w:pStyle w:val="normal0"/>
        <w:jc w:val="center"/>
        <w:rPr>
          <w:lang w:val="en-US"/>
        </w:rPr>
      </w:pPr>
      <w:r>
        <w:rPr>
          <w:noProof/>
        </w:rPr>
        <w:drawing>
          <wp:inline distT="0" distB="0" distL="0" distR="0" wp14:anchorId="705511AB" wp14:editId="60980CB3">
            <wp:extent cx="1860344" cy="1332000"/>
            <wp:effectExtent l="0" t="0" r="0" b="0"/>
            <wp:docPr id="1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0344" cy="1332000"/>
                    </a:xfrm>
                    <a:prstGeom prst="rect">
                      <a:avLst/>
                    </a:prstGeom>
                    <a:noFill/>
                    <a:ln>
                      <a:noFill/>
                    </a:ln>
                  </pic:spPr>
                </pic:pic>
              </a:graphicData>
            </a:graphic>
          </wp:inline>
        </w:drawing>
      </w:r>
      <w:r>
        <w:rPr>
          <w:noProof/>
        </w:rPr>
        <w:drawing>
          <wp:inline distT="0" distB="0" distL="0" distR="0" wp14:anchorId="60D3BF4B" wp14:editId="6690632D">
            <wp:extent cx="1860344" cy="1332000"/>
            <wp:effectExtent l="0" t="0" r="0" b="0"/>
            <wp:docPr id="2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0344" cy="1332000"/>
                    </a:xfrm>
                    <a:prstGeom prst="rect">
                      <a:avLst/>
                    </a:prstGeom>
                    <a:noFill/>
                    <a:ln>
                      <a:noFill/>
                    </a:ln>
                  </pic:spPr>
                </pic:pic>
              </a:graphicData>
            </a:graphic>
          </wp:inline>
        </w:drawing>
      </w:r>
      <w:r>
        <w:rPr>
          <w:noProof/>
        </w:rPr>
        <w:drawing>
          <wp:inline distT="0" distB="0" distL="0" distR="0" wp14:anchorId="30D56446" wp14:editId="668DB491">
            <wp:extent cx="1860344" cy="1332000"/>
            <wp:effectExtent l="0" t="0" r="0" b="0"/>
            <wp:docPr id="2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0344" cy="1332000"/>
                    </a:xfrm>
                    <a:prstGeom prst="rect">
                      <a:avLst/>
                    </a:prstGeom>
                    <a:noFill/>
                    <a:ln>
                      <a:noFill/>
                    </a:ln>
                  </pic:spPr>
                </pic:pic>
              </a:graphicData>
            </a:graphic>
          </wp:inline>
        </w:drawing>
      </w:r>
    </w:p>
    <w:p w14:paraId="0B8906B1" w14:textId="17AABB7D" w:rsidR="000D3C38" w:rsidRDefault="00DC068A" w:rsidP="000D3C38">
      <w:pPr>
        <w:pStyle w:val="normal0"/>
        <w:jc w:val="center"/>
        <w:rPr>
          <w:lang w:val="en-US"/>
        </w:rPr>
      </w:pPr>
      <w:r>
        <w:rPr>
          <w:noProof/>
        </w:rPr>
        <w:lastRenderedPageBreak/>
        <w:drawing>
          <wp:inline distT="0" distB="0" distL="0" distR="0" wp14:anchorId="0F33F899" wp14:editId="0CEB45DC">
            <wp:extent cx="1860344" cy="1332000"/>
            <wp:effectExtent l="0" t="0" r="0" b="0"/>
            <wp:docPr id="2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0344" cy="1332000"/>
                    </a:xfrm>
                    <a:prstGeom prst="rect">
                      <a:avLst/>
                    </a:prstGeom>
                    <a:noFill/>
                    <a:ln>
                      <a:noFill/>
                    </a:ln>
                  </pic:spPr>
                </pic:pic>
              </a:graphicData>
            </a:graphic>
          </wp:inline>
        </w:drawing>
      </w:r>
      <w:r>
        <w:rPr>
          <w:noProof/>
        </w:rPr>
        <w:drawing>
          <wp:inline distT="0" distB="0" distL="0" distR="0" wp14:anchorId="6265C7D7" wp14:editId="25FB7C79">
            <wp:extent cx="1860344" cy="1332000"/>
            <wp:effectExtent l="0" t="0" r="0" b="0"/>
            <wp:docPr id="2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0344" cy="1332000"/>
                    </a:xfrm>
                    <a:prstGeom prst="rect">
                      <a:avLst/>
                    </a:prstGeom>
                    <a:noFill/>
                    <a:ln>
                      <a:noFill/>
                    </a:ln>
                  </pic:spPr>
                </pic:pic>
              </a:graphicData>
            </a:graphic>
          </wp:inline>
        </w:drawing>
      </w:r>
    </w:p>
    <w:p w14:paraId="242C692B" w14:textId="77777777" w:rsidR="00A8125D" w:rsidRDefault="00A8125D" w:rsidP="00305159">
      <w:pPr>
        <w:pStyle w:val="normal0"/>
        <w:jc w:val="both"/>
        <w:rPr>
          <w:lang w:val="en-US"/>
        </w:rPr>
      </w:pPr>
    </w:p>
    <w:p w14:paraId="642A7705" w14:textId="15F462CA" w:rsidR="009525C4" w:rsidRDefault="0052056A" w:rsidP="00305159">
      <w:pPr>
        <w:pStyle w:val="normal0"/>
        <w:jc w:val="both"/>
        <w:rPr>
          <w:lang w:val="en-US"/>
        </w:rPr>
      </w:pPr>
      <w:r>
        <w:rPr>
          <w:lang w:val="en-US"/>
        </w:rPr>
        <w:t xml:space="preserve">The only </w:t>
      </w:r>
      <w:r w:rsidR="002D4F0B">
        <w:rPr>
          <w:lang w:val="en-US"/>
        </w:rPr>
        <w:t>“</w:t>
      </w:r>
      <w:r w:rsidR="00333418">
        <w:rPr>
          <w:lang w:val="en-US"/>
        </w:rPr>
        <w:t>problem</w:t>
      </w:r>
      <w:r w:rsidR="002D4F0B">
        <w:rPr>
          <w:lang w:val="en-US"/>
        </w:rPr>
        <w:t>”</w:t>
      </w:r>
      <w:r w:rsidR="00333418">
        <w:rPr>
          <w:lang w:val="en-US"/>
        </w:rPr>
        <w:t xml:space="preserve"> that we may report </w:t>
      </w:r>
      <w:r w:rsidR="00DA3F0A">
        <w:rPr>
          <w:lang w:val="en-US"/>
        </w:rPr>
        <w:t xml:space="preserve">is seen on the </w:t>
      </w:r>
      <w:r w:rsidR="009953A7">
        <w:rPr>
          <w:lang w:val="en-US"/>
        </w:rPr>
        <w:t>first two enlargements (</w:t>
      </w:r>
      <w:r w:rsidR="009953A7" w:rsidRPr="008C3C7F">
        <w:rPr>
          <w:rFonts w:ascii="Symbol" w:hAnsi="Symbol"/>
          <w:lang w:val="en-US"/>
        </w:rPr>
        <w:t></w:t>
      </w:r>
      <w:r w:rsidR="009953A7">
        <w:rPr>
          <w:lang w:val="en-US"/>
        </w:rPr>
        <w:t>=1000 Pa and 550 Pa)</w:t>
      </w:r>
      <w:r w:rsidR="00DA3F0A">
        <w:rPr>
          <w:lang w:val="en-US"/>
        </w:rPr>
        <w:t xml:space="preserve">. For some reason, the </w:t>
      </w:r>
      <w:r w:rsidR="009953A7">
        <w:rPr>
          <w:lang w:val="en-US"/>
        </w:rPr>
        <w:t xml:space="preserve">MCR 301 </w:t>
      </w:r>
      <w:r w:rsidR="00DA3F0A">
        <w:rPr>
          <w:lang w:val="en-US"/>
        </w:rPr>
        <w:t>r</w:t>
      </w:r>
      <w:r w:rsidR="009953A7">
        <w:rPr>
          <w:lang w:val="en-US"/>
        </w:rPr>
        <w:t>heometer no longer records the data with the commanded sample interval of 10 ms and 30 ms after t≃10 s and 85 s respectively. We have no explanation for such a problem which is not seen for slower sampling</w:t>
      </w:r>
      <w:r w:rsidR="009C32E3">
        <w:rPr>
          <w:lang w:val="en-US"/>
        </w:rPr>
        <w:t xml:space="preserve"> rates. It is however clearly not </w:t>
      </w:r>
      <w:r w:rsidR="009953A7">
        <w:rPr>
          <w:lang w:val="en-US"/>
        </w:rPr>
        <w:t xml:space="preserve">correlated with the failure process and only brings </w:t>
      </w:r>
      <w:r w:rsidR="00513068">
        <w:rPr>
          <w:lang w:val="en-US"/>
        </w:rPr>
        <w:t xml:space="preserve">a larger uncertainty on the determination of </w:t>
      </w:r>
      <w:r w:rsidR="00513068" w:rsidRPr="00513068">
        <w:rPr>
          <w:rFonts w:ascii="Symbol" w:hAnsi="Symbol"/>
          <w:lang w:val="en-US"/>
        </w:rPr>
        <w:t></w:t>
      </w:r>
      <w:r w:rsidR="00513068" w:rsidRPr="00513068">
        <w:rPr>
          <w:vertAlign w:val="subscript"/>
          <w:lang w:val="en-US"/>
        </w:rPr>
        <w:t>f</w:t>
      </w:r>
      <w:r w:rsidR="00513068">
        <w:rPr>
          <w:lang w:val="en-US"/>
        </w:rPr>
        <w:t xml:space="preserve"> for the larger stresses</w:t>
      </w:r>
      <w:r w:rsidR="00F642A4">
        <w:rPr>
          <w:lang w:val="en-US"/>
        </w:rPr>
        <w:t xml:space="preserve"> (2% for </w:t>
      </w:r>
      <w:r w:rsidR="00F642A4" w:rsidRPr="008C3C7F">
        <w:rPr>
          <w:rFonts w:ascii="Symbol" w:hAnsi="Symbol"/>
          <w:lang w:val="en-US"/>
        </w:rPr>
        <w:t></w:t>
      </w:r>
      <w:r w:rsidR="00F642A4">
        <w:rPr>
          <w:lang w:val="en-US"/>
        </w:rPr>
        <w:t xml:space="preserve">=1000 Pa and </w:t>
      </w:r>
      <w:r w:rsidR="009C32E3">
        <w:rPr>
          <w:lang w:val="en-US"/>
        </w:rPr>
        <w:t xml:space="preserve">0.1% for </w:t>
      </w:r>
      <w:r w:rsidR="009C32E3" w:rsidRPr="008C3C7F">
        <w:rPr>
          <w:rFonts w:ascii="Symbol" w:hAnsi="Symbol"/>
          <w:lang w:val="en-US"/>
        </w:rPr>
        <w:t></w:t>
      </w:r>
      <w:r w:rsidR="009C32E3">
        <w:rPr>
          <w:lang w:val="en-US"/>
        </w:rPr>
        <w:t>=550 Pa</w:t>
      </w:r>
      <w:r w:rsidR="00F642A4">
        <w:rPr>
          <w:lang w:val="en-US"/>
        </w:rPr>
        <w:t>)</w:t>
      </w:r>
      <w:r w:rsidR="00513068">
        <w:rPr>
          <w:lang w:val="en-US"/>
        </w:rPr>
        <w:t>.</w:t>
      </w:r>
      <w:r w:rsidR="002D4F0B">
        <w:rPr>
          <w:lang w:val="en-US"/>
        </w:rPr>
        <w:t xml:space="preserve"> We suspect that there is a problem with data transfer for large a</w:t>
      </w:r>
      <w:r w:rsidR="00D571CF">
        <w:rPr>
          <w:lang w:val="en-US"/>
        </w:rPr>
        <w:t>mounts of samples at high sampling</w:t>
      </w:r>
      <w:r w:rsidR="002D4F0B">
        <w:rPr>
          <w:lang w:val="en-US"/>
        </w:rPr>
        <w:t xml:space="preserve"> rates with this rheometer.</w:t>
      </w:r>
    </w:p>
    <w:p w14:paraId="3985E439" w14:textId="77777777" w:rsidR="002D4F0B" w:rsidRDefault="002D4F0B" w:rsidP="00305159">
      <w:pPr>
        <w:pStyle w:val="normal0"/>
        <w:jc w:val="both"/>
        <w:rPr>
          <w:lang w:val="en-US"/>
        </w:rPr>
      </w:pPr>
    </w:p>
    <w:p w14:paraId="486C1825" w14:textId="68401EEF" w:rsidR="00462C8C" w:rsidRDefault="00462C8C" w:rsidP="00305159">
      <w:pPr>
        <w:pStyle w:val="normal0"/>
        <w:jc w:val="both"/>
        <w:rPr>
          <w:lang w:val="en-US"/>
        </w:rPr>
      </w:pPr>
      <w:r>
        <w:rPr>
          <w:lang w:val="en-US"/>
        </w:rPr>
        <w:t>Data recording eventually stops when the rheometer reaches its maximum rotation speed</w:t>
      </w:r>
      <w:r w:rsidR="002B59C4">
        <w:rPr>
          <w:lang w:val="en-US"/>
        </w:rPr>
        <w:t xml:space="preserve"> or when the experiment is manually terminated</w:t>
      </w:r>
      <w:r>
        <w:rPr>
          <w:lang w:val="en-US"/>
        </w:rPr>
        <w:t xml:space="preserve">. The failure time can then be </w:t>
      </w:r>
      <w:r w:rsidR="001D4A5E">
        <w:rPr>
          <w:lang w:val="en-US"/>
        </w:rPr>
        <w:t>determined</w:t>
      </w:r>
      <w:r>
        <w:rPr>
          <w:lang w:val="en-US"/>
        </w:rPr>
        <w:t xml:space="preserve"> as the inflexion point of the shear rate curve or as the point at which the shear rate becomes noticeable in a linear scale representation of the shear rate vs time</w:t>
      </w:r>
      <w:r w:rsidR="001D4A5E">
        <w:rPr>
          <w:lang w:val="en-US"/>
        </w:rPr>
        <w:t xml:space="preserve"> data</w:t>
      </w:r>
      <w:r>
        <w:rPr>
          <w:lang w:val="en-US"/>
        </w:rPr>
        <w:t xml:space="preserve">. </w:t>
      </w:r>
      <w:r w:rsidR="001D4A5E">
        <w:rPr>
          <w:lang w:val="en-US"/>
        </w:rPr>
        <w:t>Both</w:t>
      </w:r>
      <w:r>
        <w:rPr>
          <w:lang w:val="en-US"/>
        </w:rPr>
        <w:t xml:space="preserve"> these determinations lead to estimates </w:t>
      </w:r>
      <w:r w:rsidR="001D4A5E">
        <w:rPr>
          <w:lang w:val="en-US"/>
        </w:rPr>
        <w:t>of</w:t>
      </w:r>
      <w:r>
        <w:rPr>
          <w:lang w:val="en-US"/>
        </w:rPr>
        <w:t xml:space="preserve"> </w:t>
      </w:r>
      <w:r w:rsidRPr="00462C8C">
        <w:rPr>
          <w:rFonts w:ascii="Symbol" w:hAnsi="Symbol"/>
          <w:lang w:val="en-US"/>
        </w:rPr>
        <w:t></w:t>
      </w:r>
      <w:r w:rsidRPr="00462C8C">
        <w:rPr>
          <w:vertAlign w:val="subscript"/>
          <w:lang w:val="en-US"/>
        </w:rPr>
        <w:t>f</w:t>
      </w:r>
      <w:r>
        <w:rPr>
          <w:lang w:val="en-US"/>
        </w:rPr>
        <w:t xml:space="preserve"> </w:t>
      </w:r>
      <w:r w:rsidR="001D4A5E">
        <w:rPr>
          <w:lang w:val="en-US"/>
        </w:rPr>
        <w:t xml:space="preserve">that are </w:t>
      </w:r>
      <w:r>
        <w:rPr>
          <w:lang w:val="en-US"/>
        </w:rPr>
        <w:t>within less than 0.1 % (except for the largest stress as explained a</w:t>
      </w:r>
      <w:r w:rsidR="00044939">
        <w:rPr>
          <w:lang w:val="en-US"/>
        </w:rPr>
        <w:t>bove due to the sampling issue).</w:t>
      </w:r>
    </w:p>
    <w:p w14:paraId="25344AB7" w14:textId="77777777" w:rsidR="00462C8C" w:rsidRDefault="00462C8C" w:rsidP="00305159">
      <w:pPr>
        <w:pStyle w:val="normal0"/>
        <w:jc w:val="both"/>
        <w:rPr>
          <w:lang w:val="en-US"/>
        </w:rPr>
      </w:pPr>
    </w:p>
    <w:p w14:paraId="4C24DD46" w14:textId="48037621" w:rsidR="009525C4" w:rsidRDefault="002D4F0B" w:rsidP="00305159">
      <w:pPr>
        <w:pStyle w:val="normal0"/>
        <w:jc w:val="both"/>
        <w:rPr>
          <w:lang w:val="en-US"/>
        </w:rPr>
      </w:pPr>
      <w:r>
        <w:rPr>
          <w:lang w:val="en-US"/>
        </w:rPr>
        <w:t xml:space="preserve">From a more physical point of view, the reason why the stress is always maintained </w:t>
      </w:r>
      <w:r w:rsidR="005A1465">
        <w:rPr>
          <w:lang w:val="en-US"/>
        </w:rPr>
        <w:t>at</w:t>
      </w:r>
      <w:r>
        <w:rPr>
          <w:lang w:val="en-US"/>
        </w:rPr>
        <w:t xml:space="preserve"> its prescribed value and that there is no </w:t>
      </w:r>
      <w:r w:rsidR="00273969">
        <w:rPr>
          <w:lang w:val="en-US"/>
        </w:rPr>
        <w:t xml:space="preserve">noticeable </w:t>
      </w:r>
      <w:r>
        <w:rPr>
          <w:lang w:val="en-US"/>
        </w:rPr>
        <w:t xml:space="preserve">stress drop upon failure could be that our sample is very soft. When fractures grow the rheometer has </w:t>
      </w:r>
      <w:r w:rsidR="0071438C">
        <w:rPr>
          <w:lang w:val="en-US"/>
        </w:rPr>
        <w:t xml:space="preserve">enough </w:t>
      </w:r>
      <w:r>
        <w:rPr>
          <w:lang w:val="en-US"/>
        </w:rPr>
        <w:t xml:space="preserve">time to adapt to the progressive </w:t>
      </w:r>
      <w:r w:rsidR="002B59C4">
        <w:rPr>
          <w:lang w:val="en-US"/>
        </w:rPr>
        <w:t xml:space="preserve">apparent </w:t>
      </w:r>
      <w:r>
        <w:rPr>
          <w:lang w:val="en-US"/>
        </w:rPr>
        <w:t xml:space="preserve">softening of the material and when it fails, rupture leads to a suspension of broken gel pieces that is probably viscous enough that the rheometer can still apply the commanded stress with no significant deviation. </w:t>
      </w:r>
    </w:p>
    <w:p w14:paraId="2DCE9E6A" w14:textId="77777777" w:rsidR="00351FC0" w:rsidRPr="00C90096" w:rsidRDefault="00351FC0" w:rsidP="00305159">
      <w:pPr>
        <w:pStyle w:val="normal0"/>
        <w:jc w:val="both"/>
        <w:rPr>
          <w:lang w:val="en-US"/>
        </w:rPr>
      </w:pPr>
    </w:p>
    <w:p w14:paraId="08B0A9FF" w14:textId="6E8C182D" w:rsidR="00305159" w:rsidRPr="00C42134" w:rsidRDefault="00305159" w:rsidP="00C42134">
      <w:pPr>
        <w:pStyle w:val="normal0"/>
        <w:ind w:left="720"/>
        <w:jc w:val="both"/>
        <w:rPr>
          <w:i/>
          <w:color w:val="4F81BD" w:themeColor="accent1"/>
          <w:sz w:val="22"/>
          <w:lang w:val="en-US"/>
        </w:rPr>
      </w:pPr>
      <w:r w:rsidRPr="00C42134">
        <w:rPr>
          <w:i/>
          <w:color w:val="4F81BD" w:themeColor="accent1"/>
          <w:sz w:val="22"/>
          <w:lang w:val="en-US"/>
        </w:rPr>
        <w:t>7. In my previous report I wrote that it is quite imprecise to write</w:t>
      </w:r>
      <w:r w:rsidR="00C42134" w:rsidRPr="00C42134">
        <w:rPr>
          <w:i/>
          <w:color w:val="4F81BD" w:themeColor="accent1"/>
          <w:sz w:val="22"/>
          <w:lang w:val="en-US"/>
        </w:rPr>
        <w:t xml:space="preserve"> </w:t>
      </w:r>
      <w:r w:rsidRPr="00C42134">
        <w:rPr>
          <w:i/>
          <w:color w:val="4F81BD" w:themeColor="accent1"/>
          <w:sz w:val="22"/>
          <w:lang w:val="en-US"/>
        </w:rPr>
        <w:t>that the "failure dynamics do not qualitatively depend on geometry nor</w:t>
      </w:r>
      <w:r w:rsidR="00C42134" w:rsidRPr="00C42134">
        <w:rPr>
          <w:i/>
          <w:color w:val="4F81BD" w:themeColor="accent1"/>
          <w:sz w:val="22"/>
          <w:lang w:val="en-US"/>
        </w:rPr>
        <w:t xml:space="preserve"> </w:t>
      </w:r>
      <w:r w:rsidRPr="00C42134">
        <w:rPr>
          <w:i/>
          <w:color w:val="4F81BD" w:themeColor="accent1"/>
          <w:sz w:val="22"/>
          <w:lang w:val="en-US"/>
        </w:rPr>
        <w:t>on system composition" (page 2, column 2). I think the authors did not</w:t>
      </w:r>
      <w:r w:rsidR="00C42134" w:rsidRPr="00C42134">
        <w:rPr>
          <w:i/>
          <w:color w:val="4F81BD" w:themeColor="accent1"/>
          <w:sz w:val="22"/>
          <w:lang w:val="en-US"/>
        </w:rPr>
        <w:t xml:space="preserve"> </w:t>
      </w:r>
      <w:r w:rsidRPr="00C42134">
        <w:rPr>
          <w:i/>
          <w:color w:val="4F81BD" w:themeColor="accent1"/>
          <w:sz w:val="22"/>
          <w:lang w:val="en-US"/>
        </w:rPr>
        <w:t>understand my comment on that point. My point is that the reader do</w:t>
      </w:r>
      <w:r w:rsidR="00C42134" w:rsidRPr="00C42134">
        <w:rPr>
          <w:i/>
          <w:color w:val="4F81BD" w:themeColor="accent1"/>
          <w:sz w:val="22"/>
          <w:lang w:val="en-US"/>
        </w:rPr>
        <w:t xml:space="preserve"> </w:t>
      </w:r>
      <w:r w:rsidRPr="00C42134">
        <w:rPr>
          <w:i/>
          <w:color w:val="4F81BD" w:themeColor="accent1"/>
          <w:sz w:val="22"/>
          <w:lang w:val="en-US"/>
        </w:rPr>
        <w:t>not understand what the author mean here because it is too vague. So,</w:t>
      </w:r>
      <w:r w:rsidR="00C42134" w:rsidRPr="00C42134">
        <w:rPr>
          <w:i/>
          <w:color w:val="4F81BD" w:themeColor="accent1"/>
          <w:sz w:val="22"/>
          <w:lang w:val="en-US"/>
        </w:rPr>
        <w:t xml:space="preserve"> </w:t>
      </w:r>
      <w:r w:rsidRPr="00C42134">
        <w:rPr>
          <w:i/>
          <w:color w:val="4F81BD" w:themeColor="accent1"/>
          <w:sz w:val="22"/>
          <w:lang w:val="en-US"/>
        </w:rPr>
        <w:t>either the authors have to suppress this statement or they should be</w:t>
      </w:r>
      <w:r w:rsidR="00C42134" w:rsidRPr="00C42134">
        <w:rPr>
          <w:i/>
          <w:color w:val="4F81BD" w:themeColor="accent1"/>
          <w:sz w:val="22"/>
          <w:lang w:val="en-US"/>
        </w:rPr>
        <w:t xml:space="preserve"> </w:t>
      </w:r>
      <w:r w:rsidRPr="00C42134">
        <w:rPr>
          <w:i/>
          <w:color w:val="4F81BD" w:themeColor="accent1"/>
          <w:sz w:val="22"/>
          <w:lang w:val="en-US"/>
        </w:rPr>
        <w:t>more explicit, on a factual basis (what geometry change are we</w:t>
      </w:r>
      <w:r w:rsidR="00C42134" w:rsidRPr="00C42134">
        <w:rPr>
          <w:i/>
          <w:color w:val="4F81BD" w:themeColor="accent1"/>
          <w:sz w:val="22"/>
          <w:lang w:val="en-US"/>
        </w:rPr>
        <w:t xml:space="preserve"> </w:t>
      </w:r>
      <w:r w:rsidRPr="00C42134">
        <w:rPr>
          <w:i/>
          <w:color w:val="4F81BD" w:themeColor="accent1"/>
          <w:sz w:val="22"/>
          <w:lang w:val="en-US"/>
        </w:rPr>
        <w:t>speaking of? what system composition?).</w:t>
      </w:r>
    </w:p>
    <w:p w14:paraId="7C765C99" w14:textId="77777777" w:rsidR="00305159" w:rsidRDefault="00305159" w:rsidP="00305159">
      <w:pPr>
        <w:pStyle w:val="normal0"/>
        <w:jc w:val="both"/>
        <w:rPr>
          <w:lang w:val="en-US"/>
        </w:rPr>
      </w:pPr>
    </w:p>
    <w:p w14:paraId="0F885882" w14:textId="369D95E6" w:rsidR="00C42134" w:rsidRDefault="00C42134" w:rsidP="00305159">
      <w:pPr>
        <w:pStyle w:val="normal0"/>
        <w:jc w:val="both"/>
        <w:rPr>
          <w:lang w:val="en-US"/>
        </w:rPr>
      </w:pPr>
      <w:r>
        <w:rPr>
          <w:lang w:val="en-US"/>
        </w:rPr>
        <w:t xml:space="preserve">We have made this sentence </w:t>
      </w:r>
      <w:r w:rsidRPr="00C42134">
        <w:rPr>
          <w:u w:val="single"/>
          <w:lang w:val="en-US"/>
        </w:rPr>
        <w:t xml:space="preserve">much more </w:t>
      </w:r>
      <w:r w:rsidR="007907D6">
        <w:rPr>
          <w:u w:val="single"/>
          <w:lang w:val="en-US"/>
        </w:rPr>
        <w:t>explicit</w:t>
      </w:r>
      <w:r>
        <w:rPr>
          <w:lang w:val="en-US"/>
        </w:rPr>
        <w:t>:</w:t>
      </w:r>
    </w:p>
    <w:p w14:paraId="0814BADC" w14:textId="7C9C105B" w:rsidR="00C42134" w:rsidRDefault="00C42134" w:rsidP="00305159">
      <w:pPr>
        <w:pStyle w:val="normal0"/>
        <w:jc w:val="both"/>
        <w:rPr>
          <w:lang w:val="en-US"/>
        </w:rPr>
      </w:pPr>
      <w:r>
        <w:rPr>
          <w:lang w:val="en-US"/>
        </w:rPr>
        <w:t>“</w:t>
      </w:r>
      <w:r w:rsidRPr="00C42134">
        <w:rPr>
          <w:lang w:val="en-US"/>
        </w:rPr>
        <w:t>Note that similar failure dynamics are observed for other casein and GDL concentrations, for different gap widths of the TC cell and in a different geometry namel</w:t>
      </w:r>
      <w:r>
        <w:rPr>
          <w:lang w:val="en-US"/>
        </w:rPr>
        <w:t xml:space="preserve">y a plate-plate cell (see Movie </w:t>
      </w:r>
      <w:r w:rsidRPr="00C42134">
        <w:rPr>
          <w:lang w:val="en-US"/>
        </w:rPr>
        <w:t>1 in the Supplemental Materials).</w:t>
      </w:r>
      <w:r>
        <w:rPr>
          <w:lang w:val="en-US"/>
        </w:rPr>
        <w:t>”</w:t>
      </w:r>
    </w:p>
    <w:p w14:paraId="05A9E235" w14:textId="77777777" w:rsidR="00C42134" w:rsidRPr="00C90096" w:rsidRDefault="00C42134" w:rsidP="00305159">
      <w:pPr>
        <w:pStyle w:val="normal0"/>
        <w:jc w:val="both"/>
        <w:rPr>
          <w:lang w:val="en-US"/>
        </w:rPr>
      </w:pPr>
    </w:p>
    <w:p w14:paraId="2AA466A5" w14:textId="54802355" w:rsidR="00305159" w:rsidRPr="006E4C76" w:rsidRDefault="00305159" w:rsidP="006E4C76">
      <w:pPr>
        <w:pStyle w:val="normal0"/>
        <w:ind w:left="720"/>
        <w:jc w:val="both"/>
        <w:rPr>
          <w:i/>
          <w:color w:val="4F81BD" w:themeColor="accent1"/>
          <w:lang w:val="en-US"/>
        </w:rPr>
      </w:pPr>
      <w:r w:rsidRPr="006E4C76">
        <w:rPr>
          <w:i/>
          <w:color w:val="4F81BD" w:themeColor="accent1"/>
          <w:sz w:val="22"/>
          <w:lang w:val="en-US"/>
        </w:rPr>
        <w:t>8. In my previous report I ask "How can the reader verify that there</w:t>
      </w:r>
      <w:r w:rsidR="009E1EEC" w:rsidRPr="006E4C76">
        <w:rPr>
          <w:i/>
          <w:color w:val="4F81BD" w:themeColor="accent1"/>
          <w:sz w:val="22"/>
          <w:lang w:val="en-US"/>
        </w:rPr>
        <w:t xml:space="preserve"> </w:t>
      </w:r>
      <w:r w:rsidRPr="006E4C76">
        <w:rPr>
          <w:i/>
          <w:color w:val="4F81BD" w:themeColor="accent1"/>
          <w:sz w:val="22"/>
          <w:lang w:val="en-US"/>
        </w:rPr>
        <w:t>is no slippage at the plexiglass wall from figure 3(a) or from figure</w:t>
      </w:r>
      <w:r w:rsidR="009E1EEC" w:rsidRPr="006E4C76">
        <w:rPr>
          <w:i/>
          <w:color w:val="4F81BD" w:themeColor="accent1"/>
          <w:sz w:val="22"/>
          <w:lang w:val="en-US"/>
        </w:rPr>
        <w:t xml:space="preserve"> </w:t>
      </w:r>
      <w:r w:rsidRPr="006E4C76">
        <w:rPr>
          <w:i/>
          <w:color w:val="4F81BD" w:themeColor="accent1"/>
          <w:sz w:val="22"/>
          <w:lang w:val="en-US"/>
        </w:rPr>
        <w:t>4(a-b) as it is suggested in the text at page 2". I have seen the</w:t>
      </w:r>
      <w:r w:rsidR="009E1EEC" w:rsidRPr="006E4C76">
        <w:rPr>
          <w:i/>
          <w:color w:val="4F81BD" w:themeColor="accent1"/>
          <w:sz w:val="22"/>
          <w:lang w:val="en-US"/>
        </w:rPr>
        <w:t xml:space="preserve"> </w:t>
      </w:r>
      <w:r w:rsidRPr="006E4C76">
        <w:rPr>
          <w:i/>
          <w:color w:val="4F81BD" w:themeColor="accent1"/>
          <w:sz w:val="22"/>
          <w:lang w:val="en-US"/>
        </w:rPr>
        <w:t>answer of the authors saying that "the velocity of the material</w:t>
      </w:r>
      <w:r w:rsidR="009E1EEC" w:rsidRPr="006E4C76">
        <w:rPr>
          <w:i/>
          <w:color w:val="4F81BD" w:themeColor="accent1"/>
          <w:sz w:val="22"/>
          <w:lang w:val="en-US"/>
        </w:rPr>
        <w:t xml:space="preserve"> </w:t>
      </w:r>
      <w:r w:rsidRPr="006E4C76">
        <w:rPr>
          <w:i/>
          <w:color w:val="4F81BD" w:themeColor="accent1"/>
          <w:sz w:val="22"/>
          <w:lang w:val="en-US"/>
        </w:rPr>
        <w:t xml:space="preserve">extrapolated at </w:t>
      </w:r>
      <w:r w:rsidRPr="006E4C76">
        <w:rPr>
          <w:i/>
          <w:color w:val="4F81BD" w:themeColor="accent1"/>
          <w:sz w:val="22"/>
          <w:lang w:val="en-US"/>
        </w:rPr>
        <w:lastRenderedPageBreak/>
        <w:t>the inner rotating cylinder systematically coincides</w:t>
      </w:r>
      <w:r w:rsidR="009E1EEC" w:rsidRPr="006E4C76">
        <w:rPr>
          <w:i/>
          <w:color w:val="4F81BD" w:themeColor="accent1"/>
          <w:sz w:val="22"/>
          <w:lang w:val="en-US"/>
        </w:rPr>
        <w:t xml:space="preserve"> </w:t>
      </w:r>
      <w:r w:rsidRPr="006E4C76">
        <w:rPr>
          <w:i/>
          <w:color w:val="4F81BD" w:themeColor="accent1"/>
          <w:sz w:val="22"/>
          <w:lang w:val="en-US"/>
        </w:rPr>
        <w:t xml:space="preserve">with </w:t>
      </w:r>
      <w:r w:rsidR="009E1EEC" w:rsidRPr="006E4C76">
        <w:rPr>
          <w:i/>
          <w:color w:val="4F81BD" w:themeColor="accent1"/>
          <w:sz w:val="22"/>
          <w:lang w:val="en-US"/>
        </w:rPr>
        <w:t xml:space="preserve">the rotational speed imposed by </w:t>
      </w:r>
      <w:r w:rsidRPr="006E4C76">
        <w:rPr>
          <w:i/>
          <w:color w:val="4F81BD" w:themeColor="accent1"/>
          <w:sz w:val="22"/>
          <w:lang w:val="en-US"/>
        </w:rPr>
        <w:t>the rheometer". This answer</w:t>
      </w:r>
      <w:r w:rsidR="009E1EEC" w:rsidRPr="006E4C76">
        <w:rPr>
          <w:i/>
          <w:color w:val="4F81BD" w:themeColor="accent1"/>
          <w:sz w:val="22"/>
          <w:lang w:val="en-US"/>
        </w:rPr>
        <w:t xml:space="preserve"> </w:t>
      </w:r>
      <w:r w:rsidRPr="006E4C76">
        <w:rPr>
          <w:i/>
          <w:color w:val="4F81BD" w:themeColor="accent1"/>
          <w:sz w:val="22"/>
          <w:lang w:val="en-US"/>
        </w:rPr>
        <w:t>appears to me as a simple reformulation of the statement "there is no</w:t>
      </w:r>
      <w:r w:rsidR="009E1EEC" w:rsidRPr="006E4C76">
        <w:rPr>
          <w:i/>
          <w:color w:val="4F81BD" w:themeColor="accent1"/>
          <w:sz w:val="22"/>
          <w:lang w:val="en-US"/>
        </w:rPr>
        <w:t xml:space="preserve"> </w:t>
      </w:r>
      <w:r w:rsidRPr="006E4C76">
        <w:rPr>
          <w:i/>
          <w:color w:val="4F81BD" w:themeColor="accent1"/>
          <w:sz w:val="22"/>
          <w:lang w:val="en-US"/>
        </w:rPr>
        <w:t>slippage at the wall". My question was concerning the fact the reader</w:t>
      </w:r>
      <w:r w:rsidR="009E1EEC" w:rsidRPr="006E4C76">
        <w:rPr>
          <w:i/>
          <w:color w:val="4F81BD" w:themeColor="accent1"/>
          <w:sz w:val="22"/>
          <w:lang w:val="en-US"/>
        </w:rPr>
        <w:t xml:space="preserve"> </w:t>
      </w:r>
      <w:r w:rsidRPr="006E4C76">
        <w:rPr>
          <w:i/>
          <w:color w:val="4F81BD" w:themeColor="accent1"/>
          <w:sz w:val="22"/>
          <w:lang w:val="en-US"/>
        </w:rPr>
        <w:t>of the paper cannot verify himself on the basis of data in figure 4(a)</w:t>
      </w:r>
      <w:r w:rsidR="009E1EEC" w:rsidRPr="006E4C76">
        <w:rPr>
          <w:i/>
          <w:color w:val="4F81BD" w:themeColor="accent1"/>
          <w:sz w:val="22"/>
          <w:lang w:val="en-US"/>
        </w:rPr>
        <w:t xml:space="preserve"> </w:t>
      </w:r>
      <w:r w:rsidRPr="006E4C76">
        <w:rPr>
          <w:i/>
          <w:color w:val="4F81BD" w:themeColor="accent1"/>
          <w:sz w:val="22"/>
          <w:lang w:val="en-US"/>
        </w:rPr>
        <w:t>that there is effectively no slippage, contrary to what is suggested</w:t>
      </w:r>
      <w:r w:rsidR="009E1EEC" w:rsidRPr="006E4C76">
        <w:rPr>
          <w:i/>
          <w:color w:val="4F81BD" w:themeColor="accent1"/>
          <w:sz w:val="22"/>
          <w:lang w:val="en-US"/>
        </w:rPr>
        <w:t xml:space="preserve"> </w:t>
      </w:r>
      <w:r w:rsidRPr="006E4C76">
        <w:rPr>
          <w:i/>
          <w:color w:val="4F81BD" w:themeColor="accent1"/>
          <w:sz w:val="22"/>
          <w:lang w:val="en-US"/>
        </w:rPr>
        <w:t>in the text. It would be easy to add the velocity imposed by the inner</w:t>
      </w:r>
      <w:r w:rsidR="009E1EEC" w:rsidRPr="006E4C76">
        <w:rPr>
          <w:i/>
          <w:color w:val="4F81BD" w:themeColor="accent1"/>
          <w:sz w:val="22"/>
          <w:lang w:val="en-US"/>
        </w:rPr>
        <w:t xml:space="preserve"> </w:t>
      </w:r>
      <w:r w:rsidRPr="006E4C76">
        <w:rPr>
          <w:i/>
          <w:color w:val="4F81BD" w:themeColor="accent1"/>
          <w:sz w:val="22"/>
          <w:lang w:val="en-US"/>
        </w:rPr>
        <w:t>cylinder in this figure with a horizontal line such that a visual test</w:t>
      </w:r>
      <w:r w:rsidR="009E1EEC" w:rsidRPr="006E4C76">
        <w:rPr>
          <w:i/>
          <w:color w:val="4F81BD" w:themeColor="accent1"/>
          <w:sz w:val="22"/>
          <w:lang w:val="en-US"/>
        </w:rPr>
        <w:t xml:space="preserve"> </w:t>
      </w:r>
      <w:r w:rsidRPr="006E4C76">
        <w:rPr>
          <w:i/>
          <w:color w:val="4F81BD" w:themeColor="accent1"/>
          <w:sz w:val="22"/>
          <w:lang w:val="en-US"/>
        </w:rPr>
        <w:t>of the slippage can be done by the reader.</w:t>
      </w:r>
    </w:p>
    <w:p w14:paraId="00028FCD" w14:textId="77777777" w:rsidR="004B1615" w:rsidRDefault="004B1615" w:rsidP="00305159">
      <w:pPr>
        <w:pStyle w:val="normal0"/>
        <w:jc w:val="both"/>
        <w:rPr>
          <w:lang w:val="en-US"/>
        </w:rPr>
      </w:pPr>
    </w:p>
    <w:p w14:paraId="4D714100" w14:textId="5FABFFB2" w:rsidR="00797BB9" w:rsidRDefault="009E1EEC" w:rsidP="00305159">
      <w:pPr>
        <w:pStyle w:val="normal0"/>
        <w:jc w:val="both"/>
        <w:rPr>
          <w:lang w:val="en-US"/>
        </w:rPr>
      </w:pPr>
      <w:r w:rsidRPr="000567D4">
        <w:rPr>
          <w:lang w:val="en-US"/>
        </w:rPr>
        <w:t xml:space="preserve">We have added arrows pointing to the velocities of the inner cylinder at the times the various velocity profiles were computed. </w:t>
      </w:r>
      <w:r w:rsidR="00A34958" w:rsidRPr="000567D4">
        <w:rPr>
          <w:lang w:val="en-US"/>
        </w:rPr>
        <w:t>Indeed such a visual check will be useful to the reader.</w:t>
      </w:r>
      <w:r w:rsidR="00797BB9">
        <w:rPr>
          <w:lang w:val="en-US"/>
        </w:rPr>
        <w:t xml:space="preserve"> </w:t>
      </w:r>
      <w:r w:rsidR="000567D4">
        <w:rPr>
          <w:lang w:val="en-US"/>
        </w:rPr>
        <w:t xml:space="preserve">We are sorry that we did not infer </w:t>
      </w:r>
      <w:r w:rsidR="000F01A2">
        <w:rPr>
          <w:lang w:val="en-US"/>
        </w:rPr>
        <w:t>such an</w:t>
      </w:r>
      <w:r w:rsidR="000567D4">
        <w:rPr>
          <w:lang w:val="en-US"/>
        </w:rPr>
        <w:t xml:space="preserve"> </w:t>
      </w:r>
      <w:r w:rsidR="000F01A2">
        <w:rPr>
          <w:lang w:val="en-US"/>
        </w:rPr>
        <w:t>easy way to improve our manuscript</w:t>
      </w:r>
      <w:r w:rsidR="000567D4">
        <w:rPr>
          <w:lang w:val="en-US"/>
        </w:rPr>
        <w:t xml:space="preserve"> from the referee’s previous </w:t>
      </w:r>
      <w:r w:rsidR="005922E4">
        <w:rPr>
          <w:lang w:val="en-US"/>
        </w:rPr>
        <w:t>report</w:t>
      </w:r>
      <w:r w:rsidR="000567D4">
        <w:rPr>
          <w:lang w:val="en-US"/>
        </w:rPr>
        <w:t xml:space="preserve">. </w:t>
      </w:r>
      <w:r w:rsidR="00797BB9">
        <w:rPr>
          <w:lang w:val="en-US"/>
        </w:rPr>
        <w:t>Consequently we have also added the sentence “</w:t>
      </w:r>
      <w:r w:rsidR="00797BB9" w:rsidRPr="006B76DC">
        <w:rPr>
          <w:u w:val="single"/>
          <w:lang w:val="en-US"/>
        </w:rPr>
        <w:t>The arrows in (a) indicate the velocity of the inner cylinder inferred from the current shear rate</w:t>
      </w:r>
      <w:r w:rsidR="00797BB9" w:rsidRPr="00797BB9">
        <w:rPr>
          <w:lang w:val="en-US"/>
        </w:rPr>
        <w:t>.</w:t>
      </w:r>
      <w:r w:rsidR="00797BB9">
        <w:rPr>
          <w:lang w:val="en-US"/>
        </w:rPr>
        <w:t>” to</w:t>
      </w:r>
      <w:r w:rsidR="000B5DCB">
        <w:rPr>
          <w:lang w:val="en-US"/>
        </w:rPr>
        <w:t xml:space="preserve"> the caption of Fig. 4(a) and </w:t>
      </w:r>
      <w:r w:rsidR="000B5DCB" w:rsidRPr="006B76DC">
        <w:rPr>
          <w:u w:val="single"/>
          <w:lang w:val="en-US"/>
        </w:rPr>
        <w:t>“[see arrows in Fig. 4(a)]</w:t>
      </w:r>
      <w:r w:rsidR="000B5DCB">
        <w:rPr>
          <w:lang w:val="en-US"/>
        </w:rPr>
        <w:t>” after “</w:t>
      </w:r>
      <w:r w:rsidR="000B5DCB" w:rsidRPr="000B5DCB">
        <w:rPr>
          <w:lang w:val="en-US"/>
        </w:rPr>
        <w:t>with no slippage at the Plexiglas walls</w:t>
      </w:r>
      <w:r w:rsidR="000B5DCB">
        <w:rPr>
          <w:lang w:val="en-US"/>
        </w:rPr>
        <w:t>” in the main text.</w:t>
      </w:r>
    </w:p>
    <w:p w14:paraId="3C0C0F76" w14:textId="77777777" w:rsidR="00797BB9" w:rsidRDefault="00797BB9" w:rsidP="00305159">
      <w:pPr>
        <w:pStyle w:val="normal0"/>
        <w:jc w:val="both"/>
        <w:rPr>
          <w:lang w:val="en-US"/>
        </w:rPr>
      </w:pPr>
    </w:p>
    <w:p w14:paraId="0CF80923" w14:textId="2EB64376" w:rsidR="00A20A4E" w:rsidRPr="00C90096" w:rsidRDefault="00A20A4E" w:rsidP="00305159">
      <w:pPr>
        <w:pStyle w:val="normal0"/>
        <w:jc w:val="both"/>
        <w:rPr>
          <w:lang w:val="en-US"/>
        </w:rPr>
      </w:pPr>
      <w:r>
        <w:rPr>
          <w:lang w:val="en-US"/>
        </w:rPr>
        <w:t>We wish to thank the referee for his constructive comments on our paper. We hope that the present answers to the referee’s questions will be found suitable and that the new version of our manuscript will be accepted for publication.</w:t>
      </w:r>
    </w:p>
    <w:sectPr w:rsidR="00A20A4E" w:rsidRPr="00C90096">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hyphenationZone w:val="425"/>
  <w:characterSpacingControl w:val="doNotCompress"/>
  <w:compat>
    <w:compatSetting w:name="compatibilityMode" w:uri="http://schemas.microsoft.com/office/word" w:val="14"/>
  </w:compat>
  <w:rsids>
    <w:rsidRoot w:val="004B1615"/>
    <w:rsid w:val="00012CDE"/>
    <w:rsid w:val="00023D8F"/>
    <w:rsid w:val="0003437F"/>
    <w:rsid w:val="00044939"/>
    <w:rsid w:val="0005134D"/>
    <w:rsid w:val="000567D4"/>
    <w:rsid w:val="000859AA"/>
    <w:rsid w:val="000A0A27"/>
    <w:rsid w:val="000A174E"/>
    <w:rsid w:val="000B5DCB"/>
    <w:rsid w:val="000D2A3D"/>
    <w:rsid w:val="000D3C38"/>
    <w:rsid w:val="000E2160"/>
    <w:rsid w:val="000E3135"/>
    <w:rsid w:val="000F01A2"/>
    <w:rsid w:val="001010C3"/>
    <w:rsid w:val="001016CC"/>
    <w:rsid w:val="001311F8"/>
    <w:rsid w:val="00132D84"/>
    <w:rsid w:val="0014590F"/>
    <w:rsid w:val="00155A46"/>
    <w:rsid w:val="001B1688"/>
    <w:rsid w:val="001B6CDA"/>
    <w:rsid w:val="001C3E16"/>
    <w:rsid w:val="001C5A17"/>
    <w:rsid w:val="001D3260"/>
    <w:rsid w:val="001D4A5E"/>
    <w:rsid w:val="001F3BAA"/>
    <w:rsid w:val="00207FB2"/>
    <w:rsid w:val="00226CC4"/>
    <w:rsid w:val="00272D8F"/>
    <w:rsid w:val="00273969"/>
    <w:rsid w:val="00283FB8"/>
    <w:rsid w:val="002B59C4"/>
    <w:rsid w:val="002B6E53"/>
    <w:rsid w:val="002D4F0B"/>
    <w:rsid w:val="002E45B5"/>
    <w:rsid w:val="002F08C8"/>
    <w:rsid w:val="00305159"/>
    <w:rsid w:val="00306408"/>
    <w:rsid w:val="00311767"/>
    <w:rsid w:val="00312784"/>
    <w:rsid w:val="00333418"/>
    <w:rsid w:val="00335DEB"/>
    <w:rsid w:val="003367B4"/>
    <w:rsid w:val="00342C7D"/>
    <w:rsid w:val="00351FC0"/>
    <w:rsid w:val="00374784"/>
    <w:rsid w:val="00396198"/>
    <w:rsid w:val="003A794F"/>
    <w:rsid w:val="003B599B"/>
    <w:rsid w:val="003C153E"/>
    <w:rsid w:val="003E7EF5"/>
    <w:rsid w:val="00430243"/>
    <w:rsid w:val="00434A75"/>
    <w:rsid w:val="00441012"/>
    <w:rsid w:val="00450103"/>
    <w:rsid w:val="004602E3"/>
    <w:rsid w:val="00462C8C"/>
    <w:rsid w:val="00467B15"/>
    <w:rsid w:val="004B1615"/>
    <w:rsid w:val="004D1849"/>
    <w:rsid w:val="004E0883"/>
    <w:rsid w:val="004E30A8"/>
    <w:rsid w:val="004F5452"/>
    <w:rsid w:val="00513068"/>
    <w:rsid w:val="00513FEE"/>
    <w:rsid w:val="0052056A"/>
    <w:rsid w:val="005922E4"/>
    <w:rsid w:val="005A1465"/>
    <w:rsid w:val="005D0890"/>
    <w:rsid w:val="005D6CC6"/>
    <w:rsid w:val="0061726F"/>
    <w:rsid w:val="006302FC"/>
    <w:rsid w:val="00690CFC"/>
    <w:rsid w:val="006B76DC"/>
    <w:rsid w:val="006E0A79"/>
    <w:rsid w:val="006E3FA0"/>
    <w:rsid w:val="006E4C76"/>
    <w:rsid w:val="006F4EED"/>
    <w:rsid w:val="0071438C"/>
    <w:rsid w:val="007224F5"/>
    <w:rsid w:val="0076331C"/>
    <w:rsid w:val="00780DF7"/>
    <w:rsid w:val="007907D6"/>
    <w:rsid w:val="00792568"/>
    <w:rsid w:val="00797BB9"/>
    <w:rsid w:val="007A2E65"/>
    <w:rsid w:val="007C4457"/>
    <w:rsid w:val="007D70B2"/>
    <w:rsid w:val="007E588A"/>
    <w:rsid w:val="0080690D"/>
    <w:rsid w:val="00821D5C"/>
    <w:rsid w:val="008408B2"/>
    <w:rsid w:val="008707AC"/>
    <w:rsid w:val="00876B9C"/>
    <w:rsid w:val="008838CF"/>
    <w:rsid w:val="00894725"/>
    <w:rsid w:val="008A184D"/>
    <w:rsid w:val="008B7915"/>
    <w:rsid w:val="008C3C7F"/>
    <w:rsid w:val="008D3B20"/>
    <w:rsid w:val="008D65BF"/>
    <w:rsid w:val="008E6EC8"/>
    <w:rsid w:val="009025CA"/>
    <w:rsid w:val="009158B1"/>
    <w:rsid w:val="00932B4B"/>
    <w:rsid w:val="009525C4"/>
    <w:rsid w:val="00952EB6"/>
    <w:rsid w:val="009657A3"/>
    <w:rsid w:val="00973698"/>
    <w:rsid w:val="009953A7"/>
    <w:rsid w:val="009A0474"/>
    <w:rsid w:val="009C32E3"/>
    <w:rsid w:val="009D7EC3"/>
    <w:rsid w:val="009E1EEC"/>
    <w:rsid w:val="009E5BB3"/>
    <w:rsid w:val="009F425C"/>
    <w:rsid w:val="00A20A4E"/>
    <w:rsid w:val="00A34958"/>
    <w:rsid w:val="00A8125D"/>
    <w:rsid w:val="00AA7296"/>
    <w:rsid w:val="00AB6221"/>
    <w:rsid w:val="00AC28EE"/>
    <w:rsid w:val="00B0270D"/>
    <w:rsid w:val="00B052F4"/>
    <w:rsid w:val="00B11B23"/>
    <w:rsid w:val="00B3424A"/>
    <w:rsid w:val="00B5611F"/>
    <w:rsid w:val="00B66424"/>
    <w:rsid w:val="00B8273E"/>
    <w:rsid w:val="00BA3EBE"/>
    <w:rsid w:val="00BC4383"/>
    <w:rsid w:val="00BE4E02"/>
    <w:rsid w:val="00BF7608"/>
    <w:rsid w:val="00C42134"/>
    <w:rsid w:val="00C53082"/>
    <w:rsid w:val="00C70284"/>
    <w:rsid w:val="00C74915"/>
    <w:rsid w:val="00C90096"/>
    <w:rsid w:val="00CD39E9"/>
    <w:rsid w:val="00D01D05"/>
    <w:rsid w:val="00D4276B"/>
    <w:rsid w:val="00D571CF"/>
    <w:rsid w:val="00D67D44"/>
    <w:rsid w:val="00DA3F0A"/>
    <w:rsid w:val="00DC068A"/>
    <w:rsid w:val="00DD0F5D"/>
    <w:rsid w:val="00E12A0F"/>
    <w:rsid w:val="00E40507"/>
    <w:rsid w:val="00E51532"/>
    <w:rsid w:val="00E648F0"/>
    <w:rsid w:val="00E6554A"/>
    <w:rsid w:val="00E805FA"/>
    <w:rsid w:val="00EA4766"/>
    <w:rsid w:val="00EB71C8"/>
    <w:rsid w:val="00EC5E53"/>
    <w:rsid w:val="00ED0F65"/>
    <w:rsid w:val="00ED5B39"/>
    <w:rsid w:val="00EF1054"/>
    <w:rsid w:val="00F05BD6"/>
    <w:rsid w:val="00F1678C"/>
    <w:rsid w:val="00F316D6"/>
    <w:rsid w:val="00F3235E"/>
    <w:rsid w:val="00F627F5"/>
    <w:rsid w:val="00F633B6"/>
    <w:rsid w:val="00F642A4"/>
    <w:rsid w:val="00F74F76"/>
    <w:rsid w:val="00F81C5B"/>
    <w:rsid w:val="00F86918"/>
    <w:rsid w:val="00FB460D"/>
    <w:rsid w:val="00FD0811"/>
    <w:rsid w:val="00FE1A7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8AF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0"/>
    <w:next w:val="normal0"/>
    <w:pPr>
      <w:keepNext/>
      <w:keepLines/>
      <w:spacing w:before="480" w:after="120"/>
      <w:contextualSpacing/>
      <w:outlineLvl w:val="0"/>
    </w:pPr>
    <w:rPr>
      <w:b/>
      <w:sz w:val="48"/>
    </w:rPr>
  </w:style>
  <w:style w:type="paragraph" w:styleId="Titre2">
    <w:name w:val="heading 2"/>
    <w:basedOn w:val="normal0"/>
    <w:next w:val="normal0"/>
    <w:pPr>
      <w:keepNext/>
      <w:keepLines/>
      <w:spacing w:before="360" w:after="80"/>
      <w:contextualSpacing/>
      <w:outlineLvl w:val="1"/>
    </w:pPr>
    <w:rPr>
      <w:b/>
      <w:sz w:val="36"/>
    </w:rPr>
  </w:style>
  <w:style w:type="paragraph" w:styleId="Titre3">
    <w:name w:val="heading 3"/>
    <w:basedOn w:val="normal0"/>
    <w:next w:val="normal0"/>
    <w:pPr>
      <w:keepNext/>
      <w:keepLines/>
      <w:spacing w:before="280" w:after="80"/>
      <w:contextualSpacing/>
      <w:outlineLvl w:val="2"/>
    </w:pPr>
    <w:rPr>
      <w:b/>
      <w:sz w:val="28"/>
    </w:rPr>
  </w:style>
  <w:style w:type="paragraph" w:styleId="Titre4">
    <w:name w:val="heading 4"/>
    <w:basedOn w:val="normal0"/>
    <w:next w:val="normal0"/>
    <w:pPr>
      <w:keepNext/>
      <w:keepLines/>
      <w:spacing w:before="240" w:after="40"/>
      <w:contextualSpacing/>
      <w:outlineLvl w:val="3"/>
    </w:pPr>
    <w:rPr>
      <w:b/>
    </w:rPr>
  </w:style>
  <w:style w:type="paragraph" w:styleId="Titre5">
    <w:name w:val="heading 5"/>
    <w:basedOn w:val="normal0"/>
    <w:next w:val="normal0"/>
    <w:pPr>
      <w:keepNext/>
      <w:keepLines/>
      <w:spacing w:before="220" w:after="40"/>
      <w:contextualSpacing/>
      <w:outlineLvl w:val="4"/>
    </w:pPr>
    <w:rPr>
      <w:b/>
      <w:sz w:val="22"/>
    </w:rPr>
  </w:style>
  <w:style w:type="paragraph" w:styleId="Titre6">
    <w:name w:val="heading 6"/>
    <w:basedOn w:val="normal0"/>
    <w:next w:val="normal0"/>
    <w:pPr>
      <w:keepNext/>
      <w:keepLines/>
      <w:spacing w:before="200" w:after="40"/>
      <w:contextualSpacing/>
      <w:outlineLvl w:val="5"/>
    </w:pPr>
    <w:rPr>
      <w:b/>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itre">
    <w:name w:val="Title"/>
    <w:basedOn w:val="normal0"/>
    <w:next w:val="normal0"/>
    <w:pPr>
      <w:keepNext/>
      <w:keepLines/>
      <w:spacing w:before="480" w:after="120"/>
      <w:contextualSpacing/>
    </w:pPr>
    <w:rPr>
      <w:b/>
      <w:sz w:val="72"/>
    </w:rPr>
  </w:style>
  <w:style w:type="paragraph" w:styleId="Sous-titre">
    <w:name w:val="Subtitle"/>
    <w:basedOn w:val="normal0"/>
    <w:next w:val="normal0"/>
    <w:pPr>
      <w:keepNext/>
      <w:keepLines/>
      <w:spacing w:before="360" w:after="80"/>
      <w:contextualSpacing/>
    </w:pPr>
    <w:rPr>
      <w:rFonts w:ascii="Georgia" w:eastAsia="Georgia" w:hAnsi="Georgia" w:cs="Georgia"/>
      <w:i/>
      <w:color w:val="666666"/>
      <w:sz w:val="48"/>
    </w:rPr>
  </w:style>
  <w:style w:type="paragraph" w:styleId="Textedebulles">
    <w:name w:val="Balloon Text"/>
    <w:basedOn w:val="Normal"/>
    <w:link w:val="TextedebullesCar"/>
    <w:uiPriority w:val="99"/>
    <w:semiHidden/>
    <w:unhideWhenUsed/>
    <w:rsid w:val="00311767"/>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1176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0"/>
    <w:next w:val="normal0"/>
    <w:pPr>
      <w:keepNext/>
      <w:keepLines/>
      <w:spacing w:before="480" w:after="120"/>
      <w:contextualSpacing/>
      <w:outlineLvl w:val="0"/>
    </w:pPr>
    <w:rPr>
      <w:b/>
      <w:sz w:val="48"/>
    </w:rPr>
  </w:style>
  <w:style w:type="paragraph" w:styleId="Titre2">
    <w:name w:val="heading 2"/>
    <w:basedOn w:val="normal0"/>
    <w:next w:val="normal0"/>
    <w:pPr>
      <w:keepNext/>
      <w:keepLines/>
      <w:spacing w:before="360" w:after="80"/>
      <w:contextualSpacing/>
      <w:outlineLvl w:val="1"/>
    </w:pPr>
    <w:rPr>
      <w:b/>
      <w:sz w:val="36"/>
    </w:rPr>
  </w:style>
  <w:style w:type="paragraph" w:styleId="Titre3">
    <w:name w:val="heading 3"/>
    <w:basedOn w:val="normal0"/>
    <w:next w:val="normal0"/>
    <w:pPr>
      <w:keepNext/>
      <w:keepLines/>
      <w:spacing w:before="280" w:after="80"/>
      <w:contextualSpacing/>
      <w:outlineLvl w:val="2"/>
    </w:pPr>
    <w:rPr>
      <w:b/>
      <w:sz w:val="28"/>
    </w:rPr>
  </w:style>
  <w:style w:type="paragraph" w:styleId="Titre4">
    <w:name w:val="heading 4"/>
    <w:basedOn w:val="normal0"/>
    <w:next w:val="normal0"/>
    <w:pPr>
      <w:keepNext/>
      <w:keepLines/>
      <w:spacing w:before="240" w:after="40"/>
      <w:contextualSpacing/>
      <w:outlineLvl w:val="3"/>
    </w:pPr>
    <w:rPr>
      <w:b/>
    </w:rPr>
  </w:style>
  <w:style w:type="paragraph" w:styleId="Titre5">
    <w:name w:val="heading 5"/>
    <w:basedOn w:val="normal0"/>
    <w:next w:val="normal0"/>
    <w:pPr>
      <w:keepNext/>
      <w:keepLines/>
      <w:spacing w:before="220" w:after="40"/>
      <w:contextualSpacing/>
      <w:outlineLvl w:val="4"/>
    </w:pPr>
    <w:rPr>
      <w:b/>
      <w:sz w:val="22"/>
    </w:rPr>
  </w:style>
  <w:style w:type="paragraph" w:styleId="Titre6">
    <w:name w:val="heading 6"/>
    <w:basedOn w:val="normal0"/>
    <w:next w:val="normal0"/>
    <w:pPr>
      <w:keepNext/>
      <w:keepLines/>
      <w:spacing w:before="200" w:after="40"/>
      <w:contextualSpacing/>
      <w:outlineLvl w:val="5"/>
    </w:pPr>
    <w:rPr>
      <w:b/>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itre">
    <w:name w:val="Title"/>
    <w:basedOn w:val="normal0"/>
    <w:next w:val="normal0"/>
    <w:pPr>
      <w:keepNext/>
      <w:keepLines/>
      <w:spacing w:before="480" w:after="120"/>
      <w:contextualSpacing/>
    </w:pPr>
    <w:rPr>
      <w:b/>
      <w:sz w:val="72"/>
    </w:rPr>
  </w:style>
  <w:style w:type="paragraph" w:styleId="Sous-titre">
    <w:name w:val="Subtitle"/>
    <w:basedOn w:val="normal0"/>
    <w:next w:val="normal0"/>
    <w:pPr>
      <w:keepNext/>
      <w:keepLines/>
      <w:spacing w:before="360" w:after="80"/>
      <w:contextualSpacing/>
    </w:pPr>
    <w:rPr>
      <w:rFonts w:ascii="Georgia" w:eastAsia="Georgia" w:hAnsi="Georgia" w:cs="Georgia"/>
      <w:i/>
      <w:color w:val="666666"/>
      <w:sz w:val="48"/>
    </w:rPr>
  </w:style>
  <w:style w:type="paragraph" w:styleId="Textedebulles">
    <w:name w:val="Balloon Text"/>
    <w:basedOn w:val="Normal"/>
    <w:link w:val="TextedebullesCar"/>
    <w:uiPriority w:val="99"/>
    <w:semiHidden/>
    <w:unhideWhenUsed/>
    <w:rsid w:val="00311767"/>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1176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12</Pages>
  <Words>4710</Words>
  <Characters>25906</Characters>
  <Application>Microsoft Macintosh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rebuttal_letter.docx.docx</vt:lpstr>
    </vt:vector>
  </TitlesOfParts>
  <Company>ENS Lyon</Company>
  <LinksUpToDate>false</LinksUpToDate>
  <CharactersWithSpaces>30555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rebuttal_letter.docx.docx</dc:title>
  <cp:lastModifiedBy>Sébastien Manneville</cp:lastModifiedBy>
  <cp:revision>68</cp:revision>
  <dcterms:created xsi:type="dcterms:W3CDTF">2014-06-06T14:20:00Z</dcterms:created>
  <dcterms:modified xsi:type="dcterms:W3CDTF">2014-06-11T20:15:00Z</dcterms:modified>
</cp:coreProperties>
</file>