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4B548"/>
          <w:sz w:val="22"/>
          <w:szCs w:val="22"/>
        </w:rPr>
        <w:t xml:space="preserve">BUSINESS BEANS PERÚ</w:t>
      </w:r>
    </w:p>
    <w:p>
      <w:pPr>
        <w:pBdr>
          <w:bottom w:val="single" w:color="64B548" w:sz="12" w:space="6"/>
        </w:pBdr>
        <w:spacing w:after="40"/>
      </w:pPr>
      <w:r>
        <w:rPr>
          <w:b/>
          <w:bCs/>
          <w:color w:val="1A2E0F"/>
          <w:sz w:val="40"/>
          <w:szCs w:val="40"/>
        </w:rPr>
        <w:t xml:space="preserve">Análisis de la sección «Presencia»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Descripción del estado actual, justificación y alternativas de enfoque</w:t>
      </w:r>
    </w:p>
    <w:p>
      <w:pPr>
        <w:pStyle w:val="Heading1"/>
      </w:pPr>
      <w:r>
        <w:t xml:space="preserve">1. Propósito de este documento</w:t>
      </w:r>
    </w:p>
    <w:p>
      <w:pPr>
        <w:spacing w:after="140" w:line="276"/>
      </w:pPr>
      <w:r>
        <w:t xml:space="preserve">Este documento describe qué contiene hoy la sección «Presencia» del sitio web, explica por qué el enfoque elegido es adecuado para una empresa agroexportadora y ofrece alternativas concretas en caso de que el cliente prefiera orientar la sección de otra manera.</w:t>
      </w:r>
    </w:p>
    <w:p>
      <w:pPr>
        <w:spacing w:after="140" w:line="276"/>
      </w:pPr>
      <w:r>
        <w:t xml:space="preserve">El objetivo es que la decisión sobre esta sección se tome con criterio, entendiendo la función que cumple cada elemento dentro de la estrategia de venta B2B (negocio a negocio) hacia importadores y distribuidores internacionales.</w:t>
      </w:r>
    </w:p>
    <w:p>
      <w:pPr>
        <w:pStyle w:val="Heading1"/>
      </w:pPr>
      <w:r>
        <w:t xml:space="preserve">2. Qué contiene actualmente la sección</w:t>
      </w:r>
    </w:p>
    <w:p>
      <w:pPr>
        <w:spacing w:after="140" w:line="276"/>
      </w:pPr>
      <w:r>
        <w:t xml:space="preserve">La sección «Presencia» está compuesta hoy por tres bloques que el visitante ve en este orden:</w:t>
      </w:r>
    </w:p>
    <w:p>
      <w:pPr>
        <w:pStyle w:val="Heading2"/>
      </w:pPr>
      <w:r>
        <w:t xml:space="preserve">2.1 Encabezado (Hero)</w:t>
      </w:r>
    </w:p>
    <w:p>
      <w:pPr>
        <w:spacing w:after="140" w:line="276"/>
      </w:pPr>
      <w:r>
        <w:rPr>
          <w:b/>
          <w:bCs/>
        </w:rPr>
        <w:t xml:space="preserve">Titular: </w:t>
      </w:r>
      <w:r>
        <w:t xml:space="preserve">«Nuestros productos llegan a 15+ países», sobre una fotografía de cosecha con un degradado verde oscuro. </w:t>
      </w:r>
      <w:r>
        <w:rPr>
          <w:b/>
          <w:bCs/>
        </w:rPr>
        <w:t xml:space="preserve">Función: </w:t>
      </w:r>
      <w:r>
        <w:t xml:space="preserve">genera una primera impresión de alcance internacional y da contexto inmediato a lo que el visitante encontrará debajo.</w:t>
      </w:r>
    </w:p>
    <w:p>
      <w:pPr>
        <w:pStyle w:val="Heading2"/>
      </w:pPr>
      <w:r>
        <w:t xml:space="preserve">2.2 Regiones de exportación</w:t>
      </w:r>
    </w:p>
    <w:p>
      <w:pPr>
        <w:spacing w:after="140" w:line="276"/>
      </w:pPr>
      <w:r>
        <w:t xml:space="preserve">Una cuadrícula de tarjetas, una por región, cada una con: la silueta del continente como fondo, la bandera representativa, un contador de envíos, el nombre de la región y la lista de países de destino. Las regiones presentadas son: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Norteamérica — Estados Unidos (180+ envíos)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Europa — España, Italia, Francia, Alemania (240+ envíos)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Latinoamérica — Colombia, México, Chile, Argentina, Bolivia, Venezuela (310+ envíos)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Asia — Japón, Corea del Sur (95+ envíos)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Medio Oriente — Turquía, Emiratos Árabes Unidos (60+ envíos)</w:t>
      </w:r>
    </w:p>
    <w:p>
      <w:pPr>
        <w:spacing w:after="140" w:line="276"/>
      </w:pPr>
      <w:r>
        <w:rPr>
          <w:b/>
          <w:bCs/>
        </w:rPr>
        <w:t xml:space="preserve">Función: </w:t>
      </w:r>
      <w:r>
        <w:t xml:space="preserve">traducir «tenemos presencia internacional» en algo concreto y visual. Mostrar destinos reales es uno de los principales indicadores de confianza en el comercio agroexportador.</w:t>
      </w:r>
    </w:p>
    <w:p>
      <w:pPr>
        <w:pStyle w:val="Heading2"/>
      </w:pPr>
      <w:r>
        <w:t xml:space="preserve">2.3 Testimonios de socios comerciales</w:t>
      </w:r>
    </w:p>
    <w:p>
      <w:pPr>
        <w:spacing w:after="140" w:line="276"/>
      </w:pPr>
      <w:r>
        <w:t xml:space="preserve">Tres testimonios de clientes importadores (España, Japón y Estados Unidos), presentados sobre un fondo verde con imagen de cosecha y tarjetas translúcidas. Cada uno destaca un atributo distinto: calidad y consistencia del producto, cumplimiento documental y logístico, y rotación comercial del producto en destino.</w:t>
      </w:r>
    </w:p>
    <w:p>
      <w:pPr>
        <w:spacing w:after="140" w:line="276"/>
      </w:pPr>
      <w:r>
        <w:rPr>
          <w:b/>
          <w:bCs/>
        </w:rPr>
        <w:t xml:space="preserve">Función: </w:t>
      </w:r>
      <w:r>
        <w:t xml:space="preserve">aportar prueba social. En B2B, la validación de un tercero (otro importador) pesa más que cualquier afirmación de la propia empresa.</w:t>
      </w:r>
    </w:p>
    <w:p>
      <w:pPr>
        <w:pBdr>
          <w:top w:val="single" w:color="64B548" w:sz="2"/>
          <w:bottom w:val="single" w:color="64B548" w:sz="2"/>
          <w:left w:val="single" w:color="64B548" w:sz="16"/>
          <w:right w:val="single" w:color="64B548" w:sz="2"/>
        </w:pBdr>
        <w:shd w:fill="EEF4E9" w:val="clear"/>
        <w:spacing w:after="140" w:before="100" w:line="276"/>
      </w:pPr>
      <w:r>
        <w:rPr>
          <w:b/>
          <w:bCs/>
          <w:color w:val="1A2E0F"/>
        </w:rPr>
        <w:t xml:space="preserve">Nota: </w:t>
      </w:r>
      <w:r>
        <w:rPr>
          <w:color w:val="1A2E0F"/>
        </w:rPr>
        <w:t xml:space="preserve">existe además un bloque de «Respaldo institucional» (PROMPERÚ y MINCETUR) que se retiró temporalmente y se incorporará después del despliegue.</w:t>
      </w:r>
    </w:p>
    <w:p>
      <w:pPr>
        <w:pStyle w:val="Heading1"/>
      </w:pPr>
      <w:r>
        <w:t xml:space="preserve">3. Por qué este enfoque funciona para una agroexportadora</w:t>
      </w:r>
    </w:p>
    <w:p>
      <w:pPr>
        <w:spacing w:after="140" w:line="276"/>
      </w:pPr>
      <w:r>
        <w:t xml:space="preserve">Un importador que evalúa a un nuevo proveedor peruano se hace, en el fondo, tres preguntas: ¿ya exportan de verdad?, ¿cumplen?, ¿otros confían en ellos? La sección responde exactamente a esas tres preguntas:</w:t>
      </w:r>
    </w:p>
    <w:tbl>
      <w:tblPr>
        <w:tblW w:type="dxa" w:w="9360"/>
        <w:tblBorders>
          <w:top w:val="single" w:color="CCD6C4" w:sz="2"/>
          <w:left w:val="single" w:color="CCD6C4" w:sz="2"/>
          <w:bottom w:val="single" w:color="CCD6C4" w:sz="2"/>
          <w:right w:val="single" w:color="CCD6C4" w:sz="2"/>
          <w:insideH w:val="single" w:color="CCD6C4" w:sz="2"/>
          <w:insideV w:val="single" w:color="CCD6C4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4893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de la sección</w:t>
            </w:r>
          </w:p>
        </w:tc>
        <w:tc>
          <w:tcPr>
            <w:tcW w:type="dxa" w:w="4680"/>
            <w:shd w:fill="4893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pregunta del importador responde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Mapa de regiones y países de destino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«¿Ya exportan a mercados serios? ¿Pueden llegar a mi región?»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Contadores de envíos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«¿Tienen experiencia y volumen, o es su primera exportación?»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Testimonios de importadores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«¿Alguien como yo ya trabajó con ellos y quedó conforme?»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Respaldo institucional (pendiente)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2E0F"/>
                <w:sz w:val="20"/>
                <w:szCs w:val="20"/>
              </w:rPr>
              <w:t xml:space="preserve">«¿Están respaldados por el marco exportador formal del Perú?»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t xml:space="preserve">Es, además, la estructura estándar que usan las agroexportadoras consolidadas: alcance geográfico + evidencia de experiencia + prueba social. No es un enfoque arriesgado; es el que el mercado espera encontrar.</w:t>
      </w:r>
    </w:p>
    <w:p>
      <w:pPr>
        <w:pStyle w:val="Heading1"/>
      </w:pPr>
      <w:r>
        <w:t xml:space="preserve">4. Punto de atención: los datos deben ser reales</w:t>
      </w:r>
    </w:p>
    <w:p>
      <w:pPr>
        <w:spacing w:after="140" w:line="276"/>
      </w:pPr>
      <w:r>
        <w:t xml:space="preserve">La estructura es sólida, pero las cifras y los nombres que hoy se muestran (por ejemplo «15+ países», «310+ envíos» o los nombres de las empresas que dan testimonio) son datos de ejemplo colocados para el diseño. Antes de publicar conviene reemplazarlos por información verificable, por dos razones: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Credibilidad: si un importador pregunta por un dato y no coincide con la realidad, se pierde la confianza que la sección buscaba construir.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Sostenibilidad: los testimonios deben corresponder a clientes reales que autoricen su publicación; de lo contrario, es preferible omitirlos hasta tenerlos.</w:t>
      </w:r>
    </w:p>
    <w:p>
      <w:pPr>
        <w:spacing w:after="140" w:line="276"/>
      </w:pPr>
      <w:r>
        <w:t xml:space="preserve">Muchas de las dudas del cliente sobre esta sección suelen originarse aquí: no en el diseño, sino en presentar cifras que la empresa todavía no puede respaldar. Las alternativas siguientes abordan justamente ese punto.</w:t>
      </w:r>
    </w:p>
    <w:p>
      <w:r>
        <w:br w:type="page"/>
      </w:r>
    </w:p>
    <w:p>
      <w:pPr>
        <w:pStyle w:val="Heading1"/>
      </w:pPr>
      <w:r>
        <w:t xml:space="preserve">5. Alternativas si el enfoque actual no convence</w:t>
      </w:r>
    </w:p>
    <w:p>
      <w:pPr>
        <w:spacing w:after="140" w:line="276"/>
      </w:pPr>
      <w:r>
        <w:t xml:space="preserve">Las tres alternativas mantienen la misma calidad visual, pero cambian el eje de la sección para depender menos de cifras difíciles de sustentar.</w:t>
      </w:r>
    </w:p>
    <w:p>
      <w:pPr>
        <w:pStyle w:val="Heading2"/>
      </w:pPr>
      <w:r>
        <w:t xml:space="preserve">Alternativa A — Destinos y mercados habilitados (sin contadores)</w:t>
      </w:r>
    </w:p>
    <w:p>
      <w:pPr>
        <w:spacing w:after="140" w:line="276"/>
      </w:pPr>
      <w:r>
        <w:t xml:space="preserve">Se conserva el mapa de regiones, pero se sustituyen los «X envíos» por información que siempre se puede sostener: mercados objetivo, partidas arancelarias y certificaciones que habilitan cada destino.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Ventaja: transmite alcance y seriedad sin afirmar volúmenes que aún no existen.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Ideal si: la empresa está en fase de crecimiento y prefiere no exponer cifras.</w:t>
      </w:r>
    </w:p>
    <w:p>
      <w:pPr>
        <w:pStyle w:val="Heading2"/>
      </w:pPr>
      <w:r>
        <w:t xml:space="preserve">Alternativa B — Trazabilidad y proceso de exportación</w:t>
      </w:r>
    </w:p>
    <w:p>
      <w:pPr>
        <w:spacing w:after="140" w:line="276"/>
      </w:pPr>
      <w:r>
        <w:t xml:space="preserve">Reemplazar (o complementar) la sección con la ruta del producto: origen y acopio, selección y calibrado, certificación, empaque y embarque, hasta el destino. Un recorrido visual paso a paso.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Ventaja: es 100% verificable y responde a la pregunta operativa que más importa al importador: «¿pueden entregarme con calidad constante y a tiempo?».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Ideal si: el diferenciador de la empresa es el rigor operativo y el control de calidad.</w:t>
      </w:r>
    </w:p>
    <w:p>
      <w:pPr>
        <w:pStyle w:val="Heading2"/>
      </w:pPr>
      <w:r>
        <w:t xml:space="preserve">Alternativa C — Respaldo institucional y certificaciones como eje</w:t>
      </w:r>
    </w:p>
    <w:p>
      <w:pPr>
        <w:spacing w:after="140" w:line="276"/>
      </w:pPr>
      <w:r>
        <w:t xml:space="preserve">Colocar al frente lo verificable: alineación con PROMPERÚ y MINCETUR, registro como exportador, y las certificaciones (FDA, SENASA, HACCP). El mapa aparece de forma secundaria y solo marca países realmente atendidos.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Ventaja: máxima credibilidad con cero riesgo; la sección crece de forma natural conforme se suman mercados.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Ideal si: la empresa es relativamente nueva en exportación y quiere proyectar formalidad por encima de escala.</w:t>
      </w:r>
    </w:p>
    <w:p>
      <w:pPr>
        <w:pStyle w:val="Heading1"/>
      </w:pPr>
      <w:r>
        <w:t xml:space="preserve">6. Recomendación</w:t>
      </w:r>
    </w:p>
    <w:p>
      <w:pPr>
        <w:spacing w:after="140" w:line="276"/>
      </w:pPr>
      <w:r>
        <w:t xml:space="preserve">Conservar la estructura actual —es la correcta para el rubro— y aplicar sobre ella la Alternativa A como base: mantener el mapa de destinos, pero reemplazar los contadores de envíos por mercados y certificaciones verificables, e incorporar testimonios solo cuando existan clientes reales que autoricen su uso. Cuando la operación gane volumen, los contadores pueden reincorporarse ya con cifras reales.</w:t>
      </w:r>
    </w:p>
    <w:p>
      <w:pPr>
        <w:spacing w:after="140" w:line="276"/>
      </w:pPr>
      <w:r>
        <w:t xml:space="preserve">De este modo la sección se ve igual de sólida, deja de depender de datos de ejemplo y puede publicarse sin reservas.</w:t>
      </w:r>
    </w:p>
    <w:p>
      <w:pPr>
        <w:pBdr>
          <w:top w:val="single" w:color="CCCCCC" w:sz="6" w:space="6"/>
        </w:pBdr>
        <w:spacing w:before="400"/>
      </w:pPr>
      <w:r>
        <w:rPr>
          <w:i/>
          <w:iCs/>
          <w:color w:val="999999"/>
          <w:sz w:val="18"/>
          <w:szCs w:val="18"/>
        </w:rPr>
        <w:t xml:space="preserve">Documento preparado para revisión interna — Business Beans Perú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489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2E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sección Presencia</dc:title>
  <dc:creator>Business Beans Perú</dc:creator>
  <cp:lastModifiedBy>Un-named</cp:lastModifiedBy>
  <cp:revision>1</cp:revision>
  <dcterms:created xsi:type="dcterms:W3CDTF">2026-07-06T20:17:33.920Z</dcterms:created>
  <dcterms:modified xsi:type="dcterms:W3CDTF">2026-07-06T20:17:33.920Z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