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968EB" w14:textId="22199D06" w:rsidR="00D05085" w:rsidRPr="00E81FB7" w:rsidRDefault="00E81FB7">
      <w:pPr>
        <w:rPr>
          <w:u w:val="single"/>
        </w:rPr>
      </w:pPr>
      <w:r>
        <w:rPr>
          <w:u w:val="single"/>
        </w:rPr>
        <w:t>My dictionary</w:t>
      </w:r>
    </w:p>
    <w:p w14:paraId="5278004C" w14:textId="14307BFC" w:rsidR="008C65E6" w:rsidRDefault="008C65E6" w:rsidP="00A451F1">
      <w:pPr>
        <w:pStyle w:val="Paragraphedeliste"/>
        <w:numPr>
          <w:ilvl w:val="0"/>
          <w:numId w:val="1"/>
        </w:numPr>
      </w:pPr>
      <w:r w:rsidRPr="002C1C5D">
        <w:rPr>
          <w:b/>
          <w:bCs/>
        </w:rPr>
        <w:t>Transcriptomic</w:t>
      </w:r>
      <w:r>
        <w:t xml:space="preserve"> = analysis of </w:t>
      </w:r>
      <w:r w:rsidR="00D76A00">
        <w:t>RNA data</w:t>
      </w:r>
      <w:r w:rsidR="00D76ED8">
        <w:t xml:space="preserve"> (bulk or single cell)</w:t>
      </w:r>
    </w:p>
    <w:p w14:paraId="2024F7C4" w14:textId="1E28D10D" w:rsidR="00D76A00" w:rsidRDefault="00EF007F" w:rsidP="00A451F1">
      <w:pPr>
        <w:pStyle w:val="Paragraphedeliste"/>
        <w:numPr>
          <w:ilvl w:val="0"/>
          <w:numId w:val="1"/>
        </w:numPr>
      </w:pPr>
      <w:r w:rsidRPr="002C1C5D">
        <w:rPr>
          <w:b/>
          <w:bCs/>
        </w:rPr>
        <w:t>Metadata</w:t>
      </w:r>
      <w:r>
        <w:t xml:space="preserve"> = </w:t>
      </w:r>
      <w:r w:rsidR="00AA6136" w:rsidRPr="00AA6136">
        <w:t xml:space="preserve">all the descriptive information about </w:t>
      </w:r>
      <w:r w:rsidR="00AA6136">
        <w:t xml:space="preserve">the </w:t>
      </w:r>
      <w:proofErr w:type="spellStart"/>
      <w:r w:rsidR="00AA6136">
        <w:t>RNAseq</w:t>
      </w:r>
      <w:proofErr w:type="spellEnd"/>
      <w:r w:rsidR="00AA6136" w:rsidRPr="00AA6136">
        <w:t xml:space="preserve"> samples</w:t>
      </w:r>
    </w:p>
    <w:p w14:paraId="4895CC15" w14:textId="0D2746EC" w:rsidR="00EF007F" w:rsidRDefault="00DB2F02" w:rsidP="00A451F1">
      <w:pPr>
        <w:pStyle w:val="Paragraphedeliste"/>
        <w:numPr>
          <w:ilvl w:val="0"/>
          <w:numId w:val="1"/>
        </w:numPr>
      </w:pPr>
      <w:r w:rsidRPr="002C1C5D">
        <w:rPr>
          <w:b/>
          <w:bCs/>
        </w:rPr>
        <w:t>Phage</w:t>
      </w:r>
      <w:r>
        <w:t xml:space="preserve"> = </w:t>
      </w:r>
      <w:r w:rsidR="00AA6136">
        <w:t>virus that infects bacteria</w:t>
      </w:r>
    </w:p>
    <w:p w14:paraId="7E9313C3" w14:textId="68EDDA77" w:rsidR="00DB2F02" w:rsidRDefault="00740FAE" w:rsidP="00A451F1">
      <w:pPr>
        <w:pStyle w:val="Paragraphedeliste"/>
        <w:numPr>
          <w:ilvl w:val="0"/>
          <w:numId w:val="1"/>
        </w:numPr>
      </w:pPr>
      <w:r w:rsidRPr="002C1C5D">
        <w:rPr>
          <w:b/>
          <w:bCs/>
        </w:rPr>
        <w:t>Translation</w:t>
      </w:r>
      <w:r w:rsidR="00F77FE0">
        <w:t xml:space="preserve"> = </w:t>
      </w:r>
      <w:r w:rsidR="00AA6136">
        <w:t xml:space="preserve">production of proteins from mRNAs </w:t>
      </w:r>
    </w:p>
    <w:p w14:paraId="57A138E9" w14:textId="688F3D50" w:rsidR="008116BD" w:rsidRDefault="008116BD" w:rsidP="00A451F1">
      <w:pPr>
        <w:pStyle w:val="Paragraphedeliste"/>
        <w:numPr>
          <w:ilvl w:val="0"/>
          <w:numId w:val="1"/>
        </w:numPr>
        <w:rPr>
          <w:lang w:val="en-US"/>
        </w:rPr>
      </w:pPr>
      <w:r w:rsidRPr="002C1C5D">
        <w:rPr>
          <w:b/>
          <w:bCs/>
          <w:lang w:val="en-US"/>
        </w:rPr>
        <w:t>Infection</w:t>
      </w:r>
      <w:r w:rsidRPr="00AA6136">
        <w:rPr>
          <w:lang w:val="en-US"/>
        </w:rPr>
        <w:t xml:space="preserve"> = </w:t>
      </w:r>
      <w:r w:rsidR="00AA6136" w:rsidRPr="00AA6136">
        <w:rPr>
          <w:lang w:val="en-US"/>
        </w:rPr>
        <w:t xml:space="preserve">phage </w:t>
      </w:r>
      <w:r w:rsidR="00AA6136">
        <w:rPr>
          <w:lang w:val="en-US"/>
        </w:rPr>
        <w:t xml:space="preserve">attach the bacteria cell surface, inject genetic material and </w:t>
      </w:r>
      <w:r w:rsidR="000C4944">
        <w:rPr>
          <w:lang w:val="en-US"/>
        </w:rPr>
        <w:t xml:space="preserve">(integrate) </w:t>
      </w:r>
      <w:r w:rsidR="00AA6136">
        <w:rPr>
          <w:lang w:val="en-US"/>
        </w:rPr>
        <w:t xml:space="preserve">replicate (lytic or lysogenic) </w:t>
      </w:r>
    </w:p>
    <w:p w14:paraId="7311BE6A" w14:textId="2FAFCAA9" w:rsidR="0083618B" w:rsidRDefault="0083618B" w:rsidP="00A451F1">
      <w:pPr>
        <w:pStyle w:val="Paragraphedeliste"/>
        <w:numPr>
          <w:ilvl w:val="0"/>
          <w:numId w:val="1"/>
        </w:numPr>
        <w:rPr>
          <w:lang w:val="en-US"/>
        </w:rPr>
      </w:pPr>
      <w:r w:rsidRPr="002C1C5D">
        <w:rPr>
          <w:b/>
          <w:bCs/>
          <w:lang w:val="en-US"/>
        </w:rPr>
        <w:t>Lytic cycle</w:t>
      </w:r>
      <w:r>
        <w:rPr>
          <w:lang w:val="en-US"/>
        </w:rPr>
        <w:t xml:space="preserve"> = </w:t>
      </w:r>
      <w:r w:rsidR="00430AC9" w:rsidRPr="00430AC9">
        <w:rPr>
          <w:lang w:val="en-US"/>
        </w:rPr>
        <w:t>phage replicates rapidly, makes new viral particles, lyses host</w:t>
      </w:r>
    </w:p>
    <w:p w14:paraId="571779A7" w14:textId="34FD620B" w:rsidR="00754A70" w:rsidRPr="00754A70" w:rsidRDefault="00430AC9" w:rsidP="00A451F1">
      <w:pPr>
        <w:pStyle w:val="Paragraphedeliste"/>
        <w:numPr>
          <w:ilvl w:val="0"/>
          <w:numId w:val="1"/>
        </w:numPr>
      </w:pPr>
      <w:r w:rsidRPr="002C1C5D">
        <w:rPr>
          <w:b/>
          <w:bCs/>
          <w:lang w:val="en-US"/>
        </w:rPr>
        <w:t>Lysogenic cycle</w:t>
      </w:r>
      <w:r w:rsidRPr="00754A70">
        <w:rPr>
          <w:lang w:val="en-US"/>
        </w:rPr>
        <w:t xml:space="preserve"> = </w:t>
      </w:r>
      <w:r w:rsidR="00754A70" w:rsidRPr="00754A70">
        <w:rPr>
          <w:lang w:val="en-US"/>
        </w:rPr>
        <w:t>phage genome integrates into host DNA and stays dormant</w:t>
      </w:r>
      <w:r w:rsidR="00754A70">
        <w:rPr>
          <w:lang w:val="en-US"/>
        </w:rPr>
        <w:t xml:space="preserve"> </w:t>
      </w:r>
      <w:r w:rsidR="008D6273">
        <w:rPr>
          <w:lang w:val="en-US"/>
        </w:rPr>
        <w:t>and may produce vir</w:t>
      </w:r>
      <w:r w:rsidR="00A97E9C">
        <w:rPr>
          <w:lang w:val="en-US"/>
        </w:rPr>
        <w:t xml:space="preserve">ions </w:t>
      </w:r>
    </w:p>
    <w:p w14:paraId="1C3D1C26" w14:textId="0201CFAD" w:rsidR="00754A70" w:rsidRPr="005547F6" w:rsidRDefault="00754A70" w:rsidP="00A451F1">
      <w:pPr>
        <w:pStyle w:val="Paragraphedeliste"/>
        <w:numPr>
          <w:ilvl w:val="0"/>
          <w:numId w:val="1"/>
        </w:numPr>
      </w:pPr>
      <w:r w:rsidRPr="002C1C5D">
        <w:rPr>
          <w:b/>
          <w:bCs/>
          <w:lang w:val="en-US"/>
        </w:rPr>
        <w:t>Prophage</w:t>
      </w:r>
      <w:r>
        <w:rPr>
          <w:lang w:val="en-US"/>
        </w:rPr>
        <w:t xml:space="preserve"> = phage </w:t>
      </w:r>
      <w:r w:rsidR="0070664D">
        <w:rPr>
          <w:lang w:val="en-US"/>
        </w:rPr>
        <w:t>genome</w:t>
      </w:r>
      <w:r>
        <w:rPr>
          <w:lang w:val="en-US"/>
        </w:rPr>
        <w:t xml:space="preserve"> </w:t>
      </w:r>
      <w:r w:rsidR="005547F6">
        <w:rPr>
          <w:lang w:val="en-US"/>
        </w:rPr>
        <w:t>in lysogenic state</w:t>
      </w:r>
    </w:p>
    <w:p w14:paraId="118EE16B" w14:textId="4BF7623C" w:rsidR="005547F6" w:rsidRPr="00473B22" w:rsidRDefault="005547F6" w:rsidP="00A451F1">
      <w:pPr>
        <w:pStyle w:val="Paragraphedeliste"/>
        <w:numPr>
          <w:ilvl w:val="0"/>
          <w:numId w:val="1"/>
        </w:numPr>
      </w:pPr>
      <w:r w:rsidRPr="002C1C5D">
        <w:rPr>
          <w:b/>
          <w:bCs/>
          <w:lang w:val="en-US"/>
        </w:rPr>
        <w:t>Lysogen</w:t>
      </w:r>
      <w:r>
        <w:rPr>
          <w:lang w:val="en-US"/>
        </w:rPr>
        <w:t xml:space="preserve"> = host carrying </w:t>
      </w:r>
      <w:r w:rsidR="00473B22">
        <w:rPr>
          <w:lang w:val="en-US"/>
        </w:rPr>
        <w:t>prophage</w:t>
      </w:r>
    </w:p>
    <w:p w14:paraId="1A03E451" w14:textId="13F2622F" w:rsidR="00473B22" w:rsidRPr="0058508A" w:rsidRDefault="00473B22" w:rsidP="00A451F1">
      <w:pPr>
        <w:pStyle w:val="Paragraphedeliste"/>
        <w:numPr>
          <w:ilvl w:val="0"/>
          <w:numId w:val="1"/>
        </w:numPr>
      </w:pPr>
      <w:proofErr w:type="spellStart"/>
      <w:r w:rsidRPr="002C1C5D">
        <w:rPr>
          <w:b/>
          <w:bCs/>
          <w:lang w:val="en-US"/>
        </w:rPr>
        <w:t>Superinfective</w:t>
      </w:r>
      <w:proofErr w:type="spellEnd"/>
      <w:r>
        <w:rPr>
          <w:lang w:val="en-US"/>
        </w:rPr>
        <w:t xml:space="preserve"> = infection of bacteria carrying prophage</w:t>
      </w:r>
    </w:p>
    <w:p w14:paraId="0526960B" w14:textId="10312336" w:rsidR="0058508A" w:rsidRPr="00754A70" w:rsidRDefault="0058508A" w:rsidP="00A451F1">
      <w:pPr>
        <w:pStyle w:val="Paragraphedeliste"/>
        <w:numPr>
          <w:ilvl w:val="0"/>
          <w:numId w:val="1"/>
        </w:numPr>
      </w:pPr>
      <w:r w:rsidRPr="002C1C5D">
        <w:rPr>
          <w:b/>
          <w:bCs/>
        </w:rPr>
        <w:t>Superinfection exclusion</w:t>
      </w:r>
      <w:r>
        <w:t xml:space="preserve"> = </w:t>
      </w:r>
      <w:r w:rsidR="002C1C5D" w:rsidRPr="002C1C5D">
        <w:t>bacterium that is already infected by one phage becomes resistant to infection by another</w:t>
      </w:r>
      <w:r w:rsidR="002C1C5D">
        <w:t xml:space="preserve"> phage</w:t>
      </w:r>
    </w:p>
    <w:p w14:paraId="077C20EE" w14:textId="3110BC4F" w:rsidR="00077DBA" w:rsidRDefault="00077DBA" w:rsidP="00A451F1">
      <w:pPr>
        <w:pStyle w:val="Paragraphedeliste"/>
        <w:numPr>
          <w:ilvl w:val="0"/>
          <w:numId w:val="1"/>
        </w:numPr>
      </w:pPr>
      <w:r w:rsidRPr="002C1C5D">
        <w:rPr>
          <w:b/>
          <w:bCs/>
        </w:rPr>
        <w:t>Hotspots</w:t>
      </w:r>
      <w:r>
        <w:t xml:space="preserve"> = </w:t>
      </w:r>
      <w:r w:rsidR="00AA6136">
        <w:t>genomic region with clusters of defence genes</w:t>
      </w:r>
      <w:r w:rsidR="001769A4">
        <w:t xml:space="preserve"> – defence islands</w:t>
      </w:r>
    </w:p>
    <w:p w14:paraId="7AB34780" w14:textId="4174B545" w:rsidR="00F77FE0" w:rsidRDefault="004F6A89" w:rsidP="00AA6136">
      <w:pPr>
        <w:pStyle w:val="Paragraphedeliste"/>
        <w:numPr>
          <w:ilvl w:val="0"/>
          <w:numId w:val="1"/>
        </w:numPr>
      </w:pPr>
      <w:r w:rsidRPr="002C1C5D">
        <w:rPr>
          <w:b/>
          <w:bCs/>
        </w:rPr>
        <w:t>Defen</w:t>
      </w:r>
      <w:r w:rsidR="00AA6136" w:rsidRPr="002C1C5D">
        <w:rPr>
          <w:b/>
          <w:bCs/>
        </w:rPr>
        <w:t>c</w:t>
      </w:r>
      <w:r w:rsidRPr="002C1C5D">
        <w:rPr>
          <w:b/>
          <w:bCs/>
        </w:rPr>
        <w:t>e system</w:t>
      </w:r>
      <w:r>
        <w:t xml:space="preserve"> = </w:t>
      </w:r>
      <w:r w:rsidR="00AA6136">
        <w:t>systems that produce small antiphage molecules, systems that rely on intracellular signal transduction through production of signalling molecules and systems that recognize conserved structural patterns of viral proteins to trigger immune responses</w:t>
      </w:r>
    </w:p>
    <w:p w14:paraId="0E51DF2B" w14:textId="77777777" w:rsidR="00275795" w:rsidRDefault="00275795" w:rsidP="00A451F1">
      <w:pPr>
        <w:pStyle w:val="Paragraphedeliste"/>
        <w:numPr>
          <w:ilvl w:val="0"/>
          <w:numId w:val="1"/>
        </w:numPr>
      </w:pPr>
      <w:r w:rsidRPr="002C1C5D">
        <w:rPr>
          <w:b/>
          <w:bCs/>
        </w:rPr>
        <w:t>Domain</w:t>
      </w:r>
      <w:r w:rsidRPr="00275795">
        <w:t xml:space="preserve"> (Bacteria) &gt; </w:t>
      </w:r>
      <w:r w:rsidRPr="002C1C5D">
        <w:rPr>
          <w:b/>
          <w:bCs/>
        </w:rPr>
        <w:t>Phylum</w:t>
      </w:r>
      <w:r w:rsidRPr="00275795">
        <w:t xml:space="preserve"> (Proteobacteria) &gt; </w:t>
      </w:r>
      <w:r w:rsidRPr="002C1C5D">
        <w:rPr>
          <w:b/>
          <w:bCs/>
        </w:rPr>
        <w:t>Class</w:t>
      </w:r>
      <w:r w:rsidRPr="00275795">
        <w:t xml:space="preserve"> (Gammaproteobacteria) &gt; </w:t>
      </w:r>
      <w:r w:rsidRPr="002C1C5D">
        <w:rPr>
          <w:b/>
          <w:bCs/>
        </w:rPr>
        <w:t>Order</w:t>
      </w:r>
      <w:r w:rsidRPr="00275795">
        <w:t xml:space="preserve"> (</w:t>
      </w:r>
      <w:proofErr w:type="spellStart"/>
      <w:r w:rsidRPr="00275795">
        <w:t>Enterobacterales</w:t>
      </w:r>
      <w:proofErr w:type="spellEnd"/>
      <w:r w:rsidRPr="00275795">
        <w:t xml:space="preserve">) &gt; </w:t>
      </w:r>
      <w:r w:rsidRPr="002C1C5D">
        <w:rPr>
          <w:b/>
          <w:bCs/>
        </w:rPr>
        <w:t>Family</w:t>
      </w:r>
      <w:r w:rsidRPr="00275795">
        <w:t xml:space="preserve"> (Enterobacteriaceae) &gt; </w:t>
      </w:r>
      <w:r w:rsidRPr="002C1C5D">
        <w:rPr>
          <w:b/>
          <w:bCs/>
        </w:rPr>
        <w:t>Genus</w:t>
      </w:r>
      <w:r w:rsidRPr="00275795">
        <w:t xml:space="preserve"> (Escherichia) &gt; </w:t>
      </w:r>
      <w:r w:rsidRPr="002C1C5D">
        <w:rPr>
          <w:b/>
          <w:bCs/>
        </w:rPr>
        <w:t>Species</w:t>
      </w:r>
      <w:r w:rsidRPr="00275795">
        <w:t xml:space="preserve"> (Escherichia coli) &gt; </w:t>
      </w:r>
      <w:r w:rsidRPr="002C1C5D">
        <w:rPr>
          <w:b/>
          <w:bCs/>
        </w:rPr>
        <w:t>Strain</w:t>
      </w:r>
      <w:r w:rsidRPr="00275795">
        <w:t xml:space="preserve"> (E. coli K-12, E. coli O157:H7, …)</w:t>
      </w:r>
    </w:p>
    <w:p w14:paraId="374B36F1" w14:textId="6BC70B68" w:rsidR="007B1618" w:rsidRPr="00CF3FEA" w:rsidRDefault="00CF3FEA" w:rsidP="00A451F1">
      <w:pPr>
        <w:pStyle w:val="Paragraphedeliste"/>
        <w:numPr>
          <w:ilvl w:val="0"/>
          <w:numId w:val="1"/>
        </w:numPr>
        <w:rPr>
          <w:lang w:val="fr-FR"/>
        </w:rPr>
      </w:pPr>
      <w:proofErr w:type="spellStart"/>
      <w:r w:rsidRPr="002C1C5D">
        <w:rPr>
          <w:b/>
          <w:bCs/>
          <w:lang w:val="fr-FR"/>
        </w:rPr>
        <w:t>mOTUs</w:t>
      </w:r>
      <w:proofErr w:type="spellEnd"/>
      <w:r w:rsidRPr="00CF3FEA">
        <w:rPr>
          <w:lang w:val="fr-FR"/>
        </w:rPr>
        <w:t xml:space="preserve"> = autre forme de t</w:t>
      </w:r>
      <w:r>
        <w:rPr>
          <w:lang w:val="fr-FR"/>
        </w:rPr>
        <w:t>axonomie créée à partir de gènes ultra conservés</w:t>
      </w:r>
    </w:p>
    <w:p w14:paraId="616B8D19" w14:textId="546052B5" w:rsidR="00275795" w:rsidRDefault="00275795" w:rsidP="00A451F1">
      <w:pPr>
        <w:pStyle w:val="Paragraphedeliste"/>
        <w:numPr>
          <w:ilvl w:val="0"/>
          <w:numId w:val="1"/>
        </w:numPr>
      </w:pPr>
      <w:r w:rsidRPr="002C1C5D">
        <w:rPr>
          <w:b/>
          <w:bCs/>
        </w:rPr>
        <w:t>Taxa</w:t>
      </w:r>
      <w:r>
        <w:t xml:space="preserve"> = </w:t>
      </w:r>
      <w:r w:rsidRPr="00275795">
        <w:t>any group of organisms in biological classification</w:t>
      </w:r>
      <w:r>
        <w:t xml:space="preserve"> (can be anything in the hierarchy)</w:t>
      </w:r>
    </w:p>
    <w:p w14:paraId="26E34A4F" w14:textId="0449C5BA" w:rsidR="00A451F1" w:rsidRPr="00767CBC" w:rsidRDefault="00A451F1" w:rsidP="00A451F1">
      <w:pPr>
        <w:pStyle w:val="Paragraphedeliste"/>
        <w:numPr>
          <w:ilvl w:val="0"/>
          <w:numId w:val="1"/>
        </w:numPr>
      </w:pPr>
      <w:r w:rsidRPr="002C1C5D">
        <w:rPr>
          <w:b/>
          <w:bCs/>
        </w:rPr>
        <w:t>Transcript length</w:t>
      </w:r>
      <w:r w:rsidRPr="00767CBC">
        <w:t xml:space="preserve"> = RNA size in nucleotide</w:t>
      </w:r>
      <w:r w:rsidR="0051343D">
        <w:t xml:space="preserve"> (bp)</w:t>
      </w:r>
    </w:p>
    <w:p w14:paraId="21898752" w14:textId="497323CF" w:rsidR="00A451F1" w:rsidRDefault="00A451F1" w:rsidP="00A451F1">
      <w:pPr>
        <w:pStyle w:val="Paragraphedeliste"/>
        <w:numPr>
          <w:ilvl w:val="0"/>
          <w:numId w:val="1"/>
        </w:numPr>
      </w:pPr>
      <w:r w:rsidRPr="002C1C5D">
        <w:rPr>
          <w:b/>
          <w:bCs/>
        </w:rPr>
        <w:t>Sequencing depth</w:t>
      </w:r>
      <w:r w:rsidRPr="00767CBC">
        <w:t xml:space="preserve"> = number of </w:t>
      </w:r>
      <w:r w:rsidR="000C529F">
        <w:t>time a specific base in read during the sequencing process</w:t>
      </w:r>
    </w:p>
    <w:p w14:paraId="237172B9" w14:textId="271C7A33" w:rsidR="00EE1C08" w:rsidRDefault="00140C0D" w:rsidP="00A451F1">
      <w:pPr>
        <w:pStyle w:val="Paragraphedeliste"/>
        <w:numPr>
          <w:ilvl w:val="0"/>
          <w:numId w:val="1"/>
        </w:numPr>
      </w:pPr>
      <w:r w:rsidRPr="002C1C5D">
        <w:rPr>
          <w:b/>
          <w:bCs/>
        </w:rPr>
        <w:t>Illumina sequencing</w:t>
      </w:r>
      <w:r>
        <w:t xml:space="preserve"> = </w:t>
      </w:r>
      <w:r w:rsidR="00134C80">
        <w:t xml:space="preserve">sequencing of DNA/RNA </w:t>
      </w:r>
      <w:r w:rsidR="006D663B">
        <w:t xml:space="preserve">(fragmentation, adapters, </w:t>
      </w:r>
      <w:r w:rsidR="00964678">
        <w:t xml:space="preserve">denaturation, cluster generation by bridge amplification, </w:t>
      </w:r>
      <w:r w:rsidR="00557969" w:rsidRPr="00557969">
        <w:t>DNA polymerase incorporates fluorescently labelled nucleotides,</w:t>
      </w:r>
      <w:r w:rsidR="00557969">
        <w:t xml:space="preserve"> camera to capture signal)</w:t>
      </w:r>
      <w:r w:rsidR="006D663B">
        <w:t xml:space="preserve"> </w:t>
      </w:r>
      <w:r w:rsidR="00271A34">
        <w:t xml:space="preserve"> </w:t>
      </w:r>
    </w:p>
    <w:p w14:paraId="3A5B9E1A" w14:textId="11ECD9A6" w:rsidR="00557969" w:rsidRDefault="00401F4E" w:rsidP="00A451F1">
      <w:pPr>
        <w:pStyle w:val="Paragraphedeliste"/>
        <w:numPr>
          <w:ilvl w:val="0"/>
          <w:numId w:val="1"/>
        </w:numPr>
      </w:pPr>
      <w:proofErr w:type="spellStart"/>
      <w:r w:rsidRPr="00401F4E">
        <w:t>MiniSeq</w:t>
      </w:r>
      <w:proofErr w:type="spellEnd"/>
      <w:r w:rsidRPr="00401F4E">
        <w:t xml:space="preserve">, </w:t>
      </w:r>
      <w:proofErr w:type="spellStart"/>
      <w:r w:rsidRPr="00401F4E">
        <w:t>MiSeq</w:t>
      </w:r>
      <w:proofErr w:type="spellEnd"/>
      <w:r w:rsidRPr="00401F4E">
        <w:t xml:space="preserve">, </w:t>
      </w:r>
      <w:proofErr w:type="spellStart"/>
      <w:r w:rsidRPr="00401F4E">
        <w:t>NextSeq</w:t>
      </w:r>
      <w:proofErr w:type="spellEnd"/>
      <w:r w:rsidRPr="00401F4E">
        <w:t xml:space="preserve">, </w:t>
      </w:r>
      <w:proofErr w:type="spellStart"/>
      <w:r w:rsidRPr="00401F4E">
        <w:t>HiSeq</w:t>
      </w:r>
      <w:proofErr w:type="spellEnd"/>
      <w:r w:rsidRPr="00401F4E">
        <w:t xml:space="preserve">, </w:t>
      </w:r>
      <w:proofErr w:type="spellStart"/>
      <w:r w:rsidRPr="00401F4E">
        <w:t>NovaSeq</w:t>
      </w:r>
      <w:proofErr w:type="spellEnd"/>
      <w:r w:rsidRPr="00401F4E">
        <w:t xml:space="preserve"> </w:t>
      </w:r>
      <w:r>
        <w:t>=</w:t>
      </w:r>
      <w:r w:rsidRPr="00401F4E">
        <w:t xml:space="preserve"> different Illumina sequencing platforms</w:t>
      </w:r>
    </w:p>
    <w:p w14:paraId="76829F12" w14:textId="5F802C1B" w:rsidR="00473B22" w:rsidRDefault="00473B22" w:rsidP="00473B22">
      <w:pPr>
        <w:pStyle w:val="Paragraphedeliste"/>
        <w:numPr>
          <w:ilvl w:val="0"/>
          <w:numId w:val="1"/>
        </w:numPr>
      </w:pPr>
      <w:r w:rsidRPr="002C1C5D">
        <w:rPr>
          <w:b/>
          <w:bCs/>
        </w:rPr>
        <w:t>Gram-positive</w:t>
      </w:r>
      <w:r>
        <w:t xml:space="preserve"> bacteria (+): thick peptidoglycan layer +no outer membrane + teichoic acids and lipoteichoic acids in the wall</w:t>
      </w:r>
    </w:p>
    <w:p w14:paraId="17FFF859" w14:textId="7EF3E4B2" w:rsidR="00473B22" w:rsidRDefault="00473B22" w:rsidP="00473B22">
      <w:pPr>
        <w:pStyle w:val="Paragraphedeliste"/>
        <w:numPr>
          <w:ilvl w:val="0"/>
          <w:numId w:val="1"/>
        </w:numPr>
      </w:pPr>
      <w:r w:rsidRPr="002C1C5D">
        <w:rPr>
          <w:b/>
          <w:bCs/>
        </w:rPr>
        <w:t>Gram-negative</w:t>
      </w:r>
      <w:r>
        <w:t xml:space="preserve"> bacteria (–): thin peptidoglycan layer + surrounded by an outer membrane with lipopolysaccharides (LPS) +periplasmic space between membranes</w:t>
      </w:r>
    </w:p>
    <w:p w14:paraId="32E94DE1" w14:textId="539651EF" w:rsidR="00473B22" w:rsidRDefault="00413285" w:rsidP="00473B22">
      <w:pPr>
        <w:pStyle w:val="Paragraphedeliste"/>
        <w:numPr>
          <w:ilvl w:val="0"/>
          <w:numId w:val="1"/>
        </w:numPr>
      </w:pPr>
      <w:r w:rsidRPr="002C1C5D">
        <w:rPr>
          <w:b/>
          <w:bCs/>
        </w:rPr>
        <w:t>Biofilm</w:t>
      </w:r>
      <w:r>
        <w:t xml:space="preserve"> = </w:t>
      </w:r>
      <w:r w:rsidRPr="00413285">
        <w:t>communities of microorganisms embedded into a self-produced matrix consisting of exopolysaccharides, extracellular DNA, vesicles, and proteins</w:t>
      </w:r>
    </w:p>
    <w:p w14:paraId="7DEE9BA6" w14:textId="17B0BB8C" w:rsidR="00AA30DF" w:rsidRDefault="00AA30DF" w:rsidP="00473B22">
      <w:pPr>
        <w:pStyle w:val="Paragraphedeliste"/>
        <w:numPr>
          <w:ilvl w:val="0"/>
          <w:numId w:val="1"/>
        </w:numPr>
      </w:pPr>
      <w:r w:rsidRPr="002C1C5D">
        <w:rPr>
          <w:b/>
          <w:bCs/>
        </w:rPr>
        <w:t>Virion</w:t>
      </w:r>
      <w:r w:rsidRPr="00AA30DF">
        <w:t xml:space="preserve"> = the extracellular, complete particle that spreads infection</w:t>
      </w:r>
      <w:r w:rsidR="00C262B1">
        <w:t xml:space="preserve"> (genome, capsid, envelope) </w:t>
      </w:r>
    </w:p>
    <w:p w14:paraId="7DE8E8E3" w14:textId="6F04EA14" w:rsidR="001C4EA2" w:rsidRDefault="001C4EA2" w:rsidP="00473B22">
      <w:pPr>
        <w:pStyle w:val="Paragraphedeliste"/>
        <w:numPr>
          <w:ilvl w:val="0"/>
          <w:numId w:val="1"/>
        </w:numPr>
      </w:pPr>
      <w:r w:rsidRPr="002C1C5D">
        <w:rPr>
          <w:b/>
          <w:bCs/>
        </w:rPr>
        <w:t>GCA</w:t>
      </w:r>
      <w:r>
        <w:t xml:space="preserve"> = genome assembly </w:t>
      </w:r>
      <w:r w:rsidR="0061102B">
        <w:t xml:space="preserve">GenBank </w:t>
      </w:r>
      <w:r w:rsidR="006B1747">
        <w:t>(first published version)</w:t>
      </w:r>
    </w:p>
    <w:p w14:paraId="67A1F149" w14:textId="7681C428" w:rsidR="001C4EA2" w:rsidRDefault="001C4EA2" w:rsidP="00473B22">
      <w:pPr>
        <w:pStyle w:val="Paragraphedeliste"/>
        <w:numPr>
          <w:ilvl w:val="0"/>
          <w:numId w:val="1"/>
        </w:numPr>
      </w:pPr>
      <w:r w:rsidRPr="002C1C5D">
        <w:rPr>
          <w:b/>
          <w:bCs/>
        </w:rPr>
        <w:t>GCF</w:t>
      </w:r>
      <w:r>
        <w:t xml:space="preserve"> = genome assembly </w:t>
      </w:r>
      <w:proofErr w:type="spellStart"/>
      <w:r>
        <w:t>RefSeq</w:t>
      </w:r>
      <w:proofErr w:type="spellEnd"/>
      <w:r w:rsidR="006B1747">
        <w:t xml:space="preserve"> (validated and corrected by NCBI)</w:t>
      </w:r>
    </w:p>
    <w:p w14:paraId="1F97C42C" w14:textId="538E82DE" w:rsidR="004008ED" w:rsidRDefault="004008ED" w:rsidP="00473B22">
      <w:pPr>
        <w:pStyle w:val="Paragraphedeliste"/>
        <w:numPr>
          <w:ilvl w:val="0"/>
          <w:numId w:val="1"/>
        </w:numPr>
        <w:rPr>
          <w:lang w:val="en-US"/>
        </w:rPr>
      </w:pPr>
      <w:r w:rsidRPr="002C1C5D">
        <w:rPr>
          <w:b/>
          <w:bCs/>
          <w:lang w:val="en-US"/>
        </w:rPr>
        <w:t>RNA extraction</w:t>
      </w:r>
      <w:r w:rsidRPr="00A16B27">
        <w:rPr>
          <w:lang w:val="en-US"/>
        </w:rPr>
        <w:t xml:space="preserve"> = cell suspension centrifuged, </w:t>
      </w:r>
      <w:r w:rsidR="00A16B27" w:rsidRPr="00A16B27">
        <w:rPr>
          <w:lang w:val="en-US"/>
        </w:rPr>
        <w:t>pellet resuspended in</w:t>
      </w:r>
      <w:r w:rsidR="00A16B27">
        <w:rPr>
          <w:lang w:val="en-US"/>
        </w:rPr>
        <w:t xml:space="preserve"> </w:t>
      </w:r>
      <w:proofErr w:type="spellStart"/>
      <w:r w:rsidR="00A16B27" w:rsidRPr="00A16B27">
        <w:rPr>
          <w:lang w:val="en-US"/>
        </w:rPr>
        <w:t>TRIzol</w:t>
      </w:r>
      <w:proofErr w:type="spellEnd"/>
      <w:r w:rsidR="00A16B27" w:rsidRPr="00A16B27">
        <w:rPr>
          <w:lang w:val="en-US"/>
        </w:rPr>
        <w:t xml:space="preserve"> Reagent</w:t>
      </w:r>
      <w:r w:rsidR="00A16B27">
        <w:rPr>
          <w:lang w:val="en-US"/>
        </w:rPr>
        <w:t xml:space="preserve">, cells lysed, </w:t>
      </w:r>
      <w:r w:rsidR="00DC5E7D">
        <w:rPr>
          <w:lang w:val="en-US"/>
        </w:rPr>
        <w:t xml:space="preserve">total RNA extracted, </w:t>
      </w:r>
      <w:r w:rsidR="002013ED">
        <w:rPr>
          <w:lang w:val="en-US"/>
        </w:rPr>
        <w:t>DNA removed</w:t>
      </w:r>
      <w:r w:rsidR="00DC5E7D">
        <w:rPr>
          <w:lang w:val="en-US"/>
        </w:rPr>
        <w:t xml:space="preserve">, </w:t>
      </w:r>
      <w:r w:rsidR="00F8615E">
        <w:rPr>
          <w:lang w:val="en-US"/>
        </w:rPr>
        <w:t xml:space="preserve">total RNA quantified with nanodrop, </w:t>
      </w:r>
      <w:r w:rsidR="00DC5E7D">
        <w:rPr>
          <w:lang w:val="en-US"/>
        </w:rPr>
        <w:t>rRNA deplet</w:t>
      </w:r>
      <w:r w:rsidR="00F8615E">
        <w:rPr>
          <w:lang w:val="en-US"/>
        </w:rPr>
        <w:t>ion</w:t>
      </w:r>
      <w:r w:rsidR="00A83E44">
        <w:rPr>
          <w:lang w:val="en-US"/>
        </w:rPr>
        <w:t xml:space="preserve"> -&gt; Illumina for sequencing</w:t>
      </w:r>
    </w:p>
    <w:p w14:paraId="40D9B38C" w14:textId="3A25B569" w:rsidR="00437A0C" w:rsidRDefault="00437A0C" w:rsidP="00473B22">
      <w:pPr>
        <w:pStyle w:val="Paragraphedeliste"/>
        <w:numPr>
          <w:ilvl w:val="0"/>
          <w:numId w:val="1"/>
        </w:numPr>
        <w:rPr>
          <w:lang w:val="en-US"/>
        </w:rPr>
      </w:pPr>
      <w:r w:rsidRPr="00D9229B">
        <w:rPr>
          <w:b/>
          <w:bCs/>
          <w:lang w:val="en-US"/>
        </w:rPr>
        <w:lastRenderedPageBreak/>
        <w:t>Latent period</w:t>
      </w:r>
      <w:r>
        <w:rPr>
          <w:lang w:val="en-US"/>
        </w:rPr>
        <w:t xml:space="preserve"> =</w:t>
      </w:r>
      <w:r w:rsidRPr="00437A0C">
        <w:rPr>
          <w:lang w:val="en-US"/>
        </w:rPr>
        <w:t xml:space="preserve"> time between the phage infecting a bacterial cell and the lysis of that cell, when newly formed phage particles are released into the environment.</w:t>
      </w:r>
    </w:p>
    <w:p w14:paraId="11A6CA12" w14:textId="3C9105C6" w:rsidR="00F30567" w:rsidRPr="00A16B27" w:rsidRDefault="00F30567" w:rsidP="00473B22">
      <w:pPr>
        <w:pStyle w:val="Paragraphedeliste"/>
        <w:numPr>
          <w:ilvl w:val="0"/>
          <w:numId w:val="1"/>
        </w:numPr>
        <w:rPr>
          <w:lang w:val="en-US"/>
        </w:rPr>
      </w:pPr>
      <w:r>
        <w:rPr>
          <w:b/>
          <w:bCs/>
          <w:lang w:val="en-US"/>
        </w:rPr>
        <w:t xml:space="preserve">LB broth </w:t>
      </w:r>
      <w:r>
        <w:rPr>
          <w:lang w:val="en-US"/>
        </w:rPr>
        <w:t xml:space="preserve">= </w:t>
      </w:r>
      <w:r w:rsidR="00FF600E" w:rsidRPr="00FF600E">
        <w:rPr>
          <w:lang w:val="en-US"/>
        </w:rPr>
        <w:t xml:space="preserve">5 g/L yeast extract, 10 g/L tryptone, and </w:t>
      </w:r>
      <w:r w:rsidR="00FF600E">
        <w:rPr>
          <w:lang w:val="en-US"/>
        </w:rPr>
        <w:t xml:space="preserve">0,5 / 5 / </w:t>
      </w:r>
      <w:r w:rsidR="00FF600E" w:rsidRPr="00FF600E">
        <w:rPr>
          <w:lang w:val="en-US"/>
        </w:rPr>
        <w:t>10 g/L NaCl</w:t>
      </w:r>
    </w:p>
    <w:p w14:paraId="6896568F" w14:textId="39F395A2" w:rsidR="00E81FB7" w:rsidRPr="00E81FB7" w:rsidRDefault="00E81FB7" w:rsidP="00C65155">
      <w:pPr>
        <w:rPr>
          <w:u w:val="single"/>
        </w:rPr>
      </w:pPr>
      <w:proofErr w:type="spellStart"/>
      <w:r w:rsidRPr="00E81FB7">
        <w:rPr>
          <w:u w:val="single"/>
        </w:rPr>
        <w:t>RNAseq</w:t>
      </w:r>
      <w:proofErr w:type="spellEnd"/>
      <w:r w:rsidRPr="00E81FB7">
        <w:rPr>
          <w:u w:val="single"/>
        </w:rPr>
        <w:t xml:space="preserve"> normalization methods</w:t>
      </w:r>
    </w:p>
    <w:p w14:paraId="1B67D91F" w14:textId="77777777" w:rsidR="002A08F9" w:rsidRDefault="00E81FB7" w:rsidP="00C65155">
      <w:r w:rsidRPr="00E81FB7">
        <w:rPr>
          <w:b/>
          <w:bCs/>
        </w:rPr>
        <w:t>CPM</w:t>
      </w:r>
      <w:r w:rsidRPr="00E81FB7">
        <w:t xml:space="preserve"> </w:t>
      </w:r>
      <w:r w:rsidR="008A4553">
        <w:t>= Counts per Million</w:t>
      </w:r>
    </w:p>
    <w:p w14:paraId="4DBE6A9A" w14:textId="1748F788" w:rsidR="00E81FB7" w:rsidRDefault="002A08F9" w:rsidP="00C65155">
      <w:r>
        <w:t>A</w:t>
      </w:r>
      <w:r w:rsidR="00E81FB7" w:rsidRPr="00E81FB7">
        <w:t>djust for differences in sequencing depths across samples and provide relative expression values on a comparable scale by scaling the raw read counts of each gene by a sample-specific sequencing depth (total counts) and multiplying by a scaling factor of one million (to obtain counts per million).</w:t>
      </w:r>
    </w:p>
    <w:p w14:paraId="687FC52E" w14:textId="74BB3A74" w:rsidR="00C65155" w:rsidRPr="00767CBC" w:rsidRDefault="00F04020" w:rsidP="00C65155">
      <w:r w:rsidRPr="00E81FB7">
        <w:rPr>
          <w:b/>
          <w:bCs/>
        </w:rPr>
        <w:t>RPKM</w:t>
      </w:r>
      <w:r w:rsidRPr="00767CBC">
        <w:t xml:space="preserve"> </w:t>
      </w:r>
      <w:r w:rsidR="0093332D" w:rsidRPr="00767CBC">
        <w:t>= Reads per Kilobase Million</w:t>
      </w:r>
      <w:r w:rsidR="00A73452" w:rsidRPr="00767CBC">
        <w:t xml:space="preserve"> = for single end RNA-</w:t>
      </w:r>
      <w:proofErr w:type="spellStart"/>
      <w:r w:rsidR="00A73452" w:rsidRPr="00767CBC">
        <w:t>seq</w:t>
      </w:r>
      <w:proofErr w:type="spellEnd"/>
    </w:p>
    <w:p w14:paraId="355EBFD5" w14:textId="43416465" w:rsidR="00F04020" w:rsidRPr="00767CBC" w:rsidRDefault="00F04020" w:rsidP="00F04020">
      <w:pPr>
        <w:pStyle w:val="Paragraphedeliste"/>
        <w:numPr>
          <w:ilvl w:val="0"/>
          <w:numId w:val="2"/>
        </w:numPr>
      </w:pPr>
      <w:r w:rsidRPr="00767CBC">
        <w:t>Normalize for read depth</w:t>
      </w:r>
      <w:r w:rsidR="0026670F" w:rsidRPr="00767CBC">
        <w:t xml:space="preserve"> (calculate total number of reads per run</w:t>
      </w:r>
      <w:r w:rsidR="00AF5F06" w:rsidRPr="00767CBC">
        <w:t xml:space="preserve"> and divide each read by this total number * </w:t>
      </w:r>
      <w:r w:rsidR="00BB687A" w:rsidRPr="00767CBC">
        <w:t>million)</w:t>
      </w:r>
    </w:p>
    <w:p w14:paraId="4A1C22E4" w14:textId="27633031" w:rsidR="00BB687A" w:rsidRPr="00767CBC" w:rsidRDefault="00BB687A" w:rsidP="00F04020">
      <w:pPr>
        <w:pStyle w:val="Paragraphedeliste"/>
        <w:numPr>
          <w:ilvl w:val="0"/>
          <w:numId w:val="2"/>
        </w:numPr>
      </w:pPr>
      <w:r w:rsidRPr="00767CBC">
        <w:t>Normalize for gene length (</w:t>
      </w:r>
      <w:r w:rsidR="004A512F" w:rsidRPr="00767CBC">
        <w:t>divide each read by length of the gene kb)</w:t>
      </w:r>
    </w:p>
    <w:p w14:paraId="1C2DAC9F" w14:textId="4C8EFF56" w:rsidR="0093332D" w:rsidRPr="00767CBC" w:rsidRDefault="0093332D" w:rsidP="0093332D">
      <w:r w:rsidRPr="00E81FB7">
        <w:rPr>
          <w:b/>
          <w:bCs/>
        </w:rPr>
        <w:t>FPKM</w:t>
      </w:r>
      <w:r w:rsidRPr="00767CBC">
        <w:t xml:space="preserve"> = </w:t>
      </w:r>
      <w:r w:rsidR="00A73452" w:rsidRPr="00767CBC">
        <w:t>Fragments per Kilobase Million</w:t>
      </w:r>
      <w:r w:rsidR="00766011" w:rsidRPr="00767CBC">
        <w:t xml:space="preserve"> = for paired end RNA-</w:t>
      </w:r>
      <w:proofErr w:type="spellStart"/>
      <w:r w:rsidR="00766011" w:rsidRPr="00767CBC">
        <w:t>seq</w:t>
      </w:r>
      <w:proofErr w:type="spellEnd"/>
      <w:r w:rsidR="00953671" w:rsidRPr="00767CBC">
        <w:t xml:space="preserve"> (sequencing possible from both ends</w:t>
      </w:r>
      <w:r w:rsidR="00F550E3" w:rsidRPr="00767CBC">
        <w:t>)</w:t>
      </w:r>
    </w:p>
    <w:p w14:paraId="33BC05EA" w14:textId="480052F4" w:rsidR="00F550E3" w:rsidRPr="00767CBC" w:rsidRDefault="00F550E3" w:rsidP="0093332D">
      <w:r w:rsidRPr="00E81FB7">
        <w:rPr>
          <w:b/>
          <w:bCs/>
        </w:rPr>
        <w:t>TPM</w:t>
      </w:r>
      <w:r w:rsidRPr="00767CBC">
        <w:t xml:space="preserve"> = Transcr</w:t>
      </w:r>
      <w:r w:rsidR="001976AC" w:rsidRPr="00767CBC">
        <w:t>i</w:t>
      </w:r>
      <w:r w:rsidRPr="00767CBC">
        <w:t>pt per Million</w:t>
      </w:r>
      <w:r w:rsidR="001976AC" w:rsidRPr="00767CBC">
        <w:t xml:space="preserve"> (similar to RPKM and FPKM but in a different order)</w:t>
      </w:r>
      <w:r w:rsidR="006C199A" w:rsidRPr="00767CBC">
        <w:t xml:space="preserve"> -&gt; gives proportions </w:t>
      </w:r>
      <w:r w:rsidR="005569A4" w:rsidRPr="00767CBC">
        <w:t>of expression of each gene</w:t>
      </w:r>
    </w:p>
    <w:p w14:paraId="27589B5C" w14:textId="561C65A0" w:rsidR="00F550E3" w:rsidRPr="00767CBC" w:rsidRDefault="00F550E3" w:rsidP="00F550E3">
      <w:pPr>
        <w:pStyle w:val="Paragraphedeliste"/>
        <w:numPr>
          <w:ilvl w:val="0"/>
          <w:numId w:val="3"/>
        </w:numPr>
      </w:pPr>
      <w:r w:rsidRPr="00767CBC">
        <w:t>Normalize for gene length</w:t>
      </w:r>
    </w:p>
    <w:p w14:paraId="74C6B451" w14:textId="6A93CE05" w:rsidR="00CE1938" w:rsidRPr="00767CBC" w:rsidRDefault="00CE1938" w:rsidP="00F550E3">
      <w:pPr>
        <w:pStyle w:val="Paragraphedeliste"/>
        <w:numPr>
          <w:ilvl w:val="0"/>
          <w:numId w:val="3"/>
        </w:numPr>
      </w:pPr>
      <w:r w:rsidRPr="00767CBC">
        <w:t>Normalize for read depth</w:t>
      </w:r>
    </w:p>
    <w:p w14:paraId="3895DE11" w14:textId="77777777" w:rsidR="0093332D" w:rsidRPr="00767CBC" w:rsidRDefault="0093332D" w:rsidP="0093332D"/>
    <w:p w14:paraId="0A1414A0" w14:textId="77777777" w:rsidR="00A451F1" w:rsidRPr="00767CBC" w:rsidRDefault="00A451F1" w:rsidP="0048338E"/>
    <w:p w14:paraId="64572B25" w14:textId="77777777" w:rsidR="0048338E" w:rsidRPr="00767CBC" w:rsidRDefault="0048338E" w:rsidP="0048338E"/>
    <w:p w14:paraId="663E7572" w14:textId="47AF3B37" w:rsidR="0048338E" w:rsidRPr="00E81FB7" w:rsidRDefault="0048338E" w:rsidP="0048338E">
      <w:pPr>
        <w:rPr>
          <w:u w:val="single"/>
        </w:rPr>
      </w:pPr>
      <w:r w:rsidRPr="00E81FB7">
        <w:rPr>
          <w:u w:val="single"/>
        </w:rPr>
        <w:t>Biblio</w:t>
      </w:r>
      <w:r w:rsidR="00E81FB7">
        <w:rPr>
          <w:u w:val="single"/>
        </w:rPr>
        <w:t>graphy</w:t>
      </w:r>
    </w:p>
    <w:p w14:paraId="412C76AA" w14:textId="688CDC36" w:rsidR="0048338E" w:rsidRPr="00FB36CF" w:rsidRDefault="00315E0C" w:rsidP="0048338E">
      <w:pPr>
        <w:pStyle w:val="Paragraphedeliste"/>
        <w:numPr>
          <w:ilvl w:val="0"/>
          <w:numId w:val="1"/>
        </w:numPr>
        <w:rPr>
          <w:lang w:val="fr-FR"/>
        </w:rPr>
      </w:pPr>
      <w:r w:rsidRPr="00AA6136">
        <w:rPr>
          <w:lang w:val="fr-FR"/>
        </w:rPr>
        <w:t xml:space="preserve">DESeq2 documentation </w:t>
      </w:r>
      <w:hyperlink r:id="rId5" w:history="1">
        <w:r w:rsidRPr="00AA6136">
          <w:rPr>
            <w:rStyle w:val="Lienhypertexte"/>
            <w:lang w:val="fr-FR"/>
          </w:rPr>
          <w:t>https://bioconductor.org/packages/devel/bioc/vignettes/DESeq2/inst/doc/DESeq2.html</w:t>
        </w:r>
      </w:hyperlink>
    </w:p>
    <w:p w14:paraId="1F4B7111" w14:textId="68286755" w:rsidR="00FB36CF" w:rsidRPr="008613A6" w:rsidRDefault="00FB36CF" w:rsidP="0048338E">
      <w:pPr>
        <w:pStyle w:val="Paragraphedeliste"/>
        <w:numPr>
          <w:ilvl w:val="0"/>
          <w:numId w:val="1"/>
        </w:numPr>
        <w:rPr>
          <w:lang w:val="en-US"/>
        </w:rPr>
      </w:pPr>
      <w:proofErr w:type="spellStart"/>
      <w:r>
        <w:t>Defense</w:t>
      </w:r>
      <w:proofErr w:type="spellEnd"/>
      <w:r>
        <w:t xml:space="preserve"> Finder </w:t>
      </w:r>
      <w:r w:rsidRPr="00FB36CF">
        <w:t> </w:t>
      </w:r>
      <w:hyperlink r:id="rId6" w:tgtFrame="_blank" w:tooltip="https://defensefinder.mdmlab.fr/wiki/" w:history="1">
        <w:r w:rsidRPr="00FB36CF">
          <w:rPr>
            <w:rStyle w:val="Lienhypertexte"/>
          </w:rPr>
          <w:t>https://defensefinder.mdmlab.fr/wiki/</w:t>
        </w:r>
      </w:hyperlink>
    </w:p>
    <w:p w14:paraId="573D4E92" w14:textId="5E1C6449" w:rsidR="008613A6" w:rsidRPr="00FB36CF" w:rsidRDefault="008613A6" w:rsidP="0048338E">
      <w:pPr>
        <w:pStyle w:val="Paragraphedeliste"/>
        <w:numPr>
          <w:ilvl w:val="0"/>
          <w:numId w:val="1"/>
        </w:numPr>
        <w:rPr>
          <w:lang w:val="en-US"/>
        </w:rPr>
      </w:pPr>
      <w:r>
        <w:t xml:space="preserve">Diversity of defence systems </w:t>
      </w:r>
      <w:hyperlink r:id="rId7" w:tgtFrame="_blank" w:tooltip="https://doi.org/10.1038/s41579-023-00934-x" w:history="1">
        <w:r w:rsidRPr="008613A6">
          <w:rPr>
            <w:rStyle w:val="Lienhypertexte"/>
          </w:rPr>
          <w:t>https://doi.org/10.1038/s41579-023-00934-x</w:t>
        </w:r>
      </w:hyperlink>
    </w:p>
    <w:p w14:paraId="16BD8E38" w14:textId="4F50F25E" w:rsidR="00411A32" w:rsidRPr="00AA6136" w:rsidRDefault="00315E0C" w:rsidP="0048338E">
      <w:pPr>
        <w:pStyle w:val="Paragraphedeliste"/>
        <w:numPr>
          <w:ilvl w:val="0"/>
          <w:numId w:val="1"/>
        </w:numPr>
        <w:rPr>
          <w:lang w:val="fr-FR"/>
        </w:rPr>
      </w:pPr>
      <w:r w:rsidRPr="00AA6136">
        <w:rPr>
          <w:lang w:val="fr-FR"/>
        </w:rPr>
        <w:t xml:space="preserve">Normalisation </w:t>
      </w:r>
      <w:r w:rsidR="006D1738" w:rsidRPr="00AA6136">
        <w:rPr>
          <w:lang w:val="fr-FR"/>
        </w:rPr>
        <w:t xml:space="preserve">in R </w:t>
      </w:r>
      <w:r w:rsidRPr="00AA6136">
        <w:rPr>
          <w:lang w:val="fr-FR"/>
        </w:rPr>
        <w:t xml:space="preserve">documentation </w:t>
      </w:r>
      <w:hyperlink r:id="rId8" w:history="1">
        <w:r w:rsidRPr="00AA6136">
          <w:rPr>
            <w:rStyle w:val="Lienhypertexte"/>
            <w:lang w:val="fr-FR"/>
          </w:rPr>
          <w:t>https://bioconductor.org/packages/release/workflows/vignettes/RNAseq123/inst/doc/limmaWorkflow.html</w:t>
        </w:r>
      </w:hyperlink>
    </w:p>
    <w:p w14:paraId="27924BE8" w14:textId="7AC603E0" w:rsidR="0013566F" w:rsidRPr="00767CBC" w:rsidRDefault="006D1738" w:rsidP="0048338E">
      <w:pPr>
        <w:pStyle w:val="Paragraphedeliste"/>
        <w:numPr>
          <w:ilvl w:val="0"/>
          <w:numId w:val="1"/>
        </w:numPr>
      </w:pPr>
      <w:r w:rsidRPr="00767CBC">
        <w:t xml:space="preserve">Normalisation methods explanations </w:t>
      </w:r>
      <w:hyperlink r:id="rId9" w:history="1">
        <w:r w:rsidRPr="00767CBC">
          <w:rPr>
            <w:rStyle w:val="Lienhypertexte"/>
          </w:rPr>
          <w:t>https://pluto.bio/resources/Learning%20Series/navigating-rna-seq-data-a-guide-to-normalization-methods</w:t>
        </w:r>
      </w:hyperlink>
    </w:p>
    <w:p w14:paraId="2CF43C43" w14:textId="162018DE" w:rsidR="00A0185C" w:rsidRPr="00767CBC" w:rsidRDefault="00CE0908" w:rsidP="0048338E">
      <w:pPr>
        <w:pStyle w:val="Paragraphedeliste"/>
        <w:numPr>
          <w:ilvl w:val="0"/>
          <w:numId w:val="1"/>
        </w:numPr>
      </w:pPr>
      <w:r w:rsidRPr="00767CBC">
        <w:t xml:space="preserve">RPKM, FPKM, TPM explanation </w:t>
      </w:r>
      <w:hyperlink r:id="rId10" w:history="1">
        <w:r w:rsidRPr="00767CBC">
          <w:rPr>
            <w:rStyle w:val="Lienhypertexte"/>
          </w:rPr>
          <w:t>https://www.rna-seqblog.com/rpkm-fpkm-and-tpm-clearly-explained/</w:t>
        </w:r>
      </w:hyperlink>
    </w:p>
    <w:p w14:paraId="58D748CD" w14:textId="77777777" w:rsidR="00CE0908" w:rsidRDefault="00CE0908" w:rsidP="0075312F">
      <w:pPr>
        <w:rPr>
          <w:lang w:val="en-US"/>
        </w:rPr>
      </w:pPr>
    </w:p>
    <w:p w14:paraId="4AB22030" w14:textId="063CBEBF" w:rsidR="00885744" w:rsidRDefault="00885744" w:rsidP="0075312F">
      <w:pPr>
        <w:rPr>
          <w:lang w:val="en-US"/>
        </w:rPr>
      </w:pPr>
      <w:r>
        <w:rPr>
          <w:lang w:val="en-US"/>
        </w:rPr>
        <w:t>How to get the count data from the row data?</w:t>
      </w:r>
    </w:p>
    <w:p w14:paraId="2466270D" w14:textId="42AC9407" w:rsidR="00885744" w:rsidRDefault="00A04359" w:rsidP="00A04359">
      <w:pPr>
        <w:pStyle w:val="Paragraphedeliste"/>
        <w:numPr>
          <w:ilvl w:val="0"/>
          <w:numId w:val="4"/>
        </w:numPr>
        <w:rPr>
          <w:lang w:val="en-US"/>
        </w:rPr>
      </w:pPr>
      <w:r>
        <w:rPr>
          <w:lang w:val="en-US"/>
        </w:rPr>
        <w:t>RNA-seq</w:t>
      </w:r>
    </w:p>
    <w:p w14:paraId="2D0D8EEA" w14:textId="3488D828" w:rsidR="00A04359" w:rsidRDefault="00A04359" w:rsidP="00A04359">
      <w:pPr>
        <w:pStyle w:val="Paragraphedeliste"/>
        <w:numPr>
          <w:ilvl w:val="0"/>
          <w:numId w:val="4"/>
        </w:numPr>
        <w:rPr>
          <w:lang w:val="en-US"/>
        </w:rPr>
      </w:pPr>
      <w:r>
        <w:rPr>
          <w:lang w:val="en-US"/>
        </w:rPr>
        <w:t>Adapter trimming (removal of adapters used in Illumina) + QC (</w:t>
      </w:r>
      <w:proofErr w:type="spellStart"/>
      <w:r w:rsidR="007D4C39">
        <w:rPr>
          <w:lang w:val="en-US"/>
        </w:rPr>
        <w:t>BBDuck</w:t>
      </w:r>
      <w:proofErr w:type="spellEnd"/>
      <w:r w:rsidR="007D4C39">
        <w:rPr>
          <w:lang w:val="en-US"/>
        </w:rPr>
        <w:t>)</w:t>
      </w:r>
    </w:p>
    <w:p w14:paraId="4D757566" w14:textId="7485F3EA" w:rsidR="005D0CC9" w:rsidRDefault="007D4C39" w:rsidP="005D0CC9">
      <w:pPr>
        <w:pStyle w:val="Paragraphedeliste"/>
        <w:numPr>
          <w:ilvl w:val="0"/>
          <w:numId w:val="4"/>
        </w:numPr>
        <w:rPr>
          <w:lang w:val="en-US"/>
        </w:rPr>
      </w:pPr>
      <w:r>
        <w:rPr>
          <w:lang w:val="en-US"/>
        </w:rPr>
        <w:lastRenderedPageBreak/>
        <w:t>Mapping (alignment with ref sequences GCF) + Filter</w:t>
      </w:r>
      <w:r w:rsidR="00D17FD6">
        <w:rPr>
          <w:lang w:val="en-US"/>
        </w:rPr>
        <w:t xml:space="preserve"> (</w:t>
      </w:r>
      <w:r w:rsidR="00EA6E40">
        <w:rPr>
          <w:lang w:val="en-US"/>
        </w:rPr>
        <w:t>low reads</w:t>
      </w:r>
      <w:r w:rsidR="0092701F">
        <w:rPr>
          <w:lang w:val="en-US"/>
        </w:rPr>
        <w:t xml:space="preserve"> &lt;0.97</w:t>
      </w:r>
      <w:r w:rsidR="00AE05FA">
        <w:rPr>
          <w:lang w:val="en-US"/>
        </w:rPr>
        <w:t xml:space="preserve"> </w:t>
      </w:r>
      <w:r w:rsidR="00A425E8">
        <w:rPr>
          <w:lang w:val="en-US"/>
        </w:rPr>
        <w:t>complementarity with ref + &lt;40bp</w:t>
      </w:r>
      <w:r w:rsidR="009A39AE">
        <w:rPr>
          <w:lang w:val="en-US"/>
        </w:rPr>
        <w:t xml:space="preserve"> (</w:t>
      </w:r>
      <w:proofErr w:type="spellStart"/>
      <w:r w:rsidR="009A39AE">
        <w:rPr>
          <w:lang w:val="en-US"/>
        </w:rPr>
        <w:t>Samtools</w:t>
      </w:r>
      <w:proofErr w:type="spellEnd"/>
      <w:r w:rsidR="009A39AE">
        <w:rPr>
          <w:lang w:val="en-US"/>
        </w:rPr>
        <w:t>)</w:t>
      </w:r>
      <w:r w:rsidR="00EA6E40">
        <w:rPr>
          <w:lang w:val="en-US"/>
        </w:rPr>
        <w:t>)</w:t>
      </w:r>
    </w:p>
    <w:p w14:paraId="45E4A333" w14:textId="02185EEF" w:rsidR="005D0CC9" w:rsidRDefault="005D0CC9" w:rsidP="005D0CC9">
      <w:pPr>
        <w:pStyle w:val="Paragraphedeliste"/>
        <w:numPr>
          <w:ilvl w:val="0"/>
          <w:numId w:val="4"/>
        </w:numPr>
        <w:rPr>
          <w:lang w:val="en-US"/>
        </w:rPr>
      </w:pPr>
      <w:r>
        <w:rPr>
          <w:lang w:val="en-US"/>
        </w:rPr>
        <w:t xml:space="preserve">Count </w:t>
      </w:r>
      <w:r w:rsidR="00F1542C">
        <w:rPr>
          <w:lang w:val="en-US"/>
        </w:rPr>
        <w:t>#</w:t>
      </w:r>
      <w:r>
        <w:rPr>
          <w:lang w:val="en-US"/>
        </w:rPr>
        <w:t xml:space="preserve"> genes / genes</w:t>
      </w:r>
      <w:r w:rsidR="00042300">
        <w:rPr>
          <w:lang w:val="en-US"/>
        </w:rPr>
        <w:t xml:space="preserve"> (feature counts)</w:t>
      </w:r>
    </w:p>
    <w:p w14:paraId="6D7B7F1A" w14:textId="006A6D6D" w:rsidR="0056582E" w:rsidRDefault="005D0CC9" w:rsidP="005D0CC9">
      <w:pPr>
        <w:pStyle w:val="Paragraphedeliste"/>
        <w:numPr>
          <w:ilvl w:val="0"/>
          <w:numId w:val="4"/>
        </w:numPr>
        <w:rPr>
          <w:lang w:val="en-US"/>
        </w:rPr>
      </w:pPr>
      <w:r>
        <w:rPr>
          <w:lang w:val="en-US"/>
        </w:rPr>
        <w:t xml:space="preserve"># </w:t>
      </w:r>
      <w:r w:rsidR="009A39AE">
        <w:rPr>
          <w:lang w:val="en-US"/>
        </w:rPr>
        <w:t xml:space="preserve">/ </w:t>
      </w:r>
      <w:r>
        <w:rPr>
          <w:lang w:val="en-US"/>
        </w:rPr>
        <w:t xml:space="preserve">genes </w:t>
      </w:r>
      <w:r w:rsidR="009A39AE">
        <w:rPr>
          <w:lang w:val="en-US"/>
        </w:rPr>
        <w:t>immunity</w:t>
      </w:r>
    </w:p>
    <w:p w14:paraId="122D6869" w14:textId="3E150F3B" w:rsidR="003A04FD" w:rsidRDefault="003A04FD" w:rsidP="005D0CC9">
      <w:pPr>
        <w:pStyle w:val="Paragraphedeliste"/>
        <w:numPr>
          <w:ilvl w:val="0"/>
          <w:numId w:val="4"/>
        </w:numPr>
        <w:rPr>
          <w:lang w:val="en-US"/>
        </w:rPr>
      </w:pPr>
      <w:r>
        <w:rPr>
          <w:lang w:val="en-US"/>
        </w:rPr>
        <w:t xml:space="preserve">QC post analysis </w:t>
      </w:r>
    </w:p>
    <w:p w14:paraId="382C36B9" w14:textId="5E0298B6" w:rsidR="00C76037" w:rsidRDefault="00C76037" w:rsidP="00C76037">
      <w:pPr>
        <w:pStyle w:val="Paragraphedeliste"/>
        <w:numPr>
          <w:ilvl w:val="1"/>
          <w:numId w:val="4"/>
        </w:numPr>
        <w:rPr>
          <w:lang w:val="en-US"/>
        </w:rPr>
      </w:pPr>
      <w:r>
        <w:rPr>
          <w:lang w:val="en-US"/>
        </w:rPr>
        <w:t># reads / SRR</w:t>
      </w:r>
    </w:p>
    <w:p w14:paraId="0F5846EA" w14:textId="718702FE" w:rsidR="00C76037" w:rsidRPr="005D0CC9" w:rsidRDefault="00C76037" w:rsidP="00C76037">
      <w:pPr>
        <w:pStyle w:val="Paragraphedeliste"/>
        <w:numPr>
          <w:ilvl w:val="1"/>
          <w:numId w:val="4"/>
        </w:numPr>
        <w:rPr>
          <w:lang w:val="en-US"/>
        </w:rPr>
      </w:pPr>
      <w:r>
        <w:rPr>
          <w:lang w:val="en-US"/>
        </w:rPr>
        <w:t># genes phages and bacteria detected</w:t>
      </w:r>
    </w:p>
    <w:sectPr w:rsidR="00C76037" w:rsidRPr="005D0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2CDD"/>
    <w:multiLevelType w:val="hybridMultilevel"/>
    <w:tmpl w:val="9A8684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D2A58"/>
    <w:multiLevelType w:val="hybridMultilevel"/>
    <w:tmpl w:val="2B54853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546BF3"/>
    <w:multiLevelType w:val="hybridMultilevel"/>
    <w:tmpl w:val="55A864BE"/>
    <w:lvl w:ilvl="0" w:tplc="3C3ADB3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FF7D68"/>
    <w:multiLevelType w:val="hybridMultilevel"/>
    <w:tmpl w:val="CC4401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6899684">
    <w:abstractNumId w:val="2"/>
  </w:num>
  <w:num w:numId="2" w16cid:durableId="1769963354">
    <w:abstractNumId w:val="3"/>
  </w:num>
  <w:num w:numId="3" w16cid:durableId="1304696217">
    <w:abstractNumId w:val="0"/>
  </w:num>
  <w:num w:numId="4" w16cid:durableId="93594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1"/>
    <w:rsid w:val="00042300"/>
    <w:rsid w:val="00077DBA"/>
    <w:rsid w:val="000C4944"/>
    <w:rsid w:val="000C529F"/>
    <w:rsid w:val="00134C80"/>
    <w:rsid w:val="0013566F"/>
    <w:rsid w:val="00140C0D"/>
    <w:rsid w:val="001769A4"/>
    <w:rsid w:val="001976AC"/>
    <w:rsid w:val="001C4EA2"/>
    <w:rsid w:val="002013ED"/>
    <w:rsid w:val="0026670F"/>
    <w:rsid w:val="002675C0"/>
    <w:rsid w:val="00271A34"/>
    <w:rsid w:val="00275795"/>
    <w:rsid w:val="002A08F9"/>
    <w:rsid w:val="002C1C5D"/>
    <w:rsid w:val="00315E0C"/>
    <w:rsid w:val="003A04FD"/>
    <w:rsid w:val="004008ED"/>
    <w:rsid w:val="00401F4E"/>
    <w:rsid w:val="00411A32"/>
    <w:rsid w:val="00413285"/>
    <w:rsid w:val="00430AC9"/>
    <w:rsid w:val="00437A0C"/>
    <w:rsid w:val="00473B22"/>
    <w:rsid w:val="0048338E"/>
    <w:rsid w:val="0049598E"/>
    <w:rsid w:val="004A512F"/>
    <w:rsid w:val="004F5F9E"/>
    <w:rsid w:val="004F6A89"/>
    <w:rsid w:val="0051343D"/>
    <w:rsid w:val="005547F6"/>
    <w:rsid w:val="005550D6"/>
    <w:rsid w:val="005569A4"/>
    <w:rsid w:val="00557969"/>
    <w:rsid w:val="0056582E"/>
    <w:rsid w:val="00566CC5"/>
    <w:rsid w:val="0058508A"/>
    <w:rsid w:val="005854B9"/>
    <w:rsid w:val="005D0CC9"/>
    <w:rsid w:val="0061102B"/>
    <w:rsid w:val="006B1579"/>
    <w:rsid w:val="006B1747"/>
    <w:rsid w:val="006C199A"/>
    <w:rsid w:val="006D1738"/>
    <w:rsid w:val="006D663B"/>
    <w:rsid w:val="0070664D"/>
    <w:rsid w:val="00740FAE"/>
    <w:rsid w:val="00744A0E"/>
    <w:rsid w:val="0075312F"/>
    <w:rsid w:val="00754A70"/>
    <w:rsid w:val="00766011"/>
    <w:rsid w:val="00767CBC"/>
    <w:rsid w:val="007B1618"/>
    <w:rsid w:val="007D4C39"/>
    <w:rsid w:val="008014E0"/>
    <w:rsid w:val="008116BD"/>
    <w:rsid w:val="0083618B"/>
    <w:rsid w:val="0084628B"/>
    <w:rsid w:val="008613A6"/>
    <w:rsid w:val="00885744"/>
    <w:rsid w:val="008A4553"/>
    <w:rsid w:val="008C65E6"/>
    <w:rsid w:val="008D6273"/>
    <w:rsid w:val="00900105"/>
    <w:rsid w:val="0092701F"/>
    <w:rsid w:val="0093332D"/>
    <w:rsid w:val="00953671"/>
    <w:rsid w:val="00964678"/>
    <w:rsid w:val="0097131E"/>
    <w:rsid w:val="00984799"/>
    <w:rsid w:val="009A39AE"/>
    <w:rsid w:val="00A0185C"/>
    <w:rsid w:val="00A04359"/>
    <w:rsid w:val="00A064C7"/>
    <w:rsid w:val="00A16B27"/>
    <w:rsid w:val="00A425E8"/>
    <w:rsid w:val="00A42F6C"/>
    <w:rsid w:val="00A451F1"/>
    <w:rsid w:val="00A73452"/>
    <w:rsid w:val="00A83E44"/>
    <w:rsid w:val="00A97E9C"/>
    <w:rsid w:val="00AA30DF"/>
    <w:rsid w:val="00AA6136"/>
    <w:rsid w:val="00AE05FA"/>
    <w:rsid w:val="00AF5F06"/>
    <w:rsid w:val="00B074A6"/>
    <w:rsid w:val="00B3470D"/>
    <w:rsid w:val="00BB687A"/>
    <w:rsid w:val="00C262B1"/>
    <w:rsid w:val="00C65155"/>
    <w:rsid w:val="00C76037"/>
    <w:rsid w:val="00CE0908"/>
    <w:rsid w:val="00CE1938"/>
    <w:rsid w:val="00CF3FEA"/>
    <w:rsid w:val="00D05085"/>
    <w:rsid w:val="00D17FD6"/>
    <w:rsid w:val="00D50035"/>
    <w:rsid w:val="00D76A00"/>
    <w:rsid w:val="00D76ED8"/>
    <w:rsid w:val="00D9229B"/>
    <w:rsid w:val="00DB2F02"/>
    <w:rsid w:val="00DC5E7D"/>
    <w:rsid w:val="00E81FB7"/>
    <w:rsid w:val="00E87120"/>
    <w:rsid w:val="00EA6E40"/>
    <w:rsid w:val="00EE1C08"/>
    <w:rsid w:val="00EF0019"/>
    <w:rsid w:val="00EF007F"/>
    <w:rsid w:val="00F04020"/>
    <w:rsid w:val="00F1542C"/>
    <w:rsid w:val="00F30567"/>
    <w:rsid w:val="00F550E3"/>
    <w:rsid w:val="00F77FE0"/>
    <w:rsid w:val="00F8615E"/>
    <w:rsid w:val="00FB36CF"/>
    <w:rsid w:val="00FB447E"/>
    <w:rsid w:val="00FD3BA7"/>
    <w:rsid w:val="00FF6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4D3B"/>
  <w15:chartTrackingRefBased/>
  <w15:docId w15:val="{66A67C1A-094D-4D46-8A4F-3ABA87DB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A45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5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51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51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451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451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451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51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51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51F1"/>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A451F1"/>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A451F1"/>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A451F1"/>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A451F1"/>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A451F1"/>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A451F1"/>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A451F1"/>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A451F1"/>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A4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51F1"/>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A451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51F1"/>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A451F1"/>
    <w:pPr>
      <w:spacing w:before="160"/>
      <w:jc w:val="center"/>
    </w:pPr>
    <w:rPr>
      <w:i/>
      <w:iCs/>
      <w:color w:val="404040" w:themeColor="text1" w:themeTint="BF"/>
    </w:rPr>
  </w:style>
  <w:style w:type="character" w:customStyle="1" w:styleId="CitationCar">
    <w:name w:val="Citation Car"/>
    <w:basedOn w:val="Policepardfaut"/>
    <w:link w:val="Citation"/>
    <w:uiPriority w:val="29"/>
    <w:rsid w:val="00A451F1"/>
    <w:rPr>
      <w:i/>
      <w:iCs/>
      <w:color w:val="404040" w:themeColor="text1" w:themeTint="BF"/>
      <w:lang w:val="en-GB"/>
    </w:rPr>
  </w:style>
  <w:style w:type="paragraph" w:styleId="Paragraphedeliste">
    <w:name w:val="List Paragraph"/>
    <w:basedOn w:val="Normal"/>
    <w:uiPriority w:val="34"/>
    <w:qFormat/>
    <w:rsid w:val="00A451F1"/>
    <w:pPr>
      <w:ind w:left="720"/>
      <w:contextualSpacing/>
    </w:pPr>
  </w:style>
  <w:style w:type="character" w:styleId="Accentuationintense">
    <w:name w:val="Intense Emphasis"/>
    <w:basedOn w:val="Policepardfaut"/>
    <w:uiPriority w:val="21"/>
    <w:qFormat/>
    <w:rsid w:val="00A451F1"/>
    <w:rPr>
      <w:i/>
      <w:iCs/>
      <w:color w:val="0F4761" w:themeColor="accent1" w:themeShade="BF"/>
    </w:rPr>
  </w:style>
  <w:style w:type="paragraph" w:styleId="Citationintense">
    <w:name w:val="Intense Quote"/>
    <w:basedOn w:val="Normal"/>
    <w:next w:val="Normal"/>
    <w:link w:val="CitationintenseCar"/>
    <w:uiPriority w:val="30"/>
    <w:qFormat/>
    <w:rsid w:val="00A45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51F1"/>
    <w:rPr>
      <w:i/>
      <w:iCs/>
      <w:color w:val="0F4761" w:themeColor="accent1" w:themeShade="BF"/>
      <w:lang w:val="en-GB"/>
    </w:rPr>
  </w:style>
  <w:style w:type="character" w:styleId="Rfrenceintense">
    <w:name w:val="Intense Reference"/>
    <w:basedOn w:val="Policepardfaut"/>
    <w:uiPriority w:val="32"/>
    <w:qFormat/>
    <w:rsid w:val="00A451F1"/>
    <w:rPr>
      <w:b/>
      <w:bCs/>
      <w:smallCaps/>
      <w:color w:val="0F4761" w:themeColor="accent1" w:themeShade="BF"/>
      <w:spacing w:val="5"/>
    </w:rPr>
  </w:style>
  <w:style w:type="character" w:styleId="Lienhypertexte">
    <w:name w:val="Hyperlink"/>
    <w:basedOn w:val="Policepardfaut"/>
    <w:uiPriority w:val="99"/>
    <w:unhideWhenUsed/>
    <w:rsid w:val="00411A32"/>
    <w:rPr>
      <w:color w:val="467886" w:themeColor="hyperlink"/>
      <w:u w:val="single"/>
    </w:rPr>
  </w:style>
  <w:style w:type="character" w:styleId="Mentionnonrsolue">
    <w:name w:val="Unresolved Mention"/>
    <w:basedOn w:val="Policepardfaut"/>
    <w:uiPriority w:val="99"/>
    <w:semiHidden/>
    <w:unhideWhenUsed/>
    <w:rsid w:val="00411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release/workflows/vignettes/RNAseq123/inst/doc/limmaWorkflow.html" TargetMode="External"/><Relationship Id="rId3" Type="http://schemas.openxmlformats.org/officeDocument/2006/relationships/settings" Target="settings.xml"/><Relationship Id="rId7" Type="http://schemas.openxmlformats.org/officeDocument/2006/relationships/hyperlink" Target="https://doi.org/10.1038/s41579-023-0093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fensefinder.mdmlab.fr/wiki/" TargetMode="External"/><Relationship Id="rId11" Type="http://schemas.openxmlformats.org/officeDocument/2006/relationships/fontTable" Target="fontTable.xml"/><Relationship Id="rId5" Type="http://schemas.openxmlformats.org/officeDocument/2006/relationships/hyperlink" Target="https://bioconductor.org/packages/devel/bioc/vignettes/DESeq2/inst/doc/DESeq2.html" TargetMode="External"/><Relationship Id="rId10" Type="http://schemas.openxmlformats.org/officeDocument/2006/relationships/hyperlink" Target="https://www.rna-seqblog.com/rpkm-fpkm-and-tpm-clearly-explained/" TargetMode="External"/><Relationship Id="rId4" Type="http://schemas.openxmlformats.org/officeDocument/2006/relationships/webSettings" Target="webSettings.xml"/><Relationship Id="rId9" Type="http://schemas.openxmlformats.org/officeDocument/2006/relationships/hyperlink" Target="https://pluto.bio/resources/Learning%20Series/navigating-rna-seq-data-a-guide-to-normalization-metho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3</Pages>
  <Words>853</Words>
  <Characters>4693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Annette Nicole Roulleau</dc:creator>
  <cp:keywords/>
  <dc:description/>
  <cp:lastModifiedBy>Mathilde Annette Nicole Roulleau</cp:lastModifiedBy>
  <cp:revision>107</cp:revision>
  <dcterms:created xsi:type="dcterms:W3CDTF">2025-09-19T09:14:00Z</dcterms:created>
  <dcterms:modified xsi:type="dcterms:W3CDTF">2025-10-03T12:53:00Z</dcterms:modified>
</cp:coreProperties>
</file>