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1E" w:rsidRDefault="002E1CDD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Table 5: Trimester effect of each crisis</w:t>
      </w:r>
    </w:p>
    <w:tbl>
      <w:tblPr>
        <w:tblStyle w:val="Table"/>
        <w:tblW w:w="4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7"/>
        <w:gridCol w:w="711"/>
        <w:gridCol w:w="655"/>
        <w:gridCol w:w="685"/>
        <w:gridCol w:w="672"/>
        <w:gridCol w:w="523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5C4C28" w:rsidRPr="005C4C28" w:rsidTr="005C4C28">
        <w:trPr>
          <w:cantSplit/>
          <w:tblHeader/>
          <w:jc w:val="center"/>
        </w:trPr>
        <w:tc>
          <w:tcPr>
            <w:tcW w:w="65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8451E" w:rsidRPr="005C4C28" w:rsidRDefault="00D8451E">
            <w:pPr>
              <w:keepNext/>
              <w:spacing w:after="60"/>
              <w:rPr>
                <w:rFonts w:ascii="Calibri" w:hAnsi="Calibri" w:cs="Calibri"/>
                <w:sz w:val="14"/>
                <w:szCs w:val="14"/>
              </w:rPr>
            </w:pPr>
            <w:bookmarkStart w:id="0" w:name="_Hlk153440662"/>
            <w:bookmarkStart w:id="1" w:name="_GoBack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8451E" w:rsidRPr="005C4C28" w:rsidRDefault="00D8451E">
            <w:pPr>
              <w:keepNext/>
              <w:spacing w:after="60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56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8451E" w:rsidRPr="005C4C28" w:rsidRDefault="002E1CDD">
            <w:pPr>
              <w:keepNext/>
              <w:spacing w:after="60"/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Birthweight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8451E" w:rsidRPr="005C4C28" w:rsidRDefault="002E1CDD">
            <w:pPr>
              <w:keepNext/>
              <w:spacing w:after="60"/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Preterm birth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8451E" w:rsidRPr="005C4C28" w:rsidRDefault="002E1CDD">
            <w:pPr>
              <w:keepNext/>
              <w:spacing w:after="60"/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Stillbirth</w:t>
            </w:r>
          </w:p>
        </w:tc>
      </w:tr>
      <w:tr w:rsidR="005C4C28" w:rsidRPr="005C4C28" w:rsidTr="005C4C28">
        <w:trPr>
          <w:cantSplit/>
          <w:tblHeader/>
          <w:jc w:val="center"/>
        </w:trPr>
        <w:tc>
          <w:tcPr>
            <w:tcW w:w="6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Crisis</w:t>
            </w: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Trimester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beta (g)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5C4C28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proofErr w:type="spellStart"/>
            <w:r w:rsidRPr="005C4C28">
              <w:rPr>
                <w:rFonts w:ascii="Calibri" w:hAnsi="Calibri" w:cs="Calibri"/>
                <w:b/>
                <w:sz w:val="14"/>
                <w:szCs w:val="14"/>
              </w:rPr>
              <w:t>l</w:t>
            </w:r>
            <w:r w:rsidR="002E1CDD" w:rsidRPr="005C4C28">
              <w:rPr>
                <w:rFonts w:ascii="Calibri" w:hAnsi="Calibri" w:cs="Calibri"/>
                <w:b/>
                <w:sz w:val="14"/>
                <w:szCs w:val="14"/>
              </w:rPr>
              <w:t>ci</w:t>
            </w:r>
            <w:proofErr w:type="spellEnd"/>
            <w:r w:rsidRPr="005C4C28">
              <w:rPr>
                <w:rFonts w:ascii="Calibri" w:hAnsi="Calibri" w:cs="Calibri"/>
                <w:b/>
                <w:sz w:val="14"/>
                <w:szCs w:val="14"/>
              </w:rPr>
              <w:t xml:space="preserve"> (g)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proofErr w:type="spellStart"/>
            <w:r w:rsidRPr="005C4C28">
              <w:rPr>
                <w:rFonts w:ascii="Calibri" w:hAnsi="Calibri" w:cs="Calibri"/>
                <w:b/>
                <w:sz w:val="14"/>
                <w:szCs w:val="14"/>
              </w:rPr>
              <w:t>uci</w:t>
            </w:r>
            <w:proofErr w:type="spellEnd"/>
            <w:r w:rsidR="005C4C28" w:rsidRPr="005C4C28">
              <w:rPr>
                <w:rFonts w:ascii="Calibri" w:hAnsi="Calibri" w:cs="Calibri"/>
                <w:b/>
                <w:sz w:val="14"/>
                <w:szCs w:val="14"/>
              </w:rPr>
              <w:t xml:space="preserve"> (g)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OR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lci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uci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OR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lci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uci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d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Heatwave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First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-4.91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5.32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0.02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Great Recession</w:t>
            </w: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D8451E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-5.59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5.89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0.01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COVID-19</w:t>
            </w: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D8451E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-6.27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-12.17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-0.36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1.12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0.86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1.26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0.02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Heatwave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Last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-10.84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-15.77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-5.92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0.85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Great Recession</w:t>
            </w:r>
          </w:p>
        </w:tc>
        <w:tc>
          <w:tcPr>
            <w:tcW w:w="4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D8451E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37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-3.17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-9.13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2.79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0.05</w:t>
            </w:r>
          </w:p>
        </w:tc>
      </w:tr>
      <w:tr w:rsidR="005C4C28" w:rsidRPr="005C4C28" w:rsidTr="005C4C28">
        <w:trPr>
          <w:cantSplit/>
          <w:jc w:val="center"/>
        </w:trPr>
        <w:tc>
          <w:tcPr>
            <w:tcW w:w="65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  <w:r w:rsidRPr="005C4C28">
              <w:rPr>
                <w:rFonts w:ascii="Calibri" w:hAnsi="Calibri" w:cs="Calibri"/>
                <w:b/>
                <w:sz w:val="14"/>
                <w:szCs w:val="14"/>
              </w:rPr>
              <w:t>COVID-19</w:t>
            </w:r>
          </w:p>
        </w:tc>
        <w:tc>
          <w:tcPr>
            <w:tcW w:w="4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D8451E" w:rsidP="005C4C28">
            <w:pPr>
              <w:keepNext/>
              <w:spacing w:after="60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3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16.82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10.66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22.97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1.50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451E" w:rsidRPr="005C4C28" w:rsidRDefault="002E1CDD" w:rsidP="005C4C28">
            <w:pPr>
              <w:keepNext/>
              <w:spacing w:after="6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5C4C28">
              <w:rPr>
                <w:rFonts w:ascii="Calibri" w:hAnsi="Calibri" w:cs="Calibri"/>
                <w:sz w:val="14"/>
                <w:szCs w:val="14"/>
              </w:rPr>
              <w:t>0.12</w:t>
            </w:r>
          </w:p>
        </w:tc>
      </w:tr>
    </w:tbl>
    <w:bookmarkEnd w:id="0"/>
    <w:bookmarkEnd w:id="1"/>
    <w:p w:rsidR="00D8451E" w:rsidRDefault="005C4C28">
      <w:pPr>
        <w:pStyle w:val="FirstParagraph"/>
      </w:pPr>
      <w:proofErr w:type="spellStart"/>
      <w:r w:rsidRPr="005C4C28">
        <w:rPr>
          <w:rFonts w:ascii="Calibri" w:hAnsi="Calibri" w:cs="Calibri"/>
          <w:i/>
          <w:sz w:val="14"/>
          <w:szCs w:val="14"/>
        </w:rPr>
        <w:t>lci</w:t>
      </w:r>
      <w:proofErr w:type="spellEnd"/>
      <w:r w:rsidRPr="005C4C28">
        <w:rPr>
          <w:rFonts w:ascii="Calibri" w:hAnsi="Calibri" w:cs="Calibri"/>
          <w:i/>
          <w:sz w:val="14"/>
          <w:szCs w:val="14"/>
        </w:rPr>
        <w:t>: lower 95% confidence interval,</w:t>
      </w:r>
      <w:r w:rsidRPr="005C4C28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Pr="005C4C28">
        <w:rPr>
          <w:rFonts w:ascii="Calibri" w:hAnsi="Calibri" w:cs="Calibri"/>
          <w:i/>
          <w:sz w:val="14"/>
          <w:szCs w:val="14"/>
        </w:rPr>
        <w:t>uci</w:t>
      </w:r>
      <w:proofErr w:type="spellEnd"/>
      <w:r w:rsidRPr="005C4C28">
        <w:rPr>
          <w:rFonts w:ascii="Calibri" w:hAnsi="Calibri" w:cs="Calibri"/>
          <w:i/>
          <w:sz w:val="14"/>
          <w:szCs w:val="14"/>
        </w:rPr>
        <w:t>: upper 95% confidence interval,</w:t>
      </w:r>
      <w:r w:rsidRPr="005C4C28">
        <w:rPr>
          <w:rFonts w:ascii="Calibri" w:hAnsi="Calibri" w:cs="Calibri"/>
          <w:sz w:val="14"/>
          <w:szCs w:val="14"/>
        </w:rPr>
        <w:t xml:space="preserve"> </w:t>
      </w:r>
      <w:r w:rsidRPr="005C4C28">
        <w:rPr>
          <w:rFonts w:ascii="Calibri" w:hAnsi="Calibri" w:cs="Calibri"/>
          <w:i/>
          <w:sz w:val="14"/>
          <w:szCs w:val="14"/>
        </w:rPr>
        <w:t>OR: odds-ratio</w:t>
      </w:r>
    </w:p>
    <w:sectPr w:rsidR="00D8451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CDD" w:rsidRDefault="002E1CDD">
      <w:pPr>
        <w:spacing w:after="0"/>
      </w:pPr>
      <w:r>
        <w:separator/>
      </w:r>
    </w:p>
  </w:endnote>
  <w:endnote w:type="continuationSeparator" w:id="0">
    <w:p w:rsidR="002E1CDD" w:rsidRDefault="002E1C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CDD" w:rsidRDefault="002E1CDD">
      <w:r>
        <w:separator/>
      </w:r>
    </w:p>
  </w:footnote>
  <w:footnote w:type="continuationSeparator" w:id="0">
    <w:p w:rsidR="002E1CDD" w:rsidRDefault="002E1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DE0EE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51E"/>
    <w:rsid w:val="002E1CDD"/>
    <w:rsid w:val="005C4C28"/>
    <w:rsid w:val="00D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3A28"/>
  <w15:docId w15:val="{88894F3C-5F95-415F-BB26-1F7B1C7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edebulles">
    <w:name w:val="Balloon Text"/>
    <w:basedOn w:val="Normal"/>
    <w:link w:val="TextedebullesCar"/>
    <w:semiHidden/>
    <w:unhideWhenUsed/>
    <w:rsid w:val="005C4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5C4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2023-11-10T10:31:00Z</dcterms:created>
  <dcterms:modified xsi:type="dcterms:W3CDTF">2023-12-14T09:06:00Z</dcterms:modified>
</cp:coreProperties>
</file>