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0695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72"/>
        <w:gridCol w:w="1096"/>
        <w:gridCol w:w="959"/>
        <w:gridCol w:w="857"/>
        <w:gridCol w:w="378"/>
        <w:gridCol w:w="959"/>
        <w:gridCol w:w="63"/>
        <w:gridCol w:w="896"/>
        <w:gridCol w:w="96"/>
        <w:gridCol w:w="1173"/>
        <w:gridCol w:w="959"/>
        <w:gridCol w:w="959"/>
        <w:gridCol w:w="102"/>
        <w:gridCol w:w="1126"/>
      </w:tblGrid>
      <w:tr w:rsidR="007713CC" w:rsidRPr="007713CC" w14:paraId="7585C3E2" w14:textId="77777777" w:rsidTr="007713CC">
        <w:trPr>
          <w:cantSplit/>
          <w:tblHeader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7BFF0" w14:textId="77777777" w:rsidR="001A3407" w:rsidRPr="007713CC" w:rsidRDefault="001A3407" w:rsidP="000F4DC7">
            <w:pPr>
              <w:keepNext/>
              <w:spacing w:after="60"/>
              <w:rPr>
                <w:rFonts w:cstheme="minorHAnsi"/>
                <w:b/>
                <w:sz w:val="12"/>
                <w:szCs w:val="12"/>
              </w:rPr>
            </w:pPr>
            <w:bookmarkStart w:id="0" w:name="_Hlk174437538"/>
          </w:p>
        </w:tc>
        <w:tc>
          <w:tcPr>
            <w:tcW w:w="291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7EB329A" w14:textId="77777777" w:rsidR="001A3407" w:rsidRPr="007713CC" w:rsidRDefault="001A3407" w:rsidP="000F4DC7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7713CC">
              <w:rPr>
                <w:rFonts w:cstheme="minorHAnsi"/>
                <w:b/>
                <w:sz w:val="12"/>
                <w:szCs w:val="12"/>
              </w:rPr>
              <w:t xml:space="preserve">All </w:t>
            </w: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births</w:t>
            </w:r>
            <w:proofErr w:type="spellEnd"/>
          </w:p>
        </w:tc>
        <w:tc>
          <w:tcPr>
            <w:tcW w:w="378" w:type="dxa"/>
            <w:tcBorders>
              <w:top w:val="single" w:sz="4" w:space="0" w:color="auto"/>
              <w:right w:val="single" w:sz="4" w:space="0" w:color="auto"/>
            </w:tcBorders>
          </w:tcPr>
          <w:p w14:paraId="0833CAF0" w14:textId="77777777" w:rsidR="001A3407" w:rsidRPr="007713CC" w:rsidRDefault="001A3407" w:rsidP="000F4DC7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31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124AD" w14:textId="5BCDFB6F" w:rsidR="001A3407" w:rsidRPr="007713CC" w:rsidRDefault="001A3407" w:rsidP="000F4DC7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7713CC">
              <w:rPr>
                <w:rFonts w:cstheme="minorHAnsi"/>
                <w:b/>
                <w:sz w:val="12"/>
                <w:szCs w:val="12"/>
              </w:rPr>
              <w:t>Males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E8B573" w14:textId="77777777" w:rsidR="001A3407" w:rsidRPr="007713CC" w:rsidRDefault="001A3407" w:rsidP="000F4DC7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Females</w:t>
            </w:r>
            <w:proofErr w:type="spellEnd"/>
          </w:p>
        </w:tc>
      </w:tr>
      <w:tr w:rsidR="007713CC" w:rsidRPr="007713CC" w14:paraId="20F222CB" w14:textId="77777777" w:rsidTr="007713CC">
        <w:trPr>
          <w:cantSplit/>
          <w:tblHeader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9D67" w14:textId="77777777" w:rsidR="007713CC" w:rsidRPr="007713CC" w:rsidRDefault="007713CC" w:rsidP="007713CC">
            <w:pPr>
              <w:keepNext/>
              <w:spacing w:after="0"/>
              <w:jc w:val="right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b/>
                <w:sz w:val="12"/>
                <w:szCs w:val="12"/>
              </w:rPr>
              <w:t xml:space="preserve">ILI </w:t>
            </w: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exposure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707B4C43" w14:textId="77777777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no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1,895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52989FF" w14:textId="77777777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yes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282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12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04959B5" w14:textId="77777777" w:rsidR="007713CC" w:rsidRPr="007713CC" w:rsidRDefault="007713CC" w:rsidP="007713CC">
            <w:pPr>
              <w:keepNext/>
              <w:spacing w:after="0"/>
              <w:jc w:val="center"/>
              <w:rPr>
                <w:b/>
                <w:sz w:val="12"/>
                <w:szCs w:val="12"/>
              </w:rPr>
            </w:pPr>
            <w:r w:rsidRPr="007713CC">
              <w:rPr>
                <w:b/>
                <w:sz w:val="12"/>
                <w:szCs w:val="12"/>
              </w:rPr>
              <w:t>Difference,</w:t>
            </w:r>
          </w:p>
          <w:p w14:paraId="16B9547F" w14:textId="1B636C95" w:rsidR="007713CC" w:rsidRPr="007713CC" w:rsidRDefault="007713CC" w:rsidP="007713CC">
            <w:pPr>
              <w:keepNext/>
              <w:spacing w:after="0"/>
              <w:jc w:val="center"/>
              <w:rPr>
                <w:b/>
                <w:sz w:val="12"/>
                <w:szCs w:val="12"/>
              </w:rPr>
            </w:pPr>
            <w:r w:rsidRPr="007713CC">
              <w:rPr>
                <w:b/>
                <w:sz w:val="12"/>
                <w:szCs w:val="12"/>
              </w:rPr>
              <w:t>95% CI</w:t>
            </w:r>
            <w:r w:rsidRPr="007713CC">
              <w:rPr>
                <w:i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3D6C1669" w14:textId="45FD0518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no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992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76A48AD7" w14:textId="77777777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yes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130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6DE64FA" w14:textId="77777777" w:rsidR="007713CC" w:rsidRPr="007713CC" w:rsidRDefault="007713CC" w:rsidP="007713CC">
            <w:pPr>
              <w:keepNext/>
              <w:spacing w:after="0"/>
              <w:jc w:val="center"/>
              <w:rPr>
                <w:b/>
                <w:sz w:val="12"/>
                <w:szCs w:val="12"/>
              </w:rPr>
            </w:pPr>
            <w:r w:rsidRPr="007713CC">
              <w:rPr>
                <w:b/>
                <w:sz w:val="12"/>
                <w:szCs w:val="12"/>
              </w:rPr>
              <w:t>Difference,</w:t>
            </w:r>
          </w:p>
          <w:p w14:paraId="216F4C00" w14:textId="31431DE3" w:rsidR="007713CC" w:rsidRPr="007713CC" w:rsidRDefault="007713CC" w:rsidP="007713CC">
            <w:pPr>
              <w:keepNext/>
              <w:spacing w:after="0"/>
              <w:jc w:val="center"/>
              <w:rPr>
                <w:b/>
                <w:sz w:val="12"/>
                <w:szCs w:val="12"/>
              </w:rPr>
            </w:pPr>
            <w:r w:rsidRPr="007713CC">
              <w:rPr>
                <w:b/>
                <w:sz w:val="12"/>
                <w:szCs w:val="12"/>
              </w:rPr>
              <w:t>95% CI</w:t>
            </w:r>
            <w:r w:rsidRPr="007713CC">
              <w:rPr>
                <w:i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45C35313" w14:textId="77777777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no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898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7156C6C8" w14:textId="77777777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yes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152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E1E1171" w14:textId="77777777" w:rsidR="007713CC" w:rsidRPr="007713CC" w:rsidRDefault="007713CC" w:rsidP="007713CC">
            <w:pPr>
              <w:keepNext/>
              <w:spacing w:after="0"/>
              <w:jc w:val="center"/>
              <w:rPr>
                <w:b/>
                <w:sz w:val="12"/>
                <w:szCs w:val="12"/>
              </w:rPr>
            </w:pPr>
            <w:r w:rsidRPr="007713CC">
              <w:rPr>
                <w:b/>
                <w:sz w:val="12"/>
                <w:szCs w:val="12"/>
              </w:rPr>
              <w:t>Difference,</w:t>
            </w:r>
          </w:p>
          <w:p w14:paraId="2914E06B" w14:textId="010D1653" w:rsidR="007713CC" w:rsidRPr="007713CC" w:rsidRDefault="007713CC" w:rsidP="007713CC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b/>
                <w:sz w:val="12"/>
                <w:szCs w:val="12"/>
              </w:rPr>
              <w:t>95% CI</w:t>
            </w:r>
            <w:r w:rsidRPr="007713CC">
              <w:rPr>
                <w:i/>
                <w:sz w:val="12"/>
                <w:szCs w:val="12"/>
                <w:vertAlign w:val="superscript"/>
              </w:rPr>
              <w:t>2</w:t>
            </w:r>
          </w:p>
        </w:tc>
      </w:tr>
      <w:tr w:rsidR="007713CC" w:rsidRPr="007713CC" w14:paraId="771EC87F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88E3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weight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(g)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E91659" w14:textId="77777777" w:rsidR="007713CC" w:rsidRPr="007713CC" w:rsidRDefault="007713CC" w:rsidP="007713CC">
            <w:pPr>
              <w:keepNext/>
              <w:tabs>
                <w:tab w:val="center" w:pos="524"/>
              </w:tabs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ab/>
              <w:t>3,203.5 (562.4)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60B42C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3,083.0 (586.7)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A672" w14:textId="048B0C6A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-120 [-194, -47]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A095A" w14:textId="5EEB3964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3,263.6 (584.8)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B5AA39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3,099.7 (647.8)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0F17" w14:textId="70104D3A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-164[-282, -46]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5FE30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3,142.2 (520.0)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5C94B50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3,068.8 (530.7)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4CDE" w14:textId="0110AA7D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-73 [-165, 18]</w:t>
            </w:r>
          </w:p>
        </w:tc>
      </w:tr>
      <w:tr w:rsidR="007713CC" w:rsidRPr="007713CC" w14:paraId="21898F52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EA6E5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head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circumference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(cm)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</w:tcPr>
          <w:p w14:paraId="2E559BA6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34.4 (1.8)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2540FDE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34.1 (1.9)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32120D7" w14:textId="5B07A63E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-0.30[-0.54, -0.06]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07FE0054" w14:textId="50CF1338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34.7 (1.8)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365F52E9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34.2 (2.1)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1FC778F" w14:textId="2BB7494C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-0.55 [-0.94, -0.15]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4D83644B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34.1 (1.7)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4AB65B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34.0 (1.8)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E691CFA" w14:textId="77691C94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-0.02 [-0.33, 0.28]</w:t>
            </w:r>
          </w:p>
        </w:tc>
      </w:tr>
      <w:tr w:rsidR="007713CC" w:rsidRPr="007713CC" w14:paraId="35A2AD4C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0DD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3D64315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7C5B56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06CC8E8E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14:paraId="2223405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70858D2A" w14:textId="18F5A0B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18</w:t>
            </w: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4E856B3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F6EC04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06D3061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13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689E4180" w14:textId="167A4930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A43C9D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0D3B98FB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F09F0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placenta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weight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(g)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</w:tcPr>
          <w:p w14:paraId="538D010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586.6 (119.2)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636E006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550.2 (107.4)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1E4B6B1" w14:textId="27794D19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-36 [-50, -23]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117168F7" w14:textId="3D67CB08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595.7 (124.0)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46D48C1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550.6 (112.4)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30F4FAE" w14:textId="4E3871F0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-45 [-66, -24]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5D70B3AE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576.9 (112.8)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7AA028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549.9 (103.3)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02F2F6F" w14:textId="6C567959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-27 [-45, -8.9]</w:t>
            </w:r>
          </w:p>
        </w:tc>
      </w:tr>
      <w:tr w:rsidR="007713CC" w:rsidRPr="007713CC" w14:paraId="68595EFB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9EFD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42A8268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26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7DAE1F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331C4B5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14:paraId="401B4D90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5F8293A1" w14:textId="4E417466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</w:t>
            </w: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2F667795" w14:textId="6677D961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065EC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546ED55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11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3AFBCE77" w14:textId="4C7A2D0A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92C6CDE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1D4C6D75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DB753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length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(cm)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</w:tcPr>
          <w:p w14:paraId="088EB376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49.1 (2.7)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6587743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48.7 (3.0)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2EC17F3" w14:textId="57C32A13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-0.45 [-0.82, -0.08]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4C76351D" w14:textId="727B655A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49.5 (2.7)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6DE077B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48.8 (3.5)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75DB40B" w14:textId="5E086626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-0.67 [-1.3, -0.05]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40D100E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48.8 (2.5)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2D1CA83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48.6 (2.5)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F6EEB7A" w14:textId="061EAD1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-0.21 [-0.64, 0.22]</w:t>
            </w:r>
          </w:p>
        </w:tc>
      </w:tr>
      <w:tr w:rsidR="007713CC" w:rsidRPr="007713CC" w14:paraId="6B305D92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D595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328171D2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2AF8641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1623FE2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14:paraId="052FF23E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7DD8E790" w14:textId="365F684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05388CA2" w14:textId="03439D2B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577C62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3EF9421F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7B6A8071" w14:textId="61E2A6F0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FCE5F72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4860C3B8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829CFB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ponderal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index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</w:tcPr>
          <w:p w14:paraId="62CD153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70B486A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2.6 (0.3)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D51EB0F" w14:textId="5A53AC0C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-0.03 [-0.07, 0.00]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4EA3F57C" w14:textId="1B6CF078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030D649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2.6 (0.3)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3D81CAA" w14:textId="685F7149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-0.04 [-0.09, 0.00]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04D0879F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EEF8B6B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6C46B99" w14:textId="4F2B3AC0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-0.03 [-0.08, 0.02]</w:t>
            </w:r>
          </w:p>
        </w:tc>
      </w:tr>
      <w:tr w:rsidR="007713CC" w:rsidRPr="007713CC" w14:paraId="2CE71803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3C57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38B4AEE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06A75AFF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5D5A922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14:paraId="213D2A8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76A58768" w14:textId="0AB37286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4748852F" w14:textId="3089F45B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42A453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24AD894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3079054C" w14:textId="4879B15D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DCD0289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29C23D0A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78D" w14:textId="01E9958B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gestational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age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weeks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)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B8B9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39.2 (2.1)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7879BE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39.0 (2.4)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456E" w14:textId="74084B9C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-0.24 [-0.53, 0.05]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288EA" w14:textId="4294C76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39.3 (2.1)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FB7310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38.9 (2.7)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28F9" w14:textId="6423A3CB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-0.41 [-0.90, 0.09]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828B1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39.2 (2.0)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1F82E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39.1 (2.0)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1BB" w14:textId="7F961FE9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-0.11 [-0.45, 0.23]</w:t>
            </w:r>
          </w:p>
        </w:tc>
      </w:tr>
      <w:tr w:rsidR="007713CC" w:rsidRPr="007713CC" w14:paraId="42B5C543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C74C3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sex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</w:tcPr>
          <w:p w14:paraId="4208254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4D8BA0E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76289B7" w14:textId="1C2697B0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-6.4% [-13%, 0.05%]</w:t>
            </w:r>
          </w:p>
        </w:tc>
        <w:tc>
          <w:tcPr>
            <w:tcW w:w="31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F8DF5" w14:textId="321E81B3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14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05C725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2962FDC8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525D679E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Male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645CEEC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992 (52%)</w:t>
            </w:r>
          </w:p>
        </w:tc>
        <w:tc>
          <w:tcPr>
            <w:tcW w:w="959" w:type="dxa"/>
          </w:tcPr>
          <w:p w14:paraId="5C41A5C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130 (46%)</w:t>
            </w:r>
          </w:p>
        </w:tc>
        <w:tc>
          <w:tcPr>
            <w:tcW w:w="857" w:type="dxa"/>
          </w:tcPr>
          <w:p w14:paraId="5D81C0C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right w:val="single" w:sz="4" w:space="0" w:color="auto"/>
            </w:tcBorders>
          </w:tcPr>
          <w:p w14:paraId="0810DE6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187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E3577" w14:textId="7A4A1B93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146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E5EA86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73411B6E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224A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43AC1DC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3CFEBA7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1344B5B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14:paraId="59EFAED1" w14:textId="1EEB3C5C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4DFCB7DA" w14:textId="1132839C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7325F5C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2525CA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7CB98DFE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758937D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311D63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7713CC" w:rsidRPr="007713CC" w14:paraId="56BA8AC4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B35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low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weight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(&lt;2'500g)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A17A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157 (8%)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77C937E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38 (13%)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31405A" w14:textId="0186BF11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5.2% [0.81%, 9.6%]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7B00E0" w14:textId="5B127C23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85 (9%)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DD4680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21 (16%)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6E05" w14:textId="5123BD4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7.6% [0.59%, 15%]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7A7A2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70 (8%)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F86C85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17 (11%)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BCCC" w14:textId="7D468D6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3.4% [-2.3%, 9.1%]</w:t>
            </w:r>
          </w:p>
        </w:tc>
      </w:tr>
      <w:tr w:rsidR="007713CC" w:rsidRPr="007713CC" w14:paraId="053AD80D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64EF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preterm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(&lt;37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weeks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F011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153 (8%)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5C88D4B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33 (12%)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8BE0" w14:textId="55A33BD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3.6% [-0.52%, 7.8%]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50B68" w14:textId="4F7E9D4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78 (8%)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03894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18 (14%)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ED77" w14:textId="08051B59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6.0% [-0.62%, 13%]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C0EBA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73 (8%)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311D8EEF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 (10%)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26D0" w14:textId="16AB64F6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1.7% [-3.7%, 7.2%]</w:t>
            </w:r>
          </w:p>
        </w:tc>
      </w:tr>
      <w:tr w:rsidR="007713CC" w:rsidRPr="007713CC" w14:paraId="76BCC7E8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2012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stillbirth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E38F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80 (4%)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43DC412F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12 (4%)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6D06A" w14:textId="117E8A6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0.03% [-2.5%, 2.6%]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D7838F" w14:textId="7756FD78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45 (5%)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DEE6E2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8 (6%)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2F16" w14:textId="08891C1F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1.6% [-3.1%, 6.4%]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B747AB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33 (4%)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6A453B7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 (3%)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5376" w14:textId="484D023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-1.0% [-4.3%, 2.2%]</w:t>
            </w:r>
          </w:p>
        </w:tc>
      </w:tr>
      <w:tr w:rsidR="007713CC" w:rsidRPr="007713CC" w14:paraId="4D12CFE2" w14:textId="77777777" w:rsidTr="007713CC">
        <w:trPr>
          <w:cantSplit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DFACE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 xml:space="preserve">neonatal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mortality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d1-5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</w:tcPr>
          <w:p w14:paraId="219B7D7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37 (2%)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6529F74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6 (2%)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0CF2AA9" w14:textId="512C7075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0.18% [-1.8%, 2.2%]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26ADF54B" w14:textId="3AB65B09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17 (2%)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7AA80FFD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 (2%)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C7A63A2" w14:textId="57379D0B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sz w:val="12"/>
                <w:szCs w:val="12"/>
              </w:rPr>
              <w:t>-0.18% [-2.6%, 2.3%]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14:paraId="1E4D081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20 (2%)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0C3CCDE0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 (3%)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3B2CA97" w14:textId="4D5AD172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0.42% [-2.7%, 3.5%]</w:t>
            </w:r>
          </w:p>
        </w:tc>
      </w:tr>
      <w:tr w:rsidR="007713CC" w:rsidRPr="007713CC" w14:paraId="338EBDD3" w14:textId="77777777" w:rsidTr="007713CC">
        <w:trPr>
          <w:cantSplit/>
          <w:jc w:val="center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073" w14:textId="77777777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096" w:type="dxa"/>
            <w:tcBorders>
              <w:left w:val="single" w:sz="4" w:space="0" w:color="auto"/>
              <w:bottom w:val="single" w:sz="4" w:space="0" w:color="auto"/>
            </w:tcBorders>
          </w:tcPr>
          <w:p w14:paraId="40588354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1EB3086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14:paraId="55563DEB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78" w:type="dxa"/>
            <w:tcBorders>
              <w:bottom w:val="single" w:sz="4" w:space="0" w:color="auto"/>
              <w:right w:val="single" w:sz="4" w:space="0" w:color="auto"/>
            </w:tcBorders>
          </w:tcPr>
          <w:p w14:paraId="072AA916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68924CCA" w14:textId="26A44653" w:rsidR="007713CC" w:rsidRPr="007713CC" w:rsidRDefault="007713CC" w:rsidP="007713CC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gridSpan w:val="2"/>
            <w:tcBorders>
              <w:bottom w:val="single" w:sz="4" w:space="0" w:color="auto"/>
            </w:tcBorders>
          </w:tcPr>
          <w:p w14:paraId="4F98DB37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1EB428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14:paraId="52F240F1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32B2324C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94051CA" w14:textId="77777777" w:rsidR="007713CC" w:rsidRPr="007713CC" w:rsidRDefault="007713CC" w:rsidP="007713CC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bookmarkEnd w:id="0"/>
    </w:tbl>
    <w:p w14:paraId="0F9874A2" w14:textId="77777777" w:rsidR="009C431F" w:rsidRDefault="009C431F"/>
    <w:p w14:paraId="20BA9CEC" w14:textId="77777777" w:rsidR="00B90022" w:rsidRDefault="00B90022"/>
    <w:p w14:paraId="7C6513E5" w14:textId="77777777" w:rsidR="00B90022" w:rsidRDefault="00B90022"/>
    <w:tbl>
      <w:tblPr>
        <w:tblStyle w:val="Table"/>
        <w:tblW w:w="7366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70"/>
        <w:gridCol w:w="1189"/>
        <w:gridCol w:w="851"/>
        <w:gridCol w:w="1022"/>
        <w:gridCol w:w="112"/>
        <w:gridCol w:w="994"/>
        <w:gridCol w:w="845"/>
        <w:gridCol w:w="149"/>
        <w:gridCol w:w="1103"/>
        <w:gridCol w:w="31"/>
      </w:tblGrid>
      <w:tr w:rsidR="00B90022" w:rsidRPr="007713CC" w14:paraId="54917AB4" w14:textId="77777777" w:rsidTr="00A03685">
        <w:trPr>
          <w:gridAfter w:val="1"/>
          <w:wAfter w:w="31" w:type="dxa"/>
          <w:cantSplit/>
          <w:tblHeader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7357F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b/>
                <w:sz w:val="12"/>
                <w:szCs w:val="12"/>
              </w:rPr>
            </w:pPr>
            <w:bookmarkStart w:id="1" w:name="_Hlk202021603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4EC53EF" w14:textId="4EFC33D5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7713CC">
              <w:rPr>
                <w:rFonts w:cstheme="minorHAnsi"/>
                <w:b/>
                <w:sz w:val="12"/>
                <w:szCs w:val="12"/>
              </w:rPr>
              <w:t xml:space="preserve">All </w:t>
            </w: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births</w:t>
            </w:r>
            <w:proofErr w:type="spellEnd"/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78C00" w14:textId="058CFD96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  <w:r w:rsidRPr="007713CC">
              <w:rPr>
                <w:rFonts w:cstheme="minorHAnsi"/>
                <w:b/>
                <w:sz w:val="12"/>
                <w:szCs w:val="12"/>
              </w:rPr>
              <w:t>Males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A87C0F" w14:textId="44A9C5A3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b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Females</w:t>
            </w:r>
            <w:proofErr w:type="spellEnd"/>
          </w:p>
        </w:tc>
      </w:tr>
      <w:tr w:rsidR="00B90022" w:rsidRPr="007713CC" w14:paraId="7C94566A" w14:textId="77777777" w:rsidTr="00B90022">
        <w:trPr>
          <w:cantSplit/>
          <w:tblHeader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399C" w14:textId="77777777" w:rsidR="00B90022" w:rsidRPr="007713CC" w:rsidRDefault="00B90022" w:rsidP="004D59C5">
            <w:pPr>
              <w:keepNext/>
              <w:spacing w:after="0"/>
              <w:jc w:val="right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b/>
                <w:sz w:val="12"/>
                <w:szCs w:val="12"/>
              </w:rPr>
              <w:t xml:space="preserve">ILI </w:t>
            </w: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exposure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3837F6EE" w14:textId="77777777" w:rsidR="00B90022" w:rsidRPr="007713CC" w:rsidRDefault="00B90022" w:rsidP="004D59C5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no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1,895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608D99B" w14:textId="77777777" w:rsidR="00B90022" w:rsidRPr="007713CC" w:rsidRDefault="00B90022" w:rsidP="004D59C5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yes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282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8087796" w14:textId="77777777" w:rsidR="00B90022" w:rsidRPr="007713CC" w:rsidRDefault="00B90022" w:rsidP="004D59C5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no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992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7E073C3" w14:textId="77777777" w:rsidR="00B90022" w:rsidRPr="007713CC" w:rsidRDefault="00B90022" w:rsidP="004D59C5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yes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130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EE625A5" w14:textId="77777777" w:rsidR="00B90022" w:rsidRPr="007713CC" w:rsidRDefault="00B90022" w:rsidP="004D59C5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no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898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E3EEE4C" w14:textId="77777777" w:rsidR="00B90022" w:rsidRPr="007713CC" w:rsidRDefault="00B90022" w:rsidP="004D59C5">
            <w:pPr>
              <w:keepNext/>
              <w:spacing w:after="0"/>
              <w:jc w:val="center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b/>
                <w:sz w:val="12"/>
                <w:szCs w:val="12"/>
              </w:rPr>
              <w:t>yes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, N = 152</w:t>
            </w:r>
            <w:r w:rsidRPr="007713CC">
              <w:rPr>
                <w:rFonts w:cstheme="minorHAnsi"/>
                <w:i/>
                <w:sz w:val="12"/>
                <w:szCs w:val="12"/>
                <w:vertAlign w:val="superscript"/>
              </w:rPr>
              <w:t>1</w:t>
            </w:r>
          </w:p>
        </w:tc>
      </w:tr>
      <w:tr w:rsidR="00B90022" w:rsidRPr="007713CC" w14:paraId="6CA95D91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1F0F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weight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(g)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E87AB6" w14:textId="77777777" w:rsidR="00B90022" w:rsidRPr="007713CC" w:rsidRDefault="00B90022" w:rsidP="004D59C5">
            <w:pPr>
              <w:keepNext/>
              <w:tabs>
                <w:tab w:val="center" w:pos="524"/>
              </w:tabs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ab/>
              <w:t>3,203.5 (562.4)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0B8600C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3,083.0 (586.7)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D60B5E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3,263.6 (584.8)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277EFCED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3,099.7 (647.8)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AEA2E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3,142.2 (520.0)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D443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3,068.8 (530.7)</w:t>
            </w:r>
          </w:p>
        </w:tc>
      </w:tr>
      <w:tr w:rsidR="00B90022" w:rsidRPr="007713CC" w14:paraId="3387B906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77677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head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circumference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(cm)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</w:tcBorders>
          </w:tcPr>
          <w:p w14:paraId="5A08978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34.4 (1.8)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6AB2B1C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34.1 (1.9)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21FE957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34.7 (1.8)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0D47800E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34.2 (2.1)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AFA84A0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34.1 (1.7)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7BEDF1E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34.0 (1.8)</w:t>
            </w:r>
          </w:p>
        </w:tc>
      </w:tr>
      <w:tr w:rsidR="00B90022" w:rsidRPr="007713CC" w14:paraId="577322FE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EA13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280DE55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253AC3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BBF4E4A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18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252B6F2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96E5F4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13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00BC99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0D1CBCE8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124083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placenta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weight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(g)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</w:tcBorders>
          </w:tcPr>
          <w:p w14:paraId="1241E46B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586.6 (119.2)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E4960C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550.2 (107.4)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82A0772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595.7 (124.0)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1F6C64C0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550.6 (112.4)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2D0D049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576.9 (112.8)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FD37CAD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549.9 (103.3)</w:t>
            </w:r>
          </w:p>
        </w:tc>
      </w:tr>
      <w:tr w:rsidR="00B90022" w:rsidRPr="007713CC" w14:paraId="14104EB3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C628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4DC9B702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E7EB6B2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57304A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0887AB02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F39B2A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59480FD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204CA1F1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A7EB0A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length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(cm)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</w:tcBorders>
          </w:tcPr>
          <w:p w14:paraId="54F0B972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49.1 (2.7)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20729F3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48.7 (3.0)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19A7099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49.5 (2.7)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4CDE8848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48.8 (3.5)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0221E13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48.8 (2.5)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7E86E56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48.6 (2.5)</w:t>
            </w:r>
          </w:p>
        </w:tc>
      </w:tr>
      <w:tr w:rsidR="00B90022" w:rsidRPr="007713CC" w14:paraId="2EB92349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549F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49D428D5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B2F61B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F435541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452A6485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C7CBD0A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6CDFE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5DF885DA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B627E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ponderal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index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</w:tcBorders>
          </w:tcPr>
          <w:p w14:paraId="714E2D60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2F9F27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2.6 (0.3)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0ED32A7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66BD039D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2.6 (0.3)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0B3B901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9CD2D90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2.7 (0.3)</w:t>
            </w:r>
          </w:p>
        </w:tc>
      </w:tr>
      <w:tr w:rsidR="00B90022" w:rsidRPr="007713CC" w14:paraId="0768D7E6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F103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3DB1BA62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482794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B73CDBB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4A8569A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34C6F81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5E9196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0261377A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38FE" w14:textId="77777777" w:rsidR="00B90022" w:rsidRPr="007713CC" w:rsidRDefault="00B90022" w:rsidP="004D59C5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gestational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age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weeks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) 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A4915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39.2 (2.1)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1C2782F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39.0 (2.4)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C75105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39.3 (2.1)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7C30C4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38.9 (2.7)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F2534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39.2 (2.0)</w:t>
            </w:r>
          </w:p>
        </w:tc>
        <w:tc>
          <w:tcPr>
            <w:tcW w:w="128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18B9" w14:textId="77777777" w:rsidR="00B90022" w:rsidRPr="007713CC" w:rsidRDefault="00B90022" w:rsidP="004D59C5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39.1 (2.0)</w:t>
            </w:r>
          </w:p>
        </w:tc>
      </w:tr>
      <w:tr w:rsidR="00B90022" w:rsidRPr="007713CC" w14:paraId="386C75DD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ED8DD7" w14:textId="3228D468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sex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</w:tcBorders>
          </w:tcPr>
          <w:p w14:paraId="7E6748FE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5B683AF2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8AA4DB9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tcBorders>
              <w:top w:val="single" w:sz="4" w:space="0" w:color="auto"/>
              <w:right w:val="single" w:sz="4" w:space="0" w:color="auto"/>
            </w:tcBorders>
          </w:tcPr>
          <w:p w14:paraId="48749D0E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CB9FCAD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61F437A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5B6A01B0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right w:val="single" w:sz="4" w:space="0" w:color="auto"/>
            </w:tcBorders>
          </w:tcPr>
          <w:p w14:paraId="6BEE50AF" w14:textId="6369779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Male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309A3E3D" w14:textId="601DC594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992 (52%)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8527CF5" w14:textId="7131A3EB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130 (46%)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7F9091D3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tcBorders>
              <w:right w:val="single" w:sz="4" w:space="0" w:color="auto"/>
            </w:tcBorders>
          </w:tcPr>
          <w:p w14:paraId="68374F26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left w:val="single" w:sz="4" w:space="0" w:color="auto"/>
            </w:tcBorders>
          </w:tcPr>
          <w:p w14:paraId="2CE45C9E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4FC1DDE2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7544769C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F375" w14:textId="186A5074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7DAAB195" w14:textId="419D4323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186B986B" w14:textId="49257D1E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C2FAF0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tcBorders>
              <w:bottom w:val="single" w:sz="4" w:space="0" w:color="auto"/>
              <w:right w:val="single" w:sz="4" w:space="0" w:color="auto"/>
            </w:tcBorders>
          </w:tcPr>
          <w:p w14:paraId="3D21C0A0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E78248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7DDAED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B90022" w:rsidRPr="007713CC" w14:paraId="750AE6BE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0E8D" w14:textId="7777777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low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weight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(&lt;2'500g)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9F483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157 (8%)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54635C1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38 (13%)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20B3A9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85 (9%)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4F99252C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21 (16%)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9B7F7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70 (8%)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2804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17 (11%)</w:t>
            </w:r>
          </w:p>
        </w:tc>
      </w:tr>
      <w:tr w:rsidR="00B90022" w:rsidRPr="007713CC" w14:paraId="0A6662A8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EA3B" w14:textId="7777777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preterm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birth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(&lt;37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weeks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209FCB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153 (8%)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9EF7BB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33 (12%)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0FF73F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78 (8%)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6B8D18E8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18 (14%)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F84213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73 (8%)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9BE2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15 (10%)</w:t>
            </w:r>
          </w:p>
        </w:tc>
      </w:tr>
      <w:tr w:rsidR="00B90022" w:rsidRPr="007713CC" w14:paraId="04D29EBB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8DB1" w14:textId="7777777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proofErr w:type="spellStart"/>
            <w:r w:rsidRPr="007713CC">
              <w:rPr>
                <w:rFonts w:cstheme="minorHAnsi"/>
                <w:sz w:val="12"/>
                <w:szCs w:val="12"/>
              </w:rPr>
              <w:t>stillbirth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7DCA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80 (4%)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5499AF4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12 (4%)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6FDF2B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45 (5%)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5CD1294B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8 (6%)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B51BC0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33 (4%)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F54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 (3%)</w:t>
            </w:r>
          </w:p>
        </w:tc>
      </w:tr>
      <w:tr w:rsidR="00B90022" w:rsidRPr="007713CC" w14:paraId="5003EB5D" w14:textId="77777777" w:rsidTr="00B90022">
        <w:trPr>
          <w:cantSplit/>
          <w:jc w:val="center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02508" w14:textId="7777777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 xml:space="preserve">neonatal 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mortality</w:t>
            </w:r>
            <w:proofErr w:type="spellEnd"/>
            <w:r w:rsidRPr="007713CC">
              <w:rPr>
                <w:rFonts w:cstheme="minorHAnsi"/>
                <w:sz w:val="12"/>
                <w:szCs w:val="12"/>
              </w:rPr>
              <w:t xml:space="preserve"> d1-5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</w:tcBorders>
          </w:tcPr>
          <w:p w14:paraId="2F39671E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37 (2%)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35C11D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6 (2%)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0F04B18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17 (2%)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7D7DBF31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 (2%)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45BD140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20 (2%)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177704B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4 (3%)</w:t>
            </w:r>
          </w:p>
        </w:tc>
      </w:tr>
      <w:tr w:rsidR="00B90022" w:rsidRPr="007713CC" w14:paraId="667AF219" w14:textId="77777777" w:rsidTr="00B90022">
        <w:trPr>
          <w:cantSplit/>
          <w:jc w:val="center"/>
        </w:trPr>
        <w:tc>
          <w:tcPr>
            <w:tcW w:w="1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2B52" w14:textId="7777777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    </w:t>
            </w:r>
            <w:proofErr w:type="spellStart"/>
            <w:r w:rsidRPr="007713CC">
              <w:rPr>
                <w:rFonts w:cstheme="minorHAnsi"/>
                <w:sz w:val="12"/>
                <w:szCs w:val="12"/>
              </w:rPr>
              <w:t>missing</w:t>
            </w:r>
            <w:proofErr w:type="spellEnd"/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</w:tcBorders>
          </w:tcPr>
          <w:p w14:paraId="7AAFCF23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AA7690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EF3E3A6" w14:textId="77777777" w:rsidR="00B90022" w:rsidRPr="007713CC" w:rsidRDefault="00B90022" w:rsidP="00B90022">
            <w:pPr>
              <w:keepNext/>
              <w:spacing w:after="60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6D7155A2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90A47F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0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8035FB9" w14:textId="77777777" w:rsidR="00B90022" w:rsidRPr="007713CC" w:rsidRDefault="00B90022" w:rsidP="00B90022">
            <w:pPr>
              <w:keepNext/>
              <w:spacing w:after="60"/>
              <w:jc w:val="center"/>
              <w:rPr>
                <w:rFonts w:cstheme="minorHAnsi"/>
                <w:sz w:val="12"/>
                <w:szCs w:val="12"/>
              </w:rPr>
            </w:pPr>
            <w:r w:rsidRPr="007713CC">
              <w:rPr>
                <w:rFonts w:cstheme="minorHAnsi"/>
                <w:sz w:val="12"/>
                <w:szCs w:val="12"/>
              </w:rPr>
              <w:t>1</w:t>
            </w:r>
          </w:p>
        </w:tc>
      </w:tr>
      <w:bookmarkEnd w:id="1"/>
    </w:tbl>
    <w:p w14:paraId="773CBD4D" w14:textId="77777777" w:rsidR="00B90022" w:rsidRDefault="00B90022"/>
    <w:sectPr w:rsidR="00B90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8D"/>
    <w:rsid w:val="00123F76"/>
    <w:rsid w:val="001A3407"/>
    <w:rsid w:val="00633872"/>
    <w:rsid w:val="007713CC"/>
    <w:rsid w:val="009C431F"/>
    <w:rsid w:val="00B90022"/>
    <w:rsid w:val="00BE4D8D"/>
    <w:rsid w:val="00DF5303"/>
    <w:rsid w:val="00E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29F6"/>
  <w15:chartTrackingRefBased/>
  <w15:docId w15:val="{97DA1651-23B9-41FE-9E39-B881EC35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407"/>
    <w:pPr>
      <w:spacing w:line="259" w:lineRule="auto"/>
    </w:pPr>
    <w:rPr>
      <w:kern w:val="0"/>
      <w:sz w:val="22"/>
      <w:szCs w:val="22"/>
      <w:lang w:val="de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4D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4D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4D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4D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4D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4D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4D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4D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4D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4D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4D8D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1A3407"/>
    <w:pPr>
      <w:spacing w:after="200" w:line="240" w:lineRule="auto"/>
    </w:pPr>
    <w:rPr>
      <w:kern w:val="0"/>
      <w:sz w:val="20"/>
      <w:szCs w:val="20"/>
      <w:lang w:val="en-US" w:eastAsia="de-CH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Le Vu</dc:creator>
  <cp:keywords/>
  <dc:description/>
  <cp:lastModifiedBy>Mathilde Le Vu</cp:lastModifiedBy>
  <cp:revision>3</cp:revision>
  <dcterms:created xsi:type="dcterms:W3CDTF">2025-05-14T15:51:00Z</dcterms:created>
  <dcterms:modified xsi:type="dcterms:W3CDTF">2025-06-28T14:47:00Z</dcterms:modified>
</cp:coreProperties>
</file>