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5D716" w14:textId="146FA013" w:rsidR="000864D8" w:rsidRPr="00CA30E6" w:rsidRDefault="008468E6">
      <w:pPr>
        <w:pStyle w:val="Titre"/>
        <w:rPr>
          <w:rFonts w:ascii="Times New Roman" w:hAnsi="Times New Roman" w:cs="Times New Roman"/>
        </w:rPr>
      </w:pPr>
      <w:r w:rsidRPr="00CA30E6">
        <w:rPr>
          <w:rFonts w:ascii="Times New Roman" w:hAnsi="Times New Roman" w:cs="Times New Roman"/>
        </w:rPr>
        <w:t>Authoritative Practices and Collective Validation: Wikidata within the Collaborative Digita</w:t>
      </w:r>
      <w:r w:rsidR="009833D7">
        <w:rPr>
          <w:rFonts w:ascii="Times New Roman" w:hAnsi="Times New Roman" w:cs="Times New Roman"/>
        </w:rPr>
        <w:t xml:space="preserve">l Edition of the </w:t>
      </w:r>
      <w:r w:rsidR="009833D7" w:rsidRPr="00923AE0">
        <w:rPr>
          <w:rFonts w:ascii="Times New Roman" w:hAnsi="Times New Roman" w:cs="Times New Roman"/>
          <w:i/>
          <w:iCs/>
        </w:rPr>
        <w:t>Greek Anthology</w:t>
      </w:r>
    </w:p>
    <w:p w14:paraId="6A8952BD"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 xml:space="preserve">Mathilde </w:t>
      </w:r>
      <w:proofErr w:type="spellStart"/>
      <w:r w:rsidRPr="00CA30E6">
        <w:rPr>
          <w:rFonts w:ascii="Times New Roman" w:hAnsi="Times New Roman" w:cs="Times New Roman"/>
          <w:lang w:val="fr-CA"/>
        </w:rPr>
        <w:t>Verstraete</w:t>
      </w:r>
      <w:proofErr w:type="spellEnd"/>
    </w:p>
    <w:p w14:paraId="3137FE25"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Maxime Guénette</w:t>
      </w:r>
    </w:p>
    <w:p w14:paraId="4C1D90FB" w14:textId="77777777" w:rsidR="000864D8" w:rsidRPr="00CA30E6" w:rsidRDefault="008468E6">
      <w:pPr>
        <w:pStyle w:val="Author"/>
        <w:rPr>
          <w:rFonts w:ascii="Times New Roman" w:hAnsi="Times New Roman" w:cs="Times New Roman"/>
          <w:lang w:val="fr-CA"/>
        </w:rPr>
      </w:pPr>
      <w:r w:rsidRPr="00CA30E6">
        <w:rPr>
          <w:rFonts w:ascii="Times New Roman" w:hAnsi="Times New Roman" w:cs="Times New Roman"/>
          <w:lang w:val="fr-CA"/>
        </w:rPr>
        <w:t>Marcello Vitali-</w:t>
      </w:r>
      <w:proofErr w:type="spellStart"/>
      <w:r w:rsidRPr="00CA30E6">
        <w:rPr>
          <w:rFonts w:ascii="Times New Roman" w:hAnsi="Times New Roman" w:cs="Times New Roman"/>
          <w:lang w:val="fr-CA"/>
        </w:rPr>
        <w:t>Rosati</w:t>
      </w:r>
      <w:proofErr w:type="spellEnd"/>
    </w:p>
    <w:p w14:paraId="254FC839" w14:textId="77777777" w:rsidR="000864D8" w:rsidRPr="00CA30E6" w:rsidRDefault="008468E6">
      <w:pPr>
        <w:pStyle w:val="AbstractTitle"/>
        <w:rPr>
          <w:rFonts w:ascii="Times New Roman" w:hAnsi="Times New Roman" w:cs="Times New Roman"/>
        </w:rPr>
      </w:pPr>
      <w:r w:rsidRPr="00CA30E6">
        <w:rPr>
          <w:rFonts w:ascii="Times New Roman" w:hAnsi="Times New Roman" w:cs="Times New Roman"/>
        </w:rPr>
        <w:t>Abstract</w:t>
      </w:r>
    </w:p>
    <w:p w14:paraId="00C100C9" w14:textId="77777777" w:rsidR="000864D8" w:rsidRPr="00CA30E6" w:rsidRDefault="008468E6" w:rsidP="00CA30E6">
      <w:pPr>
        <w:pStyle w:val="Abstract"/>
        <w:jc w:val="both"/>
        <w:rPr>
          <w:rFonts w:ascii="Times New Roman" w:hAnsi="Times New Roman" w:cs="Times New Roman"/>
        </w:rPr>
      </w:pPr>
      <w:r w:rsidRPr="00CA30E6">
        <w:rPr>
          <w:rFonts w:ascii="Times New Roman" w:hAnsi="Times New Roman" w:cs="Times New Roman"/>
        </w:rPr>
        <w:t xml:space="preserve">As collaborative digital platforms become more common in cultural and Digital Humanities projects, the role of non-experts and their contributions to these platforms is shifting. Platforms such as Wikidata invite a reconsideration of where authority </w:t>
      </w:r>
      <w:proofErr w:type="gramStart"/>
      <w:r w:rsidRPr="00CA30E6">
        <w:rPr>
          <w:rFonts w:ascii="Times New Roman" w:hAnsi="Times New Roman" w:cs="Times New Roman"/>
        </w:rPr>
        <w:t>lies:</w:t>
      </w:r>
      <w:proofErr w:type="gramEnd"/>
      <w:r w:rsidRPr="00CA30E6">
        <w:rPr>
          <w:rFonts w:ascii="Times New Roman" w:hAnsi="Times New Roman" w:cs="Times New Roman"/>
        </w:rPr>
        <w:t xml:space="preserve"> not solely in the hands of experts, but also within a wider community of contributors who bring diverse forms of expertise. This development challenges hierarchies in academic and cultural institutions and raises new questions about validation, trust and collaborative knowledge production. In this paper, we explore these questions through the lens of the </w:t>
      </w:r>
      <w:proofErr w:type="spellStart"/>
      <w:r w:rsidRPr="00CA30E6">
        <w:rPr>
          <w:rFonts w:ascii="Times New Roman" w:hAnsi="Times New Roman" w:cs="Times New Roman"/>
          <w:i/>
          <w:iCs/>
        </w:rPr>
        <w:t>Anthologia</w:t>
      </w:r>
      <w:proofErr w:type="spellEnd"/>
      <w:r w:rsidRPr="00CA30E6">
        <w:rPr>
          <w:rFonts w:ascii="Times New Roman" w:hAnsi="Times New Roman" w:cs="Times New Roman"/>
          <w:i/>
          <w:iCs/>
        </w:rPr>
        <w:t xml:space="preserve"> </w:t>
      </w:r>
      <w:proofErr w:type="spellStart"/>
      <w:r w:rsidRPr="00CA30E6">
        <w:rPr>
          <w:rFonts w:ascii="Times New Roman" w:hAnsi="Times New Roman" w:cs="Times New Roman"/>
          <w:i/>
          <w:iCs/>
        </w:rPr>
        <w:t>Graeca</w:t>
      </w:r>
      <w:proofErr w:type="spellEnd"/>
      <w:r w:rsidRPr="00CA30E6">
        <w:rPr>
          <w:rFonts w:ascii="Times New Roman" w:hAnsi="Times New Roman" w:cs="Times New Roman"/>
        </w:rPr>
        <w:t xml:space="preserve"> project, where the integration of Wikidata has become a way of rethinking editorial authority as a shared process.</w:t>
      </w:r>
    </w:p>
    <w:p w14:paraId="0747DCD7"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Keywords: Greek Anthology, Digital Philology, Authority, Wikidata, Collective Intelligence</w:t>
      </w:r>
    </w:p>
    <w:p w14:paraId="6AEFD1F6"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The management and preservation of research data in the Humanities increasingly raise questions concerning sustainability, accessibility, sharing, and validation. In this context, Wikidata emerges as a powerful and collaborative platform. By challenging traditional models in which researchers act simultaneously as producers and gatekeepers of authority, Wikidata reconfigures these issues and fosters new paradigms of collaborative knowledge production.</w:t>
      </w:r>
    </w:p>
    <w:p w14:paraId="0D56B601" w14:textId="76ED3995"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Within the framework of Digital Humanities (DH), which often </w:t>
      </w:r>
      <w:proofErr w:type="spellStart"/>
      <w:r w:rsidRPr="00CA30E6">
        <w:rPr>
          <w:rFonts w:ascii="Times New Roman" w:hAnsi="Times New Roman" w:cs="Times New Roman"/>
        </w:rPr>
        <w:t>emphasi</w:t>
      </w:r>
      <w:r w:rsidR="00DF49EA">
        <w:rPr>
          <w:rFonts w:ascii="Times New Roman" w:hAnsi="Times New Roman" w:cs="Times New Roman"/>
        </w:rPr>
        <w:t>s</w:t>
      </w:r>
      <w:r w:rsidRPr="00CA30E6">
        <w:rPr>
          <w:rFonts w:ascii="Times New Roman" w:hAnsi="Times New Roman" w:cs="Times New Roman"/>
        </w:rPr>
        <w:t>es</w:t>
      </w:r>
      <w:proofErr w:type="spellEnd"/>
      <w:r w:rsidRPr="00CA30E6">
        <w:rPr>
          <w:rFonts w:ascii="Times New Roman" w:hAnsi="Times New Roman" w:cs="Times New Roman"/>
        </w:rPr>
        <w:t xml:space="preserve"> open processes, data interoperability and collective engagement, Wikidata functions as a knowledge base, enabling a sort of collective verification and semantic linking of information. Unlike traditional academic publishing, where authority is </w:t>
      </w:r>
      <w:proofErr w:type="spellStart"/>
      <w:r w:rsidRPr="00CA30E6">
        <w:rPr>
          <w:rFonts w:ascii="Times New Roman" w:hAnsi="Times New Roman" w:cs="Times New Roman"/>
        </w:rPr>
        <w:t>centralised</w:t>
      </w:r>
      <w:proofErr w:type="spellEnd"/>
      <w:r w:rsidRPr="00CA30E6">
        <w:rPr>
          <w:rFonts w:ascii="Times New Roman" w:hAnsi="Times New Roman" w:cs="Times New Roman"/>
        </w:rPr>
        <w:t xml:space="preserve"> and often restricted to established institutions or </w:t>
      </w:r>
      <w:proofErr w:type="spellStart"/>
      <w:r w:rsidRPr="00CA30E6">
        <w:rPr>
          <w:rFonts w:ascii="Times New Roman" w:hAnsi="Times New Roman" w:cs="Times New Roman"/>
        </w:rPr>
        <w:t>recognised</w:t>
      </w:r>
      <w:proofErr w:type="spellEnd"/>
      <w:r w:rsidRPr="00CA30E6">
        <w:rPr>
          <w:rFonts w:ascii="Times New Roman" w:hAnsi="Times New Roman" w:cs="Times New Roman"/>
        </w:rPr>
        <w:t xml:space="preserve"> experts, Wikidata operates through a model of continuous, multilingual, and community-base</w:t>
      </w:r>
      <w:r w:rsidR="00DF49EA">
        <w:rPr>
          <w:rFonts w:ascii="Times New Roman" w:hAnsi="Times New Roman" w:cs="Times New Roman"/>
        </w:rPr>
        <w:t>d</w:t>
      </w:r>
      <w:r w:rsidRPr="00CA30E6">
        <w:rPr>
          <w:rFonts w:ascii="Times New Roman" w:hAnsi="Times New Roman" w:cs="Times New Roman"/>
        </w:rPr>
        <w:t xml:space="preserve"> editing that promotes the dissemination of free and accessible knowledge globally. This paradigmatic shift invites a fundamental rethinking of authority, editorial responsibility, and the epistemological foundations of data.</w:t>
      </w:r>
    </w:p>
    <w:p w14:paraId="5291082C"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How, then, can </w:t>
      </w:r>
      <w:r w:rsidRPr="00CA30E6">
        <w:rPr>
          <w:rFonts w:ascii="Times New Roman" w:hAnsi="Times New Roman" w:cs="Times New Roman"/>
          <w:i/>
          <w:iCs/>
        </w:rPr>
        <w:t>expert-led</w:t>
      </w:r>
      <w:r w:rsidRPr="00CA30E6">
        <w:rPr>
          <w:rFonts w:ascii="Times New Roman" w:hAnsi="Times New Roman" w:cs="Times New Roman"/>
        </w:rPr>
        <w:t xml:space="preserve"> projects — whether developed by academics, government agencies or GLAM institutions (Galleries, Libraries, Archives and Museums) — work with a generalist platform such as Wikidata to generate new forms of knowledge? How do these hybrid models, which combine scholarly expertise with public participation, challenge </w:t>
      </w:r>
      <w:r w:rsidRPr="00CA30E6">
        <w:rPr>
          <w:rFonts w:ascii="Times New Roman" w:hAnsi="Times New Roman" w:cs="Times New Roman"/>
        </w:rPr>
        <w:lastRenderedPageBreak/>
        <w:t>traditional boundaries between academic and amateur contributors, and between knowledge production and validation?</w:t>
      </w:r>
    </w:p>
    <w:p w14:paraId="20F36896" w14:textId="3D429022"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In this article, we explore how the infrastructure and logic of Wikidata can be integrated into DH projects, with a focus on the </w:t>
      </w:r>
      <w:proofErr w:type="spellStart"/>
      <w:r w:rsidRPr="00CA30E6">
        <w:rPr>
          <w:rFonts w:ascii="Times New Roman" w:hAnsi="Times New Roman" w:cs="Times New Roman"/>
          <w:i/>
          <w:iCs/>
        </w:rPr>
        <w:t>Anthologia</w:t>
      </w:r>
      <w:proofErr w:type="spellEnd"/>
      <w:r w:rsidRPr="00CA30E6">
        <w:rPr>
          <w:rFonts w:ascii="Times New Roman" w:hAnsi="Times New Roman" w:cs="Times New Roman"/>
          <w:i/>
          <w:iCs/>
        </w:rPr>
        <w:t xml:space="preserve"> </w:t>
      </w:r>
      <w:proofErr w:type="spellStart"/>
      <w:r w:rsidRPr="00CA30E6">
        <w:rPr>
          <w:rFonts w:ascii="Times New Roman" w:hAnsi="Times New Roman" w:cs="Times New Roman"/>
          <w:i/>
          <w:iCs/>
        </w:rPr>
        <w:t>Graeca</w:t>
      </w:r>
      <w:proofErr w:type="spellEnd"/>
      <w:r w:rsidRPr="00CA30E6">
        <w:rPr>
          <w:rFonts w:ascii="Times New Roman" w:hAnsi="Times New Roman" w:cs="Times New Roman"/>
        </w:rPr>
        <w:t xml:space="preserve"> (</w:t>
      </w:r>
      <w:r w:rsidRPr="00CA30E6">
        <w:rPr>
          <w:rFonts w:ascii="Times New Roman" w:hAnsi="Times New Roman" w:cs="Times New Roman"/>
          <w:i/>
          <w:iCs/>
        </w:rPr>
        <w:t>AG</w:t>
      </w:r>
      <w:r w:rsidRPr="00CA30E6">
        <w:rPr>
          <w:rFonts w:ascii="Times New Roman" w:hAnsi="Times New Roman" w:cs="Times New Roman"/>
        </w:rPr>
        <w:t xml:space="preserve">) project, a collaborative digital edition of the </w:t>
      </w:r>
      <w:r w:rsidRPr="00CA30E6">
        <w:rPr>
          <w:rFonts w:ascii="Times New Roman" w:hAnsi="Times New Roman" w:cs="Times New Roman"/>
          <w:i/>
          <w:iCs/>
        </w:rPr>
        <w:t>Greek Anthology</w:t>
      </w:r>
      <w:r w:rsidRPr="00CA30E6">
        <w:rPr>
          <w:rFonts w:ascii="Times New Roman" w:hAnsi="Times New Roman" w:cs="Times New Roman"/>
        </w:rPr>
        <w:t xml:space="preserve">. We begin by situating Wikidata within the broader landscape of DH initiatives. We then turn to </w:t>
      </w:r>
      <w:r w:rsidRPr="00CA30E6">
        <w:rPr>
          <w:rFonts w:ascii="Times New Roman" w:hAnsi="Times New Roman" w:cs="Times New Roman"/>
          <w:i/>
          <w:iCs/>
        </w:rPr>
        <w:t>AG</w:t>
      </w:r>
      <w:r w:rsidRPr="00CA30E6">
        <w:rPr>
          <w:rFonts w:ascii="Times New Roman" w:hAnsi="Times New Roman" w:cs="Times New Roman"/>
        </w:rPr>
        <w:t xml:space="preserve"> as a case study, </w:t>
      </w:r>
      <w:proofErr w:type="spellStart"/>
      <w:r w:rsidRPr="00CA30E6">
        <w:rPr>
          <w:rFonts w:ascii="Times New Roman" w:hAnsi="Times New Roman" w:cs="Times New Roman"/>
        </w:rPr>
        <w:t>analy</w:t>
      </w:r>
      <w:r w:rsidR="00DF49EA">
        <w:rPr>
          <w:rFonts w:ascii="Times New Roman" w:hAnsi="Times New Roman" w:cs="Times New Roman"/>
        </w:rPr>
        <w:t>s</w:t>
      </w:r>
      <w:r w:rsidRPr="00CA30E6">
        <w:rPr>
          <w:rFonts w:ascii="Times New Roman" w:hAnsi="Times New Roman" w:cs="Times New Roman"/>
        </w:rPr>
        <w:t>ing</w:t>
      </w:r>
      <w:proofErr w:type="spellEnd"/>
      <w:r w:rsidRPr="00CA30E6">
        <w:rPr>
          <w:rFonts w:ascii="Times New Roman" w:hAnsi="Times New Roman" w:cs="Times New Roman"/>
        </w:rPr>
        <w:t xml:space="preserve"> how Wikidata is embedded in the project’s data model — particularly through our treatment of the keyword “authors” — and how this integration opens new spaces for knowledge production. Finally, drawing on those concrete examples, we will reflect on the tensions between authority and collective intelligence that shape such initiatives, and the ways in which digital infrastructures can both challenge and extend traditional scholarly practices.</w:t>
      </w:r>
    </w:p>
    <w:p w14:paraId="35000BD9" w14:textId="77777777" w:rsidR="000864D8" w:rsidRPr="00CA30E6" w:rsidRDefault="008468E6" w:rsidP="00CA30E6">
      <w:pPr>
        <w:pStyle w:val="Titre2"/>
        <w:jc w:val="both"/>
        <w:rPr>
          <w:rFonts w:ascii="Times New Roman" w:hAnsi="Times New Roman" w:cs="Times New Roman"/>
        </w:rPr>
      </w:pPr>
      <w:bookmarkStart w:id="0" w:name="wikidata-and-digital-humanities"/>
      <w:r w:rsidRPr="00CA30E6">
        <w:rPr>
          <w:rFonts w:ascii="Times New Roman" w:hAnsi="Times New Roman" w:cs="Times New Roman"/>
        </w:rPr>
        <w:t>Wikidata and Digital Humanities</w:t>
      </w:r>
    </w:p>
    <w:p w14:paraId="5DD35700" w14:textId="4DF8425F"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Since its creation in 2012, Wikidata has gradually become one of the most significant knowledge graphs on the Web. As structured data plays an increasingly central role in the </w:t>
      </w:r>
      <w:proofErr w:type="spellStart"/>
      <w:r w:rsidRPr="00CA30E6">
        <w:rPr>
          <w:rFonts w:ascii="Times New Roman" w:hAnsi="Times New Roman" w:cs="Times New Roman"/>
        </w:rPr>
        <w:t>organi</w:t>
      </w:r>
      <w:r w:rsidR="00DF49EA">
        <w:rPr>
          <w:rFonts w:ascii="Times New Roman" w:hAnsi="Times New Roman" w:cs="Times New Roman"/>
        </w:rPr>
        <w:t>s</w:t>
      </w:r>
      <w:r w:rsidRPr="00CA30E6">
        <w:rPr>
          <w:rFonts w:ascii="Times New Roman" w:hAnsi="Times New Roman" w:cs="Times New Roman"/>
        </w:rPr>
        <w:t>ation</w:t>
      </w:r>
      <w:proofErr w:type="spellEnd"/>
      <w:r w:rsidRPr="00CA30E6">
        <w:rPr>
          <w:rFonts w:ascii="Times New Roman" w:hAnsi="Times New Roman" w:cs="Times New Roman"/>
        </w:rPr>
        <w:t>, retrieval, and circulation of information online, Wikidata occupies a pivotal position in shaping how knowledge is represented, accessed, shared and reused.</w:t>
      </w:r>
    </w:p>
    <w:p w14:paraId="0FBD8CAB"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As a result, Wikidata has gained popularity within the field of DH. </w:t>
      </w:r>
      <w:commentRangeStart w:id="1"/>
      <w:commentRangeStart w:id="2"/>
      <w:r w:rsidRPr="00CA30E6">
        <w:rPr>
          <w:rFonts w:ascii="Times New Roman" w:hAnsi="Times New Roman" w:cs="Times New Roman"/>
        </w:rPr>
        <w:t>Although there has been — and to some extent, continues to be — skepticism about its quality and potential as a scholarly resource</w:t>
      </w:r>
      <w:commentRangeEnd w:id="1"/>
      <w:r w:rsidR="00D1064D">
        <w:rPr>
          <w:rStyle w:val="Marquedecommentaire"/>
        </w:rPr>
        <w:commentReference w:id="1"/>
      </w:r>
      <w:commentRangeEnd w:id="2"/>
      <w:r w:rsidR="00DF49EA">
        <w:rPr>
          <w:rStyle w:val="Marquedecommentaire"/>
        </w:rPr>
        <w:commentReference w:id="2"/>
      </w:r>
      <w:r w:rsidRPr="00CA30E6">
        <w:rPr>
          <w:rFonts w:ascii="Times New Roman" w:hAnsi="Times New Roman" w:cs="Times New Roman"/>
        </w:rPr>
        <w:t xml:space="preserve">, recent studies have shown that it is now widely adopted across DH projects (Cook 2019; Zhao 2023). Within this context, it is primarily used as a </w:t>
      </w:r>
      <w:r w:rsidRPr="00CA30E6">
        <w:rPr>
          <w:rFonts w:ascii="Times New Roman" w:hAnsi="Times New Roman" w:cs="Times New Roman"/>
          <w:i/>
          <w:iCs/>
        </w:rPr>
        <w:t>content provider</w:t>
      </w:r>
      <w:r w:rsidRPr="00CA30E6">
        <w:rPr>
          <w:rFonts w:ascii="Times New Roman" w:hAnsi="Times New Roman" w:cs="Times New Roman"/>
        </w:rPr>
        <w:t xml:space="preserve"> — a means to access, publish, or disseminate Linked Open Data (LOD) while avoiding many of the technical and financial constraints traditionally associated with the Semantic Web.</w:t>
      </w:r>
    </w:p>
    <w:p w14:paraId="75CA44A6" w14:textId="1188A4AF"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For institutions in the GLAM sector, Wikidata serves a somewhat different role and is mainly seen as a </w:t>
      </w:r>
      <w:r w:rsidRPr="00CA30E6">
        <w:rPr>
          <w:rFonts w:ascii="Times New Roman" w:hAnsi="Times New Roman" w:cs="Times New Roman"/>
          <w:i/>
          <w:iCs/>
        </w:rPr>
        <w:t>publishing platform</w:t>
      </w:r>
      <w:r w:rsidRPr="00CA30E6">
        <w:rPr>
          <w:rFonts w:ascii="Times New Roman" w:hAnsi="Times New Roman" w:cs="Times New Roman"/>
        </w:rPr>
        <w:t xml:space="preserve"> and a </w:t>
      </w:r>
      <w:r w:rsidRPr="00CA30E6">
        <w:rPr>
          <w:rFonts w:ascii="Times New Roman" w:hAnsi="Times New Roman" w:cs="Times New Roman"/>
          <w:i/>
          <w:iCs/>
        </w:rPr>
        <w:t>tool for metadata curation</w:t>
      </w:r>
      <w:r w:rsidRPr="00CA30E6">
        <w:rPr>
          <w:rFonts w:ascii="Times New Roman" w:hAnsi="Times New Roman" w:cs="Times New Roman"/>
        </w:rPr>
        <w:t xml:space="preserve">. Because </w:t>
      </w:r>
      <w:proofErr w:type="spellStart"/>
      <w:r w:rsidRPr="00CA30E6">
        <w:rPr>
          <w:rFonts w:ascii="Times New Roman" w:hAnsi="Times New Roman" w:cs="Times New Roman"/>
        </w:rPr>
        <w:t>digiti</w:t>
      </w:r>
      <w:r w:rsidR="00DF49EA">
        <w:rPr>
          <w:rFonts w:ascii="Times New Roman" w:hAnsi="Times New Roman" w:cs="Times New Roman"/>
        </w:rPr>
        <w:t>s</w:t>
      </w:r>
      <w:r w:rsidRPr="00CA30E6">
        <w:rPr>
          <w:rFonts w:ascii="Times New Roman" w:hAnsi="Times New Roman" w:cs="Times New Roman"/>
        </w:rPr>
        <w:t>ation</w:t>
      </w:r>
      <w:proofErr w:type="spellEnd"/>
      <w:r w:rsidRPr="00CA30E6">
        <w:rPr>
          <w:rFonts w:ascii="Times New Roman" w:hAnsi="Times New Roman" w:cs="Times New Roman"/>
        </w:rPr>
        <w:t xml:space="preserve"> strategies have historically been developed independently from one institution to another, accessibility and discoverability vary widely in the GLAM domain (</w:t>
      </w:r>
      <w:proofErr w:type="spellStart"/>
      <w:r w:rsidRPr="00CA30E6">
        <w:rPr>
          <w:rFonts w:ascii="Times New Roman" w:hAnsi="Times New Roman" w:cs="Times New Roman"/>
        </w:rPr>
        <w:t>Fagerving</w:t>
      </w:r>
      <w:proofErr w:type="spellEnd"/>
      <w:r w:rsidRPr="00CA30E6">
        <w:rPr>
          <w:rFonts w:ascii="Times New Roman" w:hAnsi="Times New Roman" w:cs="Times New Roman"/>
        </w:rPr>
        <w:t xml:space="preserve"> 2023). Wikidata is thus used either to publish digital identifiers for cultural heritage objects — enriched with LOD for the first time — or to enhance metadata by linking institutional records to Wikidata, improving visibility and interoperability (Candela et al. 2024).</w:t>
      </w:r>
    </w:p>
    <w:p w14:paraId="6BB88DE9"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Wikidata also plays a </w:t>
      </w:r>
      <w:r w:rsidRPr="00CA30E6">
        <w:rPr>
          <w:rFonts w:ascii="Times New Roman" w:hAnsi="Times New Roman" w:cs="Times New Roman"/>
          <w:i/>
          <w:iCs/>
        </w:rPr>
        <w:t>connective role</w:t>
      </w:r>
      <w:r w:rsidRPr="00CA30E6">
        <w:rPr>
          <w:rFonts w:ascii="Times New Roman" w:hAnsi="Times New Roman" w:cs="Times New Roman"/>
        </w:rPr>
        <w:t>. Its structure as a knowledge graph and its alignment with LOD principles allow it to act as a bridge between otherwise siloed datasets. By assigning persistent identifiers and promoting alignment across vocabularies and standards, Wikidata enables interoperability between different projects and institutions.</w:t>
      </w:r>
    </w:p>
    <w:p w14:paraId="22291C5B" w14:textId="77777777" w:rsidR="000864D8" w:rsidRPr="00CA30E6" w:rsidRDefault="008468E6" w:rsidP="00CA30E6">
      <w:pPr>
        <w:pStyle w:val="Titre2"/>
        <w:jc w:val="both"/>
        <w:rPr>
          <w:rFonts w:ascii="Times New Roman" w:hAnsi="Times New Roman" w:cs="Times New Roman"/>
        </w:rPr>
      </w:pPr>
      <w:bookmarkStart w:id="3" w:name="wikidata-as-a-linking-hub"/>
      <w:bookmarkEnd w:id="0"/>
      <w:r w:rsidRPr="00CA30E6">
        <w:rPr>
          <w:rFonts w:ascii="Times New Roman" w:hAnsi="Times New Roman" w:cs="Times New Roman"/>
        </w:rPr>
        <w:t>Wikidata as a linking hub</w:t>
      </w:r>
    </w:p>
    <w:p w14:paraId="1E319A84" w14:textId="7596DD9B"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One of the key benefits of Wikidata, as identified by many DH projects and GLAM institutions, is in its function as a hub for linking heterogeneous external resources and datasets (Neubert 2017). This is achieved through the creation of </w:t>
      </w:r>
      <w:r w:rsidRPr="009F2B81">
        <w:rPr>
          <w:rFonts w:ascii="Times New Roman" w:hAnsi="Times New Roman" w:cs="Times New Roman"/>
        </w:rPr>
        <w:t>external identifier properties</w:t>
      </w:r>
      <w:r w:rsidRPr="00CA30E6">
        <w:rPr>
          <w:rFonts w:ascii="Times New Roman" w:hAnsi="Times New Roman" w:cs="Times New Roman"/>
        </w:rPr>
        <w:t xml:space="preserve">, which connect </w:t>
      </w:r>
      <w:r w:rsidR="009F2B81" w:rsidRPr="009F2B81">
        <w:rPr>
          <w:rFonts w:ascii="Times New Roman" w:hAnsi="Times New Roman" w:cs="Times New Roman"/>
        </w:rPr>
        <w:t>Wikidata items to their corresponding entities across different databases</w:t>
      </w:r>
      <w:r w:rsidR="009F2B81">
        <w:rPr>
          <w:rFonts w:ascii="Times New Roman" w:hAnsi="Times New Roman" w:cs="Times New Roman"/>
        </w:rPr>
        <w:t>.</w:t>
      </w:r>
    </w:p>
    <w:p w14:paraId="70016A0E" w14:textId="09EEAE24"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lastRenderedPageBreak/>
        <w:t>Take, for example, the case of Megara, an ancient Greek π</w:t>
      </w:r>
      <w:proofErr w:type="spellStart"/>
      <w:r w:rsidRPr="00CA30E6">
        <w:rPr>
          <w:rFonts w:ascii="Times New Roman" w:hAnsi="Times New Roman" w:cs="Times New Roman"/>
        </w:rPr>
        <w:t>όλις</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i/>
          <w:iCs/>
        </w:rPr>
        <w:t>pólis</w:t>
      </w:r>
      <w:proofErr w:type="spellEnd"/>
      <w:r w:rsidRPr="00CA30E6">
        <w:rPr>
          <w:rFonts w:ascii="Times New Roman" w:hAnsi="Times New Roman" w:cs="Times New Roman"/>
        </w:rPr>
        <w:t>) located in the northern part of the Isthmus of Corinth. Its Wikidata item (</w:t>
      </w:r>
      <w:hyperlink r:id="rId12">
        <w:r w:rsidRPr="00CA30E6">
          <w:rPr>
            <w:rStyle w:val="Hyperlien"/>
            <w:rFonts w:ascii="Times New Roman" w:hAnsi="Times New Roman" w:cs="Times New Roman"/>
          </w:rPr>
          <w:t>Q42307600</w:t>
        </w:r>
      </w:hyperlink>
      <w:r w:rsidRPr="00CA30E6">
        <w:rPr>
          <w:rFonts w:ascii="Times New Roman" w:hAnsi="Times New Roman" w:cs="Times New Roman"/>
        </w:rPr>
        <w:t>)</w:t>
      </w:r>
      <w:r w:rsidR="009F2B81">
        <w:rPr>
          <w:rStyle w:val="Appelnotedebasdep"/>
          <w:rFonts w:ascii="Times New Roman" w:hAnsi="Times New Roman" w:cs="Times New Roman"/>
        </w:rPr>
        <w:footnoteReference w:id="1"/>
      </w:r>
      <w:r w:rsidR="009F2B81">
        <w:rPr>
          <w:rFonts w:ascii="Times New Roman" w:hAnsi="Times New Roman" w:cs="Times New Roman"/>
        </w:rPr>
        <w:t xml:space="preserve"> </w:t>
      </w:r>
      <w:r w:rsidRPr="00CA30E6">
        <w:rPr>
          <w:rFonts w:ascii="Times New Roman" w:hAnsi="Times New Roman" w:cs="Times New Roman"/>
        </w:rPr>
        <w:t xml:space="preserve">is linked to a wide range of sources, including dictionaries, library catalogues and domain-specific databases on Greco-Roman antiquity, such as </w:t>
      </w:r>
      <w:hyperlink r:id="rId13">
        <w:r w:rsidRPr="00CA30E6">
          <w:rPr>
            <w:rStyle w:val="Hyperlien"/>
            <w:rFonts w:ascii="Times New Roman" w:hAnsi="Times New Roman" w:cs="Times New Roman"/>
          </w:rPr>
          <w:t>Pleiades</w:t>
        </w:r>
      </w:hyperlink>
      <w:r w:rsidR="009F2B81">
        <w:rPr>
          <w:rStyle w:val="Appelnotedebasdep"/>
          <w:rFonts w:ascii="Times New Roman" w:hAnsi="Times New Roman" w:cs="Times New Roman"/>
        </w:rPr>
        <w:footnoteReference w:id="2"/>
      </w:r>
      <w:r w:rsidR="009F2B81">
        <w:t>,</w:t>
      </w:r>
      <w:r w:rsidRPr="00CA30E6">
        <w:rPr>
          <w:rFonts w:ascii="Times New Roman" w:hAnsi="Times New Roman" w:cs="Times New Roman"/>
        </w:rPr>
        <w:t xml:space="preserve"> </w:t>
      </w:r>
      <w:hyperlink r:id="rId14">
        <w:r w:rsidRPr="00CA30E6">
          <w:rPr>
            <w:rStyle w:val="Hyperlien"/>
            <w:rFonts w:ascii="Times New Roman" w:hAnsi="Times New Roman" w:cs="Times New Roman"/>
          </w:rPr>
          <w:t>ToposText</w:t>
        </w:r>
      </w:hyperlink>
      <w:r w:rsidR="009F2B81">
        <w:rPr>
          <w:rStyle w:val="Appelnotedebasdep"/>
        </w:rPr>
        <w:footnoteReference w:id="3"/>
      </w:r>
      <w:r w:rsidRPr="00CA30E6">
        <w:rPr>
          <w:rFonts w:ascii="Times New Roman" w:hAnsi="Times New Roman" w:cs="Times New Roman"/>
        </w:rPr>
        <w:t xml:space="preserve"> and </w:t>
      </w:r>
      <w:hyperlink r:id="rId15">
        <w:r w:rsidRPr="00CA30E6">
          <w:rPr>
            <w:rStyle w:val="Hyperlien"/>
            <w:rFonts w:ascii="Times New Roman" w:hAnsi="Times New Roman" w:cs="Times New Roman"/>
          </w:rPr>
          <w:t>MANTO</w:t>
        </w:r>
      </w:hyperlink>
      <w:r w:rsidR="009F2B81">
        <w:rPr>
          <w:rStyle w:val="Appelnotedebasdep"/>
          <w:rFonts w:ascii="Times New Roman" w:hAnsi="Times New Roman" w:cs="Times New Roman"/>
        </w:rPr>
        <w:footnoteReference w:id="4"/>
      </w:r>
      <w:r w:rsidR="009F2B81">
        <w:t>.</w:t>
      </w:r>
      <w:r w:rsidRPr="00CA30E6">
        <w:rPr>
          <w:rFonts w:ascii="Times New Roman" w:hAnsi="Times New Roman" w:cs="Times New Roman"/>
        </w:rPr>
        <w:t xml:space="preserve"> Through such links, Wikidata facilitates cross-referencing and acts as a form of authority control (</w:t>
      </w:r>
      <w:proofErr w:type="spellStart"/>
      <w:r w:rsidRPr="00CA30E6">
        <w:rPr>
          <w:rFonts w:ascii="Times New Roman" w:hAnsi="Times New Roman" w:cs="Times New Roman"/>
        </w:rPr>
        <w:t>Fagerving</w:t>
      </w:r>
      <w:proofErr w:type="spellEnd"/>
      <w:r w:rsidRPr="00CA30E6">
        <w:rPr>
          <w:rFonts w:ascii="Times New Roman" w:hAnsi="Times New Roman" w:cs="Times New Roman"/>
        </w:rPr>
        <w:t xml:space="preserve"> 2023). As LOD is designed to enrich data with contextual relationships, it becomes much more efficient to enrich a dataset either directly through Wikidata or through cross-queries across databases all linked to a common Q-item.</w:t>
      </w:r>
    </w:p>
    <w:p w14:paraId="014E8C75" w14:textId="76DEFB36"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Some scholars have gone further, suggesting that Wikidata should not only serve as a hub for linking external identifiers, but should </w:t>
      </w:r>
      <w:proofErr w:type="gramStart"/>
      <w:r w:rsidRPr="00CA30E6">
        <w:rPr>
          <w:rFonts w:ascii="Times New Roman" w:hAnsi="Times New Roman" w:cs="Times New Roman"/>
        </w:rPr>
        <w:t>actually function</w:t>
      </w:r>
      <w:proofErr w:type="gramEnd"/>
      <w:r w:rsidRPr="00CA30E6">
        <w:rPr>
          <w:rFonts w:ascii="Times New Roman" w:hAnsi="Times New Roman" w:cs="Times New Roman"/>
        </w:rPr>
        <w:t xml:space="preserve"> as </w:t>
      </w:r>
      <w:r w:rsidRPr="00CA30E6">
        <w:rPr>
          <w:rFonts w:ascii="Times New Roman" w:hAnsi="Times New Roman" w:cs="Times New Roman"/>
          <w:i/>
          <w:iCs/>
        </w:rPr>
        <w:t>the</w:t>
      </w:r>
      <w:r w:rsidRPr="00CA30E6">
        <w:rPr>
          <w:rFonts w:ascii="Times New Roman" w:hAnsi="Times New Roman" w:cs="Times New Roman"/>
        </w:rPr>
        <w:t xml:space="preserve"> reference identifier (Van Veen 2019). The multiplication of identifiers for the same entity (such as </w:t>
      </w:r>
      <w:r w:rsidRPr="009F2B81">
        <w:rPr>
          <w:rFonts w:ascii="Times New Roman" w:hAnsi="Times New Roman" w:cs="Times New Roman"/>
        </w:rPr>
        <w:t>Megara</w:t>
      </w:r>
      <w:r w:rsidRPr="00CA30E6">
        <w:rPr>
          <w:rFonts w:ascii="Times New Roman" w:hAnsi="Times New Roman" w:cs="Times New Roman"/>
        </w:rPr>
        <w:t>) can lead to confusion and poor data reconciliation over time. Adopting Wikidata as a universal identifier could offer several benefits: a unified description model, a single SPARQL endpoint and API for querying, and a sustainable infrastructure for data access and storage.</w:t>
      </w:r>
    </w:p>
    <w:p w14:paraId="3D6F113D" w14:textId="2A6C19C8"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While this position may seem more radical, it highlights another important aspect of </w:t>
      </w:r>
      <w:proofErr w:type="spellStart"/>
      <w:r w:rsidRPr="00CA30E6">
        <w:rPr>
          <w:rFonts w:ascii="Times New Roman" w:hAnsi="Times New Roman" w:cs="Times New Roman"/>
        </w:rPr>
        <w:t>Wikidata’s</w:t>
      </w:r>
      <w:proofErr w:type="spellEnd"/>
      <w:r w:rsidRPr="00CA30E6">
        <w:rPr>
          <w:rFonts w:ascii="Times New Roman" w:hAnsi="Times New Roman" w:cs="Times New Roman"/>
        </w:rPr>
        <w:t xml:space="preserve"> relationship with external resources: that of reciprocal contribution. As demonstrated in a paper on the interaction between Wikidata and VIAF — a global platform that aggregates name authority files from multiple institutions — bi-directional comparison and contribution can improve data quality on both sides (Bianchini, </w:t>
      </w:r>
      <w:proofErr w:type="spellStart"/>
      <w:r w:rsidRPr="00CA30E6">
        <w:rPr>
          <w:rFonts w:ascii="Times New Roman" w:hAnsi="Times New Roman" w:cs="Times New Roman"/>
        </w:rPr>
        <w:t>Bargioni</w:t>
      </w:r>
      <w:proofErr w:type="spellEnd"/>
      <w:r w:rsidRPr="00CA30E6">
        <w:rPr>
          <w:rFonts w:ascii="Times New Roman" w:hAnsi="Times New Roman" w:cs="Times New Roman"/>
        </w:rPr>
        <w:t xml:space="preserve">, and Pellizzari </w:t>
      </w:r>
      <w:r w:rsidR="009F2B81">
        <w:rPr>
          <w:rFonts w:ascii="Times New Roman" w:hAnsi="Times New Roman" w:cs="Times New Roman"/>
        </w:rPr>
        <w:t>d</w:t>
      </w:r>
      <w:r w:rsidRPr="00CA30E6">
        <w:rPr>
          <w:rFonts w:ascii="Times New Roman" w:hAnsi="Times New Roman" w:cs="Times New Roman"/>
        </w:rPr>
        <w:t xml:space="preserve">i San Girolamo 2021). In this way, GLAM institutions such as libraries can not only contribute to </w:t>
      </w:r>
      <w:r w:rsidR="00B74AFB" w:rsidRPr="00CA30E6">
        <w:rPr>
          <w:rFonts w:ascii="Times New Roman" w:hAnsi="Times New Roman" w:cs="Times New Roman"/>
        </w:rPr>
        <w:t>Wikidata but</w:t>
      </w:r>
      <w:r w:rsidRPr="00CA30E6">
        <w:rPr>
          <w:rFonts w:ascii="Times New Roman" w:hAnsi="Times New Roman" w:cs="Times New Roman"/>
        </w:rPr>
        <w:t xml:space="preserve"> also benefit from it.</w:t>
      </w:r>
    </w:p>
    <w:p w14:paraId="68F5157E" w14:textId="77777777" w:rsidR="000864D8" w:rsidRPr="00CA30E6" w:rsidRDefault="008468E6" w:rsidP="00CA30E6">
      <w:pPr>
        <w:pStyle w:val="Titre2"/>
        <w:jc w:val="both"/>
        <w:rPr>
          <w:rFonts w:ascii="Times New Roman" w:hAnsi="Times New Roman" w:cs="Times New Roman"/>
        </w:rPr>
      </w:pPr>
      <w:bookmarkStart w:id="4" w:name="authority-on-digital-platforms"/>
      <w:bookmarkEnd w:id="3"/>
      <w:r w:rsidRPr="00CA30E6">
        <w:rPr>
          <w:rFonts w:ascii="Times New Roman" w:hAnsi="Times New Roman" w:cs="Times New Roman"/>
        </w:rPr>
        <w:t>Authority on Digital Platforms</w:t>
      </w:r>
    </w:p>
    <w:p w14:paraId="1D468141" w14:textId="0EAD315B"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This brings us to </w:t>
      </w:r>
      <w:r w:rsidR="00B74AFB">
        <w:rPr>
          <w:rFonts w:ascii="Times New Roman" w:hAnsi="Times New Roman" w:cs="Times New Roman"/>
        </w:rPr>
        <w:t>our</w:t>
      </w:r>
      <w:r w:rsidRPr="00CA30E6">
        <w:rPr>
          <w:rFonts w:ascii="Times New Roman" w:hAnsi="Times New Roman" w:cs="Times New Roman"/>
        </w:rPr>
        <w:t xml:space="preserve"> central question: how can academic projects and Wikidata be mutually enriching, given the different systems of validation and recognition that operate within each other? While many Wikidata editors have deep expertise, the platform’s structure is built on principles of openness, peer consensus, and collaborative editing rather than formal academic credentials. In contrast, academia tends to associate authority with disciplinary expertise, institutional affiliation, and scholarly output. Similarly, institutions such as governments or GLAM </w:t>
      </w:r>
      <w:proofErr w:type="spellStart"/>
      <w:r w:rsidRPr="00CA30E6">
        <w:rPr>
          <w:rFonts w:ascii="Times New Roman" w:hAnsi="Times New Roman" w:cs="Times New Roman"/>
        </w:rPr>
        <w:t>organi</w:t>
      </w:r>
      <w:r w:rsidR="00B74AFB">
        <w:rPr>
          <w:rFonts w:ascii="Times New Roman" w:hAnsi="Times New Roman" w:cs="Times New Roman"/>
        </w:rPr>
        <w:t>s</w:t>
      </w:r>
      <w:r w:rsidRPr="00CA30E6">
        <w:rPr>
          <w:rFonts w:ascii="Times New Roman" w:hAnsi="Times New Roman" w:cs="Times New Roman"/>
        </w:rPr>
        <w:t>ations</w:t>
      </w:r>
      <w:proofErr w:type="spellEnd"/>
      <w:r w:rsidRPr="00CA30E6">
        <w:rPr>
          <w:rFonts w:ascii="Times New Roman" w:hAnsi="Times New Roman" w:cs="Times New Roman"/>
        </w:rPr>
        <w:t xml:space="preserve"> are often </w:t>
      </w:r>
      <w:proofErr w:type="spellStart"/>
      <w:r w:rsidRPr="00CA30E6">
        <w:rPr>
          <w:rFonts w:ascii="Times New Roman" w:hAnsi="Times New Roman" w:cs="Times New Roman"/>
        </w:rPr>
        <w:t>recogni</w:t>
      </w:r>
      <w:r w:rsidR="00B74AFB">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as authoritative because of their perceived reliability and structured oversight. These different frameworks can create asymmetries in how contributions are valued and trusted: while academia often operates through top-down models of validation, collaborative platforms like Wikidata rely more on distributed forms of consensus. Understanding and negotiating these differences is key to enhance productive dialogue and collaboration between the two ecosystems.  </w:t>
      </w:r>
    </w:p>
    <w:p w14:paraId="34D96578" w14:textId="469DCF88"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We argue, however, that this top-down hierarchy model is contextual and not always best suited for knowledge dissemination, particularly in the case of digital platforms. As collaborative, crowdsourced, and peer-contributed infrastructures like Wikidata increasingly assert themselves as alternative forms of authority — both within and beyond </w:t>
      </w:r>
      <w:r w:rsidRPr="00CA30E6">
        <w:rPr>
          <w:rFonts w:ascii="Times New Roman" w:hAnsi="Times New Roman" w:cs="Times New Roman"/>
        </w:rPr>
        <w:lastRenderedPageBreak/>
        <w:t>academia — they challenge conventional assumptions about data reliability and the g</w:t>
      </w:r>
      <w:r w:rsidR="00B74AFB">
        <w:rPr>
          <w:rFonts w:ascii="Times New Roman" w:hAnsi="Times New Roman" w:cs="Times New Roman"/>
        </w:rPr>
        <w:t>u</w:t>
      </w:r>
      <w:r w:rsidRPr="00CA30E6">
        <w:rPr>
          <w:rFonts w:ascii="Times New Roman" w:hAnsi="Times New Roman" w:cs="Times New Roman"/>
        </w:rPr>
        <w:t xml:space="preserve">aranty of expertise. This is mainly </w:t>
      </w:r>
      <w:r w:rsidR="00B74AFB">
        <w:rPr>
          <w:rFonts w:ascii="Times New Roman" w:hAnsi="Times New Roman" w:cs="Times New Roman"/>
        </w:rPr>
        <w:t>because</w:t>
      </w:r>
      <w:r w:rsidRPr="00CA30E6">
        <w:rPr>
          <w:rFonts w:ascii="Times New Roman" w:hAnsi="Times New Roman" w:cs="Times New Roman"/>
        </w:rPr>
        <w:t>, in most cases, anyone can contribute to these platforms, leading some to question the quality of the data (Santos, Schwabe, and Lifschitz 2024).</w:t>
      </w:r>
    </w:p>
    <w:p w14:paraId="131671AE" w14:textId="1FCEEB8C"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 status of Wikidata editors as authoritative actors is therefore often questioned. Many scholars and professionals consider them to be </w:t>
      </w:r>
      <w:r w:rsidRPr="00CA30E6">
        <w:rPr>
          <w:rFonts w:ascii="Times New Roman" w:hAnsi="Times New Roman" w:cs="Times New Roman"/>
          <w:i/>
          <w:iCs/>
        </w:rPr>
        <w:t>amateurs</w:t>
      </w:r>
      <w:r w:rsidR="00B74AFB" w:rsidRPr="00CA30E6">
        <w:rPr>
          <w:rStyle w:val="Appelnotedebasdep"/>
          <w:rFonts w:ascii="Times New Roman" w:hAnsi="Times New Roman" w:cs="Times New Roman"/>
        </w:rPr>
        <w:footnoteReference w:id="5"/>
      </w:r>
      <w:r w:rsidRPr="00CA30E6">
        <w:rPr>
          <w:rFonts w:ascii="Times New Roman" w:hAnsi="Times New Roman" w:cs="Times New Roman"/>
        </w:rPr>
        <w:t xml:space="preserve"> </w:t>
      </w:r>
      <w:r w:rsidR="00B74AFB">
        <w:rPr>
          <w:rFonts w:ascii="Times New Roman" w:hAnsi="Times New Roman" w:cs="Times New Roman"/>
        </w:rPr>
        <w:t xml:space="preserve">or citizen scientists </w:t>
      </w:r>
      <w:r w:rsidRPr="00CA30E6">
        <w:rPr>
          <w:rFonts w:ascii="Times New Roman" w:hAnsi="Times New Roman" w:cs="Times New Roman"/>
        </w:rPr>
        <w:t xml:space="preserve">rather than experts. Despite the increasing involvement of non-professionals in cultural initiatives, especially online, their contributions often remain undervalued or require validation by </w:t>
      </w:r>
      <w:proofErr w:type="spellStart"/>
      <w:r w:rsidRPr="00CA30E6">
        <w:rPr>
          <w:rFonts w:ascii="Times New Roman" w:hAnsi="Times New Roman" w:cs="Times New Roman"/>
        </w:rPr>
        <w:t>recognised</w:t>
      </w:r>
      <w:proofErr w:type="spellEnd"/>
      <w:r w:rsidRPr="00CA30E6">
        <w:rPr>
          <w:rFonts w:ascii="Times New Roman" w:hAnsi="Times New Roman" w:cs="Times New Roman"/>
        </w:rPr>
        <w:t xml:space="preserve"> professionals to be considered reliable. This tension highlights the ambiguous relationship between new actors in knowledge creation and traditional epistemic authorities who are still unsure about how to integrate them.</w:t>
      </w:r>
    </w:p>
    <w:p w14:paraId="5F13E5D1" w14:textId="6A0ED59D"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In Wikidata, this dynamic manifests in conflicting perceptions of authority. While the platform is designed to support collaborative knowledge production and open participation, its data is frequently considered trustworthy only when curated or approved by </w:t>
      </w:r>
      <w:proofErr w:type="spellStart"/>
      <w:r w:rsidRPr="00CA30E6">
        <w:rPr>
          <w:rFonts w:ascii="Times New Roman" w:hAnsi="Times New Roman" w:cs="Times New Roman"/>
        </w:rPr>
        <w:t>recogni</w:t>
      </w:r>
      <w:r w:rsidR="00B74AFB">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experts. Yet, recent studies suggest that although Wikidata still has room for improvement, the platform is increasingly being </w:t>
      </w:r>
      <w:proofErr w:type="spellStart"/>
      <w:r w:rsidRPr="00CA30E6">
        <w:rPr>
          <w:rFonts w:ascii="Times New Roman" w:hAnsi="Times New Roman" w:cs="Times New Roman"/>
        </w:rPr>
        <w:t>recognised</w:t>
      </w:r>
      <w:proofErr w:type="spellEnd"/>
      <w:r w:rsidRPr="00CA30E6">
        <w:rPr>
          <w:rFonts w:ascii="Times New Roman" w:hAnsi="Times New Roman" w:cs="Times New Roman"/>
        </w:rPr>
        <w:t xml:space="preserve"> as a high-quality knowledge graph — one whose quality depends on context and must be assessed on a case-by-case basis (Piscopo and </w:t>
      </w:r>
      <w:proofErr w:type="spellStart"/>
      <w:r w:rsidRPr="00CA30E6">
        <w:rPr>
          <w:rFonts w:ascii="Times New Roman" w:hAnsi="Times New Roman" w:cs="Times New Roman"/>
        </w:rPr>
        <w:t>Simperl</w:t>
      </w:r>
      <w:proofErr w:type="spellEnd"/>
      <w:r w:rsidRPr="00CA30E6">
        <w:rPr>
          <w:rFonts w:ascii="Times New Roman" w:hAnsi="Times New Roman" w:cs="Times New Roman"/>
        </w:rPr>
        <w:t xml:space="preserve"> 2019; Shenoy et al. 2022; Zhao 2023). The platform’s growing and active community contributes significantly to its data quality, while tools such as Shape Expressions (</w:t>
      </w:r>
      <w:proofErr w:type="spellStart"/>
      <w:r w:rsidRPr="00CA30E6">
        <w:rPr>
          <w:rFonts w:ascii="Times New Roman" w:hAnsi="Times New Roman" w:cs="Times New Roman"/>
        </w:rPr>
        <w:t>ShEx</w:t>
      </w:r>
      <w:proofErr w:type="spellEnd"/>
      <w:r w:rsidRPr="00CA30E6">
        <w:rPr>
          <w:rFonts w:ascii="Times New Roman" w:hAnsi="Times New Roman" w:cs="Times New Roman"/>
        </w:rPr>
        <w:t>) Schemas are being implemented to enforce model conformity and internal consistency (see Thornton et al. 2019; Thornton, Seals Nutt, and Chen 2024).</w:t>
      </w:r>
      <w:r w:rsidRPr="00CA30E6">
        <w:rPr>
          <w:rStyle w:val="Appelnotedebasdep"/>
          <w:rFonts w:ascii="Times New Roman" w:hAnsi="Times New Roman" w:cs="Times New Roman"/>
        </w:rPr>
        <w:footnoteReference w:id="6"/>
      </w:r>
      <w:r w:rsidRPr="00CA30E6">
        <w:rPr>
          <w:rFonts w:ascii="Times New Roman" w:hAnsi="Times New Roman" w:cs="Times New Roman"/>
        </w:rPr>
        <w:t xml:space="preserve"> These community-driven standards not only support data consistency but also reflect the platform’s commitment to a </w:t>
      </w:r>
      <w:proofErr w:type="spellStart"/>
      <w:r w:rsidRPr="00CA30E6">
        <w:rPr>
          <w:rFonts w:ascii="Times New Roman" w:hAnsi="Times New Roman" w:cs="Times New Roman"/>
        </w:rPr>
        <w:t>decentrali</w:t>
      </w:r>
      <w:r w:rsidR="00B74AFB">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yet structured form of knowledge governance.</w:t>
      </w:r>
    </w:p>
    <w:p w14:paraId="19647951" w14:textId="6C788212"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One of the most effective ways to ensure the quality and relevance of Wikidata is not only to assess it from the outside, but rather to engage directly with it. Through engagement with the platform — </w:t>
      </w:r>
      <w:r w:rsidR="00B74AFB">
        <w:rPr>
          <w:rFonts w:ascii="Times New Roman" w:hAnsi="Times New Roman" w:cs="Times New Roman"/>
        </w:rPr>
        <w:t>adding</w:t>
      </w:r>
      <w:r w:rsidRPr="00CA30E6">
        <w:rPr>
          <w:rFonts w:ascii="Times New Roman" w:hAnsi="Times New Roman" w:cs="Times New Roman"/>
        </w:rPr>
        <w:t xml:space="preserve"> statements, creating data models, correcting mistakes, and discussing over ontologies — researchers, cultural institutions and engaged amateurs alike help to shape the platform and its knowledge graph. Wikidata is not a finished product to be critiqued, but an open, iterative space where quality emerges through collective interaction.</w:t>
      </w:r>
    </w:p>
    <w:p w14:paraId="3E8ECB9A"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Another way to </w:t>
      </w:r>
      <w:proofErr w:type="spellStart"/>
      <w:r w:rsidRPr="00CA30E6">
        <w:rPr>
          <w:rFonts w:ascii="Times New Roman" w:hAnsi="Times New Roman" w:cs="Times New Roman"/>
        </w:rPr>
        <w:t>reconceptualise</w:t>
      </w:r>
      <w:proofErr w:type="spellEnd"/>
      <w:r w:rsidRPr="00CA30E6">
        <w:rPr>
          <w:rFonts w:ascii="Times New Roman" w:hAnsi="Times New Roman" w:cs="Times New Roman"/>
        </w:rPr>
        <w:t xml:space="preserve"> authority in DH projects is to integrate Wikidata not only as a reference point, but as a core infrastructural layer for data modelling, curation and publication. In this way, the authoritative role traditionally held by academic experts is distributed and shared with a broader community of Wikidata contributors. Authority is thus reframed — not as a fixed attribute derived from institutional status, but as an </w:t>
      </w:r>
      <w:r w:rsidRPr="00CA30E6">
        <w:rPr>
          <w:rFonts w:ascii="Times New Roman" w:hAnsi="Times New Roman" w:cs="Times New Roman"/>
        </w:rPr>
        <w:lastRenderedPageBreak/>
        <w:t>emergent property of collaborative practices. Such reframing invites researchers to reconsider their own position — not above or outside the platform, but alongside a distributed network of contributors who collectively construct meaning, value, and trust in data.</w:t>
      </w:r>
    </w:p>
    <w:p w14:paraId="0725AF1C" w14:textId="77777777" w:rsidR="000864D8" w:rsidRPr="00CA30E6" w:rsidRDefault="008468E6" w:rsidP="00CA30E6">
      <w:pPr>
        <w:pStyle w:val="Corpsdetexte"/>
        <w:jc w:val="both"/>
        <w:rPr>
          <w:rFonts w:ascii="Times New Roman" w:hAnsi="Times New Roman" w:cs="Times New Roman"/>
        </w:rPr>
      </w:pPr>
      <w:proofErr w:type="gramStart"/>
      <w:r w:rsidRPr="00CA30E6">
        <w:rPr>
          <w:rFonts w:ascii="Times New Roman" w:hAnsi="Times New Roman" w:cs="Times New Roman"/>
        </w:rPr>
        <w:t>In order to</w:t>
      </w:r>
      <w:proofErr w:type="gramEnd"/>
      <w:r w:rsidRPr="00CA30E6">
        <w:rPr>
          <w:rFonts w:ascii="Times New Roman" w:hAnsi="Times New Roman" w:cs="Times New Roman"/>
        </w:rPr>
        <w:t xml:space="preserve"> examine these dynamics more thoroughly, we now turn to our case study: the </w:t>
      </w:r>
      <w:r w:rsidRPr="00CA30E6">
        <w:rPr>
          <w:rFonts w:ascii="Times New Roman" w:hAnsi="Times New Roman" w:cs="Times New Roman"/>
          <w:i/>
          <w:iCs/>
        </w:rPr>
        <w:t>AG</w:t>
      </w:r>
      <w:r w:rsidRPr="00CA30E6">
        <w:rPr>
          <w:rFonts w:ascii="Times New Roman" w:hAnsi="Times New Roman" w:cs="Times New Roman"/>
        </w:rPr>
        <w:t xml:space="preserve"> project. We will examine how the project builds its digital infrastructure around Wikidata, collective intelligence and participatory practices to challenge and reshape the status of authoritative figures within academic knowledge production.</w:t>
      </w:r>
    </w:p>
    <w:p w14:paraId="4BBB88AF" w14:textId="77777777" w:rsidR="000864D8" w:rsidRPr="00CA30E6" w:rsidRDefault="008468E6" w:rsidP="00CA30E6">
      <w:pPr>
        <w:pStyle w:val="Titre2"/>
        <w:jc w:val="both"/>
        <w:rPr>
          <w:rFonts w:ascii="Times New Roman" w:hAnsi="Times New Roman" w:cs="Times New Roman"/>
        </w:rPr>
      </w:pPr>
      <w:bookmarkStart w:id="5" w:name="X627079f71d87e8b438b09e1f37b9e125ae249b8"/>
      <w:bookmarkEnd w:id="4"/>
      <w:r w:rsidRPr="00CA30E6">
        <w:rPr>
          <w:rFonts w:ascii="Times New Roman" w:hAnsi="Times New Roman" w:cs="Times New Roman"/>
        </w:rPr>
        <w:t xml:space="preserve">A collaborative and digital edition of the </w:t>
      </w:r>
      <w:r w:rsidRPr="00CA30E6">
        <w:rPr>
          <w:rFonts w:ascii="Times New Roman" w:hAnsi="Times New Roman" w:cs="Times New Roman"/>
          <w:i/>
          <w:iCs/>
        </w:rPr>
        <w:t>Greek Anthology</w:t>
      </w:r>
    </w:p>
    <w:p w14:paraId="74776E4C" w14:textId="552765CB"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Since 2014, Marcello Vitali-Rosati and his team have been developing a digital and collaborative edition of the </w:t>
      </w:r>
      <w:r w:rsidRPr="00CA30E6">
        <w:rPr>
          <w:rFonts w:ascii="Times New Roman" w:hAnsi="Times New Roman" w:cs="Times New Roman"/>
          <w:i/>
          <w:iCs/>
        </w:rPr>
        <w:t>Greek Anthology</w:t>
      </w:r>
      <w:r w:rsidRPr="00CA30E6">
        <w:rPr>
          <w:rFonts w:ascii="Times New Roman" w:hAnsi="Times New Roman" w:cs="Times New Roman"/>
        </w:rPr>
        <w:t xml:space="preserve"> (Verstraete and Mellet 2024; Verstraete 2024; Vitali-Rosati et al. 2021; Mellet 2020; Vitali-Rosati et al. 2020). The project was born out of the need to index and render accessible this foundational corpus, which gathers nearly all the known epigrams of ancient Greek literature.</w:t>
      </w:r>
      <w:r w:rsidR="00151D93">
        <w:rPr>
          <w:rStyle w:val="Appelnotedebasdep"/>
          <w:rFonts w:ascii="Times New Roman" w:hAnsi="Times New Roman" w:cs="Times New Roman"/>
        </w:rPr>
        <w:footnoteReference w:id="7"/>
      </w:r>
      <w:r w:rsidRPr="00CA30E6">
        <w:rPr>
          <w:rFonts w:ascii="Times New Roman" w:hAnsi="Times New Roman" w:cs="Times New Roman"/>
        </w:rPr>
        <w:t xml:space="preserve"> From the beginning, the aim was not only to provide access to these texts, but also to experiment with a digital editorial model suited to their fragmentary nature and complex transmission history.</w:t>
      </w:r>
    </w:p>
    <w:p w14:paraId="24CF59D0"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Early stages of the project focused on exploring how digital tools could enhance both access to and understanding of that material. Our first prototype — a SPIP-based website — provided a foundation for collaborative enrichment and allowed us to begin identifying the technical and hermeneutic challenges of such an edition.</w:t>
      </w:r>
    </w:p>
    <w:p w14:paraId="41B5524F" w14:textId="633D59A6"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These early experiments revealed that designing a digital edition involves more than providing access to texts (Sahle 2016): it requires a coherent epistemological model to </w:t>
      </w:r>
      <w:proofErr w:type="spellStart"/>
      <w:r w:rsidRPr="00CA30E6">
        <w:rPr>
          <w:rFonts w:ascii="Times New Roman" w:hAnsi="Times New Roman" w:cs="Times New Roman"/>
        </w:rPr>
        <w:t>organi</w:t>
      </w:r>
      <w:r w:rsidR="00B74AFB">
        <w:rPr>
          <w:rFonts w:ascii="Times New Roman" w:hAnsi="Times New Roman" w:cs="Times New Roman"/>
        </w:rPr>
        <w:t>s</w:t>
      </w:r>
      <w:r w:rsidRPr="00CA30E6">
        <w:rPr>
          <w:rFonts w:ascii="Times New Roman" w:hAnsi="Times New Roman" w:cs="Times New Roman"/>
        </w:rPr>
        <w:t>e</w:t>
      </w:r>
      <w:proofErr w:type="spellEnd"/>
      <w:r w:rsidRPr="00CA30E6">
        <w:rPr>
          <w:rFonts w:ascii="Times New Roman" w:hAnsi="Times New Roman" w:cs="Times New Roman"/>
        </w:rPr>
        <w:t xml:space="preserve"> the relationships among texts, editions, translations, annotations, and contributors. As the project progressed, the platform evolved to support collaborative editing, allowing users to contribute translations, metadata, and commentary: that is when the platform </w:t>
      </w:r>
      <w:hyperlink r:id="rId16">
        <w:proofErr w:type="spellStart"/>
        <w:r w:rsidRPr="00CA30E6">
          <w:rPr>
            <w:rStyle w:val="Hyperlien"/>
            <w:rFonts w:ascii="Times New Roman" w:hAnsi="Times New Roman" w:cs="Times New Roman"/>
            <w:i/>
            <w:iCs/>
          </w:rPr>
          <w:t>Anthologia</w:t>
        </w:r>
        <w:proofErr w:type="spellEnd"/>
        <w:r w:rsidRPr="00CA30E6">
          <w:rPr>
            <w:rStyle w:val="Hyperlien"/>
            <w:rFonts w:ascii="Times New Roman" w:hAnsi="Times New Roman" w:cs="Times New Roman"/>
            <w:i/>
            <w:iCs/>
          </w:rPr>
          <w:t xml:space="preserve"> </w:t>
        </w:r>
        <w:proofErr w:type="spellStart"/>
        <w:r w:rsidRPr="00CA30E6">
          <w:rPr>
            <w:rStyle w:val="Hyperlien"/>
            <w:rFonts w:ascii="Times New Roman" w:hAnsi="Times New Roman" w:cs="Times New Roman"/>
            <w:i/>
            <w:iCs/>
          </w:rPr>
          <w:t>Palatina</w:t>
        </w:r>
        <w:proofErr w:type="spellEnd"/>
      </w:hyperlink>
      <w:r w:rsidRPr="00CA30E6">
        <w:rPr>
          <w:rFonts w:ascii="Times New Roman" w:hAnsi="Times New Roman" w:cs="Times New Roman"/>
        </w:rPr>
        <w:t xml:space="preserve"> was created. Yet, as the corpus expanded and new contributors joined, the limits of the initial infrastructure — particularly in terms of multilingual support and stable identification of entities — became increasingly apparent.</w:t>
      </w:r>
    </w:p>
    <w:p w14:paraId="5B3FC780" w14:textId="77777777"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In response, a last platform was developed: </w:t>
      </w:r>
      <w:hyperlink r:id="rId17">
        <w:proofErr w:type="spellStart"/>
        <w:r w:rsidRPr="00151D93">
          <w:rPr>
            <w:rStyle w:val="Hyperlien"/>
            <w:rFonts w:ascii="Times New Roman" w:hAnsi="Times New Roman" w:cs="Times New Roman"/>
            <w:i/>
            <w:iCs/>
          </w:rPr>
          <w:t>Anthologia</w:t>
        </w:r>
        <w:proofErr w:type="spellEnd"/>
        <w:r w:rsidRPr="00151D93">
          <w:rPr>
            <w:rStyle w:val="Hyperlien"/>
            <w:rFonts w:ascii="Times New Roman" w:hAnsi="Times New Roman" w:cs="Times New Roman"/>
            <w:i/>
            <w:iCs/>
          </w:rPr>
          <w:t xml:space="preserve"> </w:t>
        </w:r>
        <w:proofErr w:type="spellStart"/>
        <w:r w:rsidRPr="00151D93">
          <w:rPr>
            <w:rStyle w:val="Hyperlien"/>
            <w:rFonts w:ascii="Times New Roman" w:hAnsi="Times New Roman" w:cs="Times New Roman"/>
            <w:i/>
            <w:iCs/>
          </w:rPr>
          <w:t>Graeca</w:t>
        </w:r>
        <w:proofErr w:type="spellEnd"/>
      </w:hyperlink>
      <w:r w:rsidRPr="00CA30E6">
        <w:rPr>
          <w:rFonts w:ascii="Times New Roman" w:hAnsi="Times New Roman" w:cs="Times New Roman"/>
        </w:rPr>
        <w:t xml:space="preserve">, augmented by an </w:t>
      </w:r>
      <w:hyperlink r:id="rId18">
        <w:r w:rsidRPr="00CA30E6">
          <w:rPr>
            <w:rStyle w:val="Hyperlien"/>
            <w:rFonts w:ascii="Times New Roman" w:hAnsi="Times New Roman" w:cs="Times New Roman"/>
          </w:rPr>
          <w:t>API</w:t>
        </w:r>
      </w:hyperlink>
      <w:r w:rsidRPr="00CA30E6">
        <w:rPr>
          <w:rFonts w:ascii="Times New Roman" w:hAnsi="Times New Roman" w:cs="Times New Roman"/>
        </w:rPr>
        <w:t>, and based on a backend architecture implemented in Django, a Python-based web framework. Through the contributions of a wide range of collaborators, the platform offers a rich set of information for each epigram. Each epigram is presented on a dedicated page, where one can access</w:t>
      </w:r>
      <w:r w:rsidR="00AD4807">
        <w:rPr>
          <w:rFonts w:ascii="Times New Roman" w:hAnsi="Times New Roman" w:cs="Times New Roman"/>
        </w:rPr>
        <w:t>:</w:t>
      </w:r>
    </w:p>
    <w:p w14:paraId="6D97237F" w14:textId="51B30D5A"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(1) its location in the </w:t>
      </w:r>
      <w:r w:rsidRPr="00CA30E6">
        <w:rPr>
          <w:rFonts w:ascii="Times New Roman" w:hAnsi="Times New Roman" w:cs="Times New Roman"/>
          <w:i/>
          <w:iCs/>
        </w:rPr>
        <w:t>Palatine</w:t>
      </w:r>
      <w:r w:rsidRPr="00CA30E6">
        <w:rPr>
          <w:rFonts w:ascii="Times New Roman" w:hAnsi="Times New Roman" w:cs="Times New Roman"/>
        </w:rPr>
        <w:t xml:space="preserve"> manuscript (the </w:t>
      </w:r>
      <w:r w:rsidRPr="00CA30E6">
        <w:rPr>
          <w:rFonts w:ascii="Times New Roman" w:hAnsi="Times New Roman" w:cs="Times New Roman"/>
          <w:i/>
          <w:iCs/>
        </w:rPr>
        <w:t xml:space="preserve">codex Palatinus </w:t>
      </w:r>
      <w:proofErr w:type="spellStart"/>
      <w:r w:rsidRPr="00CA30E6">
        <w:rPr>
          <w:rFonts w:ascii="Times New Roman" w:hAnsi="Times New Roman" w:cs="Times New Roman"/>
          <w:i/>
          <w:iCs/>
        </w:rPr>
        <w:t>graecus</w:t>
      </w:r>
      <w:proofErr w:type="spellEnd"/>
      <w:r w:rsidRPr="00CA30E6">
        <w:rPr>
          <w:rFonts w:ascii="Times New Roman" w:hAnsi="Times New Roman" w:cs="Times New Roman"/>
        </w:rPr>
        <w:t xml:space="preserve"> 23, the principal testimony for the </w:t>
      </w:r>
      <w:r w:rsidRPr="00CA30E6">
        <w:rPr>
          <w:rFonts w:ascii="Times New Roman" w:hAnsi="Times New Roman" w:cs="Times New Roman"/>
          <w:i/>
          <w:iCs/>
        </w:rPr>
        <w:t>Palatine Anthology</w:t>
      </w:r>
      <w:r w:rsidRPr="00CA30E6">
        <w:rPr>
          <w:rFonts w:ascii="Times New Roman" w:hAnsi="Times New Roman" w:cs="Times New Roman"/>
        </w:rPr>
        <w:t>), retrieved</w:t>
      </w:r>
      <w:r w:rsidR="00151D93">
        <w:rPr>
          <w:rFonts w:ascii="Times New Roman" w:hAnsi="Times New Roman" w:cs="Times New Roman"/>
        </w:rPr>
        <w:t xml:space="preserve"> </w:t>
      </w:r>
      <w:r w:rsidRPr="00CA30E6">
        <w:rPr>
          <w:rFonts w:ascii="Times New Roman" w:hAnsi="Times New Roman" w:cs="Times New Roman"/>
        </w:rPr>
        <w:t>via the IIIF protocol through the Heidelberg Library’s annotation tool linked to its API</w:t>
      </w:r>
      <w:r w:rsidRPr="00CA30E6">
        <w:rPr>
          <w:rStyle w:val="Appelnotedebasdep"/>
          <w:rFonts w:ascii="Times New Roman" w:hAnsi="Times New Roman" w:cs="Times New Roman"/>
        </w:rPr>
        <w:footnoteReference w:id="8"/>
      </w:r>
      <w:r w:rsidRPr="00CA30E6">
        <w:rPr>
          <w:rFonts w:ascii="Times New Roman" w:hAnsi="Times New Roman" w:cs="Times New Roman"/>
        </w:rPr>
        <w:t xml:space="preserve">, </w:t>
      </w:r>
    </w:p>
    <w:p w14:paraId="13B27AE8" w14:textId="77777777"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lastRenderedPageBreak/>
        <w:t xml:space="preserve">(2) multiple translations in various languages, </w:t>
      </w:r>
    </w:p>
    <w:p w14:paraId="4C173D2D" w14:textId="77777777"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(3) various keywords (author, cities and other thematic keywords), </w:t>
      </w:r>
    </w:p>
    <w:p w14:paraId="45B64154" w14:textId="42CA422D"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w:t>
      </w:r>
      <w:r w:rsidR="00AD4807">
        <w:rPr>
          <w:rFonts w:ascii="Times New Roman" w:hAnsi="Times New Roman" w:cs="Times New Roman"/>
        </w:rPr>
        <w:t>4</w:t>
      </w:r>
      <w:r w:rsidRPr="00CA30E6">
        <w:rPr>
          <w:rFonts w:ascii="Times New Roman" w:hAnsi="Times New Roman" w:cs="Times New Roman"/>
        </w:rPr>
        <w:t xml:space="preserve">) commentaries, </w:t>
      </w:r>
    </w:p>
    <w:p w14:paraId="057B11CD" w14:textId="5A2A9A0A" w:rsidR="00AD4807" w:rsidRDefault="008468E6" w:rsidP="00CA30E6">
      <w:pPr>
        <w:pStyle w:val="Corpsdetexte"/>
        <w:jc w:val="both"/>
        <w:rPr>
          <w:rFonts w:ascii="Times New Roman" w:hAnsi="Times New Roman" w:cs="Times New Roman"/>
        </w:rPr>
      </w:pPr>
      <w:r w:rsidRPr="00CA30E6">
        <w:rPr>
          <w:rFonts w:ascii="Times New Roman" w:hAnsi="Times New Roman" w:cs="Times New Roman"/>
        </w:rPr>
        <w:t>(</w:t>
      </w:r>
      <w:r w:rsidR="00AD4807">
        <w:rPr>
          <w:rFonts w:ascii="Times New Roman" w:hAnsi="Times New Roman" w:cs="Times New Roman"/>
        </w:rPr>
        <w:t>5</w:t>
      </w:r>
      <w:r w:rsidRPr="00CA30E6">
        <w:rPr>
          <w:rFonts w:ascii="Times New Roman" w:hAnsi="Times New Roman" w:cs="Times New Roman"/>
        </w:rPr>
        <w:t xml:space="preserve">) internal and external references, and </w:t>
      </w:r>
    </w:p>
    <w:p w14:paraId="6423810E" w14:textId="39E34243"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w:t>
      </w:r>
      <w:r w:rsidR="00AD4807">
        <w:rPr>
          <w:rFonts w:ascii="Times New Roman" w:hAnsi="Times New Roman" w:cs="Times New Roman"/>
        </w:rPr>
        <w:t>6</w:t>
      </w:r>
      <w:r w:rsidRPr="00CA30E6">
        <w:rPr>
          <w:rFonts w:ascii="Times New Roman" w:hAnsi="Times New Roman" w:cs="Times New Roman"/>
        </w:rPr>
        <w:t>) cross-alignments between translations.</w:t>
      </w:r>
    </w:p>
    <w:p w14:paraId="411AE68E" w14:textId="1BE2A012"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This iteration </w:t>
      </w:r>
      <w:proofErr w:type="spellStart"/>
      <w:r w:rsidRPr="00CA30E6">
        <w:rPr>
          <w:rFonts w:ascii="Times New Roman" w:hAnsi="Times New Roman" w:cs="Times New Roman"/>
        </w:rPr>
        <w:t>emphasi</w:t>
      </w:r>
      <w:r w:rsidR="00151D93">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interoperability and collaboration, aligning with core principles of the Digital Classics community. Partnerships — with initiatives such as Perseus, Perseids, the Heidelberg Library, or the </w:t>
      </w:r>
      <w:proofErr w:type="spellStart"/>
      <w:r w:rsidRPr="00CA30E6">
        <w:rPr>
          <w:rFonts w:ascii="Times New Roman" w:hAnsi="Times New Roman" w:cs="Times New Roman"/>
          <w:i/>
          <w:iCs/>
        </w:rPr>
        <w:t>Liceo</w:t>
      </w:r>
      <w:proofErr w:type="spellEnd"/>
      <w:r w:rsidRPr="00CA30E6">
        <w:rPr>
          <w:rFonts w:ascii="Times New Roman" w:hAnsi="Times New Roman" w:cs="Times New Roman"/>
          <w:i/>
          <w:iCs/>
        </w:rPr>
        <w:t xml:space="preserve"> Classico Cagnazzi</w:t>
      </w:r>
      <w:r w:rsidRPr="00CA30E6">
        <w:rPr>
          <w:rFonts w:ascii="Times New Roman" w:hAnsi="Times New Roman" w:cs="Times New Roman"/>
        </w:rPr>
        <w:t xml:space="preserve"> (Altamura, Bari) — highlight the project’s orientation toward open scholarship and cultural heritage valorization.</w:t>
      </w:r>
      <w:r w:rsidR="00151D93">
        <w:rPr>
          <w:rStyle w:val="Appelnotedebasdep"/>
          <w:rFonts w:ascii="Times New Roman" w:hAnsi="Times New Roman" w:cs="Times New Roman"/>
        </w:rPr>
        <w:footnoteReference w:id="9"/>
      </w:r>
      <w:r w:rsidRPr="00CA30E6">
        <w:rPr>
          <w:rFonts w:ascii="Times New Roman" w:hAnsi="Times New Roman" w:cs="Times New Roman"/>
        </w:rPr>
        <w:t xml:space="preserve"> The editorial model was also refined: the epigram became the fundamental editorial unit, and the platform adopted a semantic web approach grounded in the systematic use of Wikidata identifiers</w:t>
      </w:r>
      <w:r w:rsidR="00151D93">
        <w:rPr>
          <w:rFonts w:ascii="Times New Roman" w:hAnsi="Times New Roman" w:cs="Times New Roman"/>
        </w:rPr>
        <w:t>.</w:t>
      </w:r>
      <w:r w:rsidRPr="00CA30E6">
        <w:rPr>
          <w:rStyle w:val="Appelnotedebasdep"/>
          <w:rFonts w:ascii="Times New Roman" w:hAnsi="Times New Roman" w:cs="Times New Roman"/>
        </w:rPr>
        <w:footnoteReference w:id="10"/>
      </w:r>
      <w:r w:rsidRPr="00CA30E6">
        <w:rPr>
          <w:rFonts w:ascii="Times New Roman" w:hAnsi="Times New Roman" w:cs="Times New Roman"/>
        </w:rPr>
        <w:t xml:space="preserve"> The adoption of Wikidata thus marks a significant turn in the project’s editorial framework. It addresses long-standing challenges around entity disambiguation and contributes to embedding each editorial act within a federated, multilingual knowledge network. This choice also reaffirms the project’s original ambition: to develop a truly collaborative and open-ended editorial model.</w:t>
      </w:r>
    </w:p>
    <w:p w14:paraId="400BA1B7" w14:textId="05ED69A1"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This case-study focuses specifically on the project’s use of keywords — covering entities such as (a) authors, (b) cities, and (c) others keywords collections divided in sections like deities, epithets, and epiclesis</w:t>
      </w:r>
      <w:r w:rsidR="00383733">
        <w:rPr>
          <w:rFonts w:ascii="Times New Roman" w:hAnsi="Times New Roman" w:cs="Times New Roman"/>
        </w:rPr>
        <w:t>.</w:t>
      </w:r>
      <w:r w:rsidR="00383733">
        <w:rPr>
          <w:rStyle w:val="Appelnotedebasdep"/>
          <w:rFonts w:ascii="Times New Roman" w:hAnsi="Times New Roman" w:cs="Times New Roman"/>
        </w:rPr>
        <w:footnoteReference w:id="11"/>
      </w:r>
      <w:r w:rsidRPr="00CA30E6">
        <w:rPr>
          <w:rFonts w:ascii="Times New Roman" w:hAnsi="Times New Roman" w:cs="Times New Roman"/>
        </w:rPr>
        <w:t xml:space="preserve"> In the course of the platform’s development, it was decided that each keyword must be linked to Wikidata: any new keyword must be associated with a corresponding Wikidata identifier. This editorial choice initiated a comprehensive reconciliation of the platform’s metadata with the Wikidata knowledge base.</w:t>
      </w:r>
    </w:p>
    <w:p w14:paraId="1947B1F0" w14:textId="77777777" w:rsidR="000864D8" w:rsidRPr="00CA30E6" w:rsidRDefault="008468E6" w:rsidP="00CA30E6">
      <w:pPr>
        <w:pStyle w:val="Titre3"/>
        <w:jc w:val="both"/>
        <w:rPr>
          <w:rFonts w:ascii="Times New Roman" w:hAnsi="Times New Roman" w:cs="Times New Roman"/>
        </w:rPr>
      </w:pPr>
      <w:bookmarkStart w:id="6" w:name="the-authors-of-the-greek-anthology"/>
      <w:r w:rsidRPr="00CA30E6">
        <w:rPr>
          <w:rFonts w:ascii="Times New Roman" w:hAnsi="Times New Roman" w:cs="Times New Roman"/>
        </w:rPr>
        <w:t xml:space="preserve">The Authors of the </w:t>
      </w:r>
      <w:r w:rsidRPr="00CA30E6">
        <w:rPr>
          <w:rFonts w:ascii="Times New Roman" w:hAnsi="Times New Roman" w:cs="Times New Roman"/>
          <w:i/>
          <w:iCs/>
        </w:rPr>
        <w:t>Greek Anthology</w:t>
      </w:r>
    </w:p>
    <w:p w14:paraId="6E821076" w14:textId="0A36344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From the new platform onwards, adding a Wikidata URI became a requirement for creating any new keyword. This decision, however, left a large portion of previously imported keywords unreconciled — particularly thematic motifs, cited personas, and editorial constructs (see </w:t>
      </w:r>
      <w:r w:rsidRPr="00CA30E6">
        <w:rPr>
          <w:rFonts w:ascii="Times New Roman" w:hAnsi="Times New Roman" w:cs="Times New Roman"/>
          <w:i/>
          <w:iCs/>
        </w:rPr>
        <w:t>infra</w:t>
      </w:r>
      <w:r w:rsidRPr="00CA30E6">
        <w:rPr>
          <w:rFonts w:ascii="Times New Roman" w:hAnsi="Times New Roman" w:cs="Times New Roman"/>
        </w:rPr>
        <w:t xml:space="preserve">). To address this, we launched a broader reconciliation effort, beginning with the authors, as they appeared to be </w:t>
      </w:r>
      <w:r w:rsidR="00383733">
        <w:rPr>
          <w:rFonts w:ascii="Times New Roman" w:hAnsi="Times New Roman" w:cs="Times New Roman"/>
        </w:rPr>
        <w:t>b</w:t>
      </w:r>
      <w:r w:rsidRPr="00CA30E6">
        <w:rPr>
          <w:rFonts w:ascii="Times New Roman" w:hAnsi="Times New Roman" w:cs="Times New Roman"/>
        </w:rPr>
        <w:t xml:space="preserve">oth the most central and the most straightforward category to align with Wikidata. This assumption turned out to be only </w:t>
      </w:r>
      <w:r w:rsidRPr="00CA30E6">
        <w:rPr>
          <w:rFonts w:ascii="Times New Roman" w:hAnsi="Times New Roman" w:cs="Times New Roman"/>
        </w:rPr>
        <w:lastRenderedPageBreak/>
        <w:t>partly correct. While some authors could be easily matched, others presented more complex challenges.</w:t>
      </w:r>
    </w:p>
    <w:p w14:paraId="0EBE7BA0" w14:textId="0AAF83D1"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On a methodological point of view, we started by exporting all author names from our platform into a CSV file, which served as both a diagnostic tool and a working basis for reconciliation. We matched names to existing Wikidata </w:t>
      </w:r>
      <w:proofErr w:type="gramStart"/>
      <w:r w:rsidRPr="00CA30E6">
        <w:rPr>
          <w:rFonts w:ascii="Times New Roman" w:hAnsi="Times New Roman" w:cs="Times New Roman"/>
        </w:rPr>
        <w:t>entities</w:t>
      </w:r>
      <w:proofErr w:type="gramEnd"/>
      <w:r w:rsidRPr="00CA30E6">
        <w:rPr>
          <w:rFonts w:ascii="Times New Roman" w:hAnsi="Times New Roman" w:cs="Times New Roman"/>
        </w:rPr>
        <w:t xml:space="preserve"> when possible, flagged ambiguous or missing entries, and created new ones when necessary. For each entry, we aimed to ensure multilingual labels (Latin, French, English, Italian, Ancient Greek). Even at this early stage, we encountered various issues: some errors in our database (e.g., </w:t>
      </w:r>
      <w:proofErr w:type="spellStart"/>
      <w:r w:rsidRPr="00CA30E6">
        <w:rPr>
          <w:rFonts w:ascii="Times New Roman" w:hAnsi="Times New Roman" w:cs="Times New Roman"/>
        </w:rPr>
        <w:t>Phanias</w:t>
      </w:r>
      <w:proofErr w:type="spellEnd"/>
      <w:r w:rsidRPr="00CA30E6">
        <w:rPr>
          <w:rFonts w:ascii="Times New Roman" w:hAnsi="Times New Roman" w:cs="Times New Roman"/>
        </w:rPr>
        <w:t xml:space="preserve">), duplicate or ambiguous entries (e.g., Diodorus), and uncertain attributions for common names (e.g., Dionysios,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We undertook the philological work of identifying and disambiguating these </w:t>
      </w:r>
      <w:r w:rsidR="00383733" w:rsidRPr="00CA30E6">
        <w:rPr>
          <w:rFonts w:ascii="Times New Roman" w:hAnsi="Times New Roman" w:cs="Times New Roman"/>
        </w:rPr>
        <w:t>entries and</w:t>
      </w:r>
      <w:r w:rsidRPr="00CA30E6">
        <w:rPr>
          <w:rFonts w:ascii="Times New Roman" w:hAnsi="Times New Roman" w:cs="Times New Roman"/>
        </w:rPr>
        <w:t xml:space="preserve"> then pushed the revised dataset to Wikidata using </w:t>
      </w:r>
      <w:hyperlink r:id="rId19" w:history="1">
        <w:proofErr w:type="spellStart"/>
        <w:r w:rsidRPr="00383733">
          <w:rPr>
            <w:rStyle w:val="Hyperlien"/>
            <w:rFonts w:ascii="Times New Roman" w:hAnsi="Times New Roman" w:cs="Times New Roman"/>
          </w:rPr>
          <w:t>OpenRefine</w:t>
        </w:r>
        <w:proofErr w:type="spellEnd"/>
      </w:hyperlink>
      <w:r w:rsidRPr="00CA30E6">
        <w:rPr>
          <w:rFonts w:ascii="Times New Roman" w:hAnsi="Times New Roman" w:cs="Times New Roman"/>
        </w:rPr>
        <w:t>.</w:t>
      </w:r>
    </w:p>
    <w:p w14:paraId="3C996D3C" w14:textId="653B0032"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 response from the Wikidata community was immediate and enlightening. Editors quickly pointed out methodological issues and helped correct errors, as documented </w:t>
      </w:r>
      <w:r w:rsidRPr="00383733">
        <w:rPr>
          <w:rFonts w:ascii="Times New Roman" w:hAnsi="Times New Roman" w:cs="Times New Roman"/>
        </w:rPr>
        <w:t>in a discussion about our contribution</w:t>
      </w:r>
      <w:r w:rsidRPr="00CA30E6">
        <w:rPr>
          <w:rFonts w:ascii="Times New Roman" w:hAnsi="Times New Roman" w:cs="Times New Roman"/>
        </w:rPr>
        <w:t>.</w:t>
      </w:r>
      <w:r w:rsidR="00383733">
        <w:rPr>
          <w:rStyle w:val="Appelnotedebasdep"/>
          <w:rFonts w:ascii="Times New Roman" w:hAnsi="Times New Roman" w:cs="Times New Roman"/>
        </w:rPr>
        <w:footnoteReference w:id="12"/>
      </w:r>
      <w:r w:rsidRPr="00CA30E6">
        <w:rPr>
          <w:rFonts w:ascii="Times New Roman" w:hAnsi="Times New Roman" w:cs="Times New Roman"/>
        </w:rPr>
        <w:t xml:space="preserve"> Some errors highlighted our lack of familiarity with Wikidata conventions, and sparked further discussion about how to prevent such problems (such as </w:t>
      </w:r>
      <w:r w:rsidRPr="00383733">
        <w:rPr>
          <w:rFonts w:ascii="Times New Roman" w:hAnsi="Times New Roman" w:cs="Times New Roman"/>
        </w:rPr>
        <w:t>preventing the ability to overwrite existing labels and aliases</w:t>
      </w:r>
      <w:r w:rsidRPr="00CA30E6">
        <w:rPr>
          <w:rFonts w:ascii="Times New Roman" w:hAnsi="Times New Roman" w:cs="Times New Roman"/>
        </w:rPr>
        <w:t>).</w:t>
      </w:r>
      <w:r w:rsidR="00383733">
        <w:rPr>
          <w:rStyle w:val="Appelnotedebasdep"/>
          <w:rFonts w:ascii="Times New Roman" w:hAnsi="Times New Roman" w:cs="Times New Roman"/>
        </w:rPr>
        <w:footnoteReference w:id="13"/>
      </w:r>
      <w:r w:rsidRPr="00CA30E6">
        <w:rPr>
          <w:rFonts w:ascii="Times New Roman" w:hAnsi="Times New Roman" w:cs="Times New Roman"/>
        </w:rPr>
        <w:t xml:space="preserve"> This process revealed both the strength of the Wikidata community and our own limitations.</w:t>
      </w:r>
    </w:p>
    <w:p w14:paraId="650074E8"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Eventually, we re-imported the cleaned data into our platform directly from Wikidata.</w:t>
      </w:r>
    </w:p>
    <w:p w14:paraId="5D91C783"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Beyond the technical outcome, the process also triggered deeper editorial decisions. Several problematic or overlapping attributions had to be revisited and clarified through philological research. Below, we present a few representative cases that illustrate the nature and complexity of this work.</w:t>
      </w:r>
    </w:p>
    <w:p w14:paraId="3C9FE79F"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Eventually, we retrieved the data from Wikidata and added it to our platform. This effort led not only to technical improvements, but also to critical editorial interventions. Many cases of dubious or overlapping attributions had to be revisited and clarified through philological research. Below are a few representative examples that illustrate the complexity of this work.</w:t>
      </w:r>
    </w:p>
    <w:p w14:paraId="5D85A257" w14:textId="77777777" w:rsidR="000864D8" w:rsidRPr="00CA30E6" w:rsidRDefault="008468E6" w:rsidP="00CA30E6">
      <w:pPr>
        <w:pStyle w:val="Titre4"/>
        <w:jc w:val="both"/>
        <w:rPr>
          <w:rFonts w:ascii="Times New Roman" w:hAnsi="Times New Roman" w:cs="Times New Roman"/>
        </w:rPr>
      </w:pPr>
      <w:bookmarkStart w:id="7" w:name="phanias"/>
      <w:proofErr w:type="spellStart"/>
      <w:r w:rsidRPr="00CA30E6">
        <w:rPr>
          <w:rFonts w:ascii="Times New Roman" w:hAnsi="Times New Roman" w:cs="Times New Roman"/>
        </w:rPr>
        <w:t>Phanias</w:t>
      </w:r>
      <w:proofErr w:type="spellEnd"/>
    </w:p>
    <w:p w14:paraId="6AB1CCCD" w14:textId="72E01368"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This work all</w:t>
      </w:r>
      <w:r w:rsidR="005B2C7B">
        <w:rPr>
          <w:rFonts w:ascii="Times New Roman" w:hAnsi="Times New Roman" w:cs="Times New Roman"/>
        </w:rPr>
        <w:t>o</w:t>
      </w:r>
      <w:r w:rsidRPr="00CA30E6">
        <w:rPr>
          <w:rFonts w:ascii="Times New Roman" w:hAnsi="Times New Roman" w:cs="Times New Roman"/>
        </w:rPr>
        <w:t xml:space="preserve">wed us to spot errors made in our platform. For example, our data listed two authors under the name </w:t>
      </w:r>
      <w:proofErr w:type="spellStart"/>
      <w:r w:rsidRPr="00CA30E6">
        <w:rPr>
          <w:rFonts w:ascii="Times New Roman" w:hAnsi="Times New Roman" w:cs="Times New Roman"/>
        </w:rPr>
        <w:t>Phanias</w:t>
      </w:r>
      <w:proofErr w:type="spellEnd"/>
      <w:r w:rsidRPr="00CA30E6">
        <w:rPr>
          <w:rFonts w:ascii="Times New Roman" w:hAnsi="Times New Roman" w:cs="Times New Roman"/>
        </w:rPr>
        <w:t>: “</w:t>
      </w:r>
      <w:proofErr w:type="spellStart"/>
      <w:r w:rsidRPr="00CA30E6">
        <w:rPr>
          <w:rFonts w:ascii="Times New Roman" w:hAnsi="Times New Roman" w:cs="Times New Roman"/>
        </w:rPr>
        <w:t>Phanias</w:t>
      </w:r>
      <w:proofErr w:type="spellEnd"/>
      <w:r w:rsidRPr="00CA30E6">
        <w:rPr>
          <w:rFonts w:ascii="Times New Roman" w:hAnsi="Times New Roman" w:cs="Times New Roman"/>
        </w:rPr>
        <w:t>” (</w:t>
      </w:r>
      <w:proofErr w:type="spellStart"/>
      <w:r w:rsidRPr="00CA30E6">
        <w:rPr>
          <w:rFonts w:ascii="Times New Roman" w:hAnsi="Times New Roman" w:cs="Times New Roman"/>
          <w:i/>
          <w:iCs/>
        </w:rPr>
        <w:t>Eresius</w:t>
      </w:r>
      <w:proofErr w:type="spellEnd"/>
      <w:r w:rsidRPr="00CA30E6">
        <w:rPr>
          <w:rFonts w:ascii="Times New Roman" w:hAnsi="Times New Roman" w:cs="Times New Roman"/>
        </w:rPr>
        <w:t xml:space="preserve">, </w:t>
      </w:r>
      <w:hyperlink r:id="rId20">
        <w:r w:rsidRPr="00CA30E6">
          <w:rPr>
            <w:rStyle w:val="Hyperlien"/>
            <w:rFonts w:ascii="Times New Roman" w:hAnsi="Times New Roman" w:cs="Times New Roman"/>
          </w:rPr>
          <w:t>TLG-1578</w:t>
        </w:r>
      </w:hyperlink>
      <w:r w:rsidRPr="00CA30E6">
        <w:rPr>
          <w:rFonts w:ascii="Times New Roman" w:hAnsi="Times New Roman" w:cs="Times New Roman"/>
        </w:rPr>
        <w:t>) and “</w:t>
      </w:r>
      <w:proofErr w:type="spellStart"/>
      <w:r w:rsidRPr="00CA30E6">
        <w:rPr>
          <w:rFonts w:ascii="Times New Roman" w:hAnsi="Times New Roman" w:cs="Times New Roman"/>
        </w:rPr>
        <w:t>Phanias</w:t>
      </w:r>
      <w:proofErr w:type="spellEnd"/>
      <w:r w:rsidRPr="00CA30E6">
        <w:rPr>
          <w:rFonts w:ascii="Times New Roman" w:hAnsi="Times New Roman" w:cs="Times New Roman"/>
        </w:rPr>
        <w:t>” (</w:t>
      </w:r>
      <w:proofErr w:type="spellStart"/>
      <w:r w:rsidRPr="00CA30E6">
        <w:rPr>
          <w:rFonts w:ascii="Times New Roman" w:hAnsi="Times New Roman" w:cs="Times New Roman"/>
          <w:i/>
          <w:iCs/>
        </w:rPr>
        <w:t>Epigrammaticus</w:t>
      </w:r>
      <w:proofErr w:type="spellEnd"/>
      <w:r w:rsidRPr="00CA30E6">
        <w:rPr>
          <w:rFonts w:ascii="Times New Roman" w:hAnsi="Times New Roman" w:cs="Times New Roman"/>
        </w:rPr>
        <w:t xml:space="preserve">, </w:t>
      </w:r>
      <w:hyperlink r:id="rId21">
        <w:r w:rsidRPr="00CA30E6">
          <w:rPr>
            <w:rStyle w:val="Hyperlien"/>
            <w:rFonts w:ascii="Times New Roman" w:hAnsi="Times New Roman" w:cs="Times New Roman"/>
          </w:rPr>
          <w:t>TLG-1582</w:t>
        </w:r>
      </w:hyperlink>
      <w:r w:rsidRPr="00CA30E6">
        <w:rPr>
          <w:rFonts w:ascii="Times New Roman" w:hAnsi="Times New Roman" w:cs="Times New Roman"/>
        </w:rPr>
        <w:t xml:space="preserve">). According to Gow and Page (1965, II:464–75), as well as in the </w:t>
      </w:r>
      <w:proofErr w:type="spellStart"/>
      <w:r w:rsidRPr="00CA30E6">
        <w:rPr>
          <w:rFonts w:ascii="Times New Roman" w:hAnsi="Times New Roman" w:cs="Times New Roman"/>
        </w:rPr>
        <w:t>Budé</w:t>
      </w:r>
      <w:proofErr w:type="spellEnd"/>
      <w:r w:rsidRPr="00CA30E6">
        <w:rPr>
          <w:rFonts w:ascii="Times New Roman" w:hAnsi="Times New Roman" w:cs="Times New Roman"/>
        </w:rPr>
        <w:t xml:space="preserve"> </w:t>
      </w:r>
      <w:r w:rsidR="00CC01B8">
        <w:rPr>
          <w:rFonts w:ascii="Times New Roman" w:hAnsi="Times New Roman" w:cs="Times New Roman"/>
        </w:rPr>
        <w:t>collection</w:t>
      </w:r>
      <w:r w:rsidRPr="00CA30E6">
        <w:rPr>
          <w:rFonts w:ascii="Times New Roman" w:hAnsi="Times New Roman" w:cs="Times New Roman"/>
        </w:rPr>
        <w:t xml:space="preserve"> (Waltz et al. 1929–1994), all extant epigrams should be attributed to the latter. The former, while historically attested, was erroneously credited due to editorial confusion. We corrected this by attributing all epigrams to the appropriate </w:t>
      </w:r>
      <w:proofErr w:type="spellStart"/>
      <w:r w:rsidRPr="00CA30E6">
        <w:rPr>
          <w:rFonts w:ascii="Times New Roman" w:hAnsi="Times New Roman" w:cs="Times New Roman"/>
        </w:rPr>
        <w:t>Phanias</w:t>
      </w:r>
      <w:proofErr w:type="spellEnd"/>
      <w:r w:rsidRPr="00CA30E6">
        <w:rPr>
          <w:rFonts w:ascii="Times New Roman" w:hAnsi="Times New Roman" w:cs="Times New Roman"/>
        </w:rPr>
        <w:t xml:space="preserve"> and updating our metadata accordingly.</w:t>
      </w:r>
    </w:p>
    <w:p w14:paraId="420AD593" w14:textId="77777777" w:rsidR="000864D8" w:rsidRPr="00CA30E6" w:rsidRDefault="008468E6" w:rsidP="00CA30E6">
      <w:pPr>
        <w:pStyle w:val="Titre4"/>
        <w:jc w:val="both"/>
        <w:rPr>
          <w:rFonts w:ascii="Times New Roman" w:hAnsi="Times New Roman" w:cs="Times New Roman"/>
        </w:rPr>
      </w:pPr>
      <w:bookmarkStart w:id="8" w:name="diodoros"/>
      <w:bookmarkEnd w:id="7"/>
      <w:r w:rsidRPr="00CA30E6">
        <w:rPr>
          <w:rFonts w:ascii="Times New Roman" w:hAnsi="Times New Roman" w:cs="Times New Roman"/>
        </w:rPr>
        <w:lastRenderedPageBreak/>
        <w:t>Diodoros</w:t>
      </w:r>
    </w:p>
    <w:p w14:paraId="34B040F8" w14:textId="2B4C6909"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Our database initially contained 4 variants of the name Diodoros: “Diodorus, Diodoros”, “Diodore de </w:t>
      </w:r>
      <w:proofErr w:type="spellStart"/>
      <w:r w:rsidRPr="00CA30E6">
        <w:rPr>
          <w:rFonts w:ascii="Times New Roman" w:hAnsi="Times New Roman" w:cs="Times New Roman"/>
        </w:rPr>
        <w:t>Tarse</w:t>
      </w:r>
      <w:proofErr w:type="spellEnd"/>
      <w:r w:rsidRPr="00CA30E6">
        <w:rPr>
          <w:rFonts w:ascii="Times New Roman" w:hAnsi="Times New Roman" w:cs="Times New Roman"/>
        </w:rPr>
        <w:t xml:space="preserve">, Diodoros le </w:t>
      </w:r>
      <w:proofErr w:type="spellStart"/>
      <w:r w:rsidRPr="00CA30E6">
        <w:rPr>
          <w:rFonts w:ascii="Times New Roman" w:hAnsi="Times New Roman" w:cs="Times New Roman"/>
        </w:rPr>
        <w:t>Grammairien</w:t>
      </w:r>
      <w:proofErr w:type="spellEnd"/>
      <w:r w:rsidRPr="00CA30E6">
        <w:rPr>
          <w:rFonts w:ascii="Times New Roman" w:hAnsi="Times New Roman" w:cs="Times New Roman"/>
        </w:rPr>
        <w:t>”, “Diodoros Zonas de Sardes”, and a lowercase entry, “</w:t>
      </w:r>
      <w:proofErr w:type="spellStart"/>
      <w:r w:rsidRPr="00CA30E6">
        <w:rPr>
          <w:rFonts w:ascii="Times New Roman" w:hAnsi="Times New Roman" w:cs="Times New Roman"/>
        </w:rPr>
        <w:t>diodorus</w:t>
      </w:r>
      <w:proofErr w:type="spellEnd"/>
      <w:r w:rsidRPr="00CA30E6">
        <w:rPr>
          <w:rFonts w:ascii="Times New Roman" w:hAnsi="Times New Roman" w:cs="Times New Roman"/>
        </w:rPr>
        <w:t xml:space="preserve">”. In the </w:t>
      </w:r>
      <w:proofErr w:type="spellStart"/>
      <w:r w:rsidRPr="00CA30E6">
        <w:rPr>
          <w:rFonts w:ascii="Times New Roman" w:hAnsi="Times New Roman" w:cs="Times New Roman"/>
        </w:rPr>
        <w:t>Budé</w:t>
      </w:r>
      <w:proofErr w:type="spellEnd"/>
      <w:r w:rsidRPr="00CA30E6">
        <w:rPr>
          <w:rFonts w:ascii="Times New Roman" w:hAnsi="Times New Roman" w:cs="Times New Roman"/>
        </w:rPr>
        <w:t xml:space="preserve"> </w:t>
      </w:r>
      <w:r w:rsidR="00CC01B8">
        <w:rPr>
          <w:rFonts w:ascii="Times New Roman" w:hAnsi="Times New Roman" w:cs="Times New Roman"/>
        </w:rPr>
        <w:t>collection</w:t>
      </w:r>
      <w:r w:rsidRPr="00CA30E6">
        <w:rPr>
          <w:rFonts w:ascii="Times New Roman" w:hAnsi="Times New Roman" w:cs="Times New Roman"/>
        </w:rPr>
        <w:t xml:space="preserve"> of the </w:t>
      </w:r>
      <w:r w:rsidRPr="00CA30E6">
        <w:rPr>
          <w:rFonts w:ascii="Times New Roman" w:hAnsi="Times New Roman" w:cs="Times New Roman"/>
          <w:i/>
          <w:iCs/>
        </w:rPr>
        <w:t>Greek Anthology</w:t>
      </w:r>
      <w:r w:rsidRPr="00CA30E6">
        <w:rPr>
          <w:rFonts w:ascii="Times New Roman" w:hAnsi="Times New Roman" w:cs="Times New Roman"/>
        </w:rPr>
        <w:t xml:space="preserve"> several individuals are recognized under this nam</w:t>
      </w:r>
      <w:r w:rsidR="00CC01B8">
        <w:rPr>
          <w:rFonts w:ascii="Times New Roman" w:hAnsi="Times New Roman" w:cs="Times New Roman"/>
        </w:rPr>
        <w:t>e:</w:t>
      </w:r>
    </w:p>
    <w:p w14:paraId="68B93864" w14:textId="77777777" w:rsidR="000864D8" w:rsidRPr="00CA30E6" w:rsidRDefault="008468E6" w:rsidP="00CA30E6">
      <w:pPr>
        <w:pStyle w:val="Normalcentr"/>
        <w:jc w:val="both"/>
        <w:rPr>
          <w:rFonts w:ascii="Times New Roman" w:hAnsi="Times New Roman" w:cs="Times New Roman"/>
        </w:rPr>
      </w:pPr>
      <w:proofErr w:type="spellStart"/>
      <w:r w:rsidRPr="00CA30E6">
        <w:rPr>
          <w:rFonts w:ascii="Times New Roman" w:hAnsi="Times New Roman" w:cs="Times New Roman"/>
          <w:i/>
          <w:iCs/>
          <w:lang w:val="fr-CA"/>
        </w:rPr>
        <w:t>Diodoros</w:t>
      </w:r>
      <w:proofErr w:type="spellEnd"/>
      <w:r w:rsidRPr="00CA30E6">
        <w:rPr>
          <w:rFonts w:ascii="Times New Roman" w:hAnsi="Times New Roman" w:cs="Times New Roman"/>
          <w:lang w:val="fr-CA"/>
        </w:rPr>
        <w:t xml:space="preserve">. Trois poètes de la Couronne de Philippe ont porté ce nom : Diodore Zonas, de Sardes, orateur célèbre du temps de la guerre de Mithridate ; un autre </w:t>
      </w:r>
      <w:proofErr w:type="spellStart"/>
      <w:r w:rsidRPr="00CA30E6">
        <w:rPr>
          <w:rFonts w:ascii="Times New Roman" w:hAnsi="Times New Roman" w:cs="Times New Roman"/>
          <w:lang w:val="fr-CA"/>
        </w:rPr>
        <w:t>Diodoros</w:t>
      </w:r>
      <w:proofErr w:type="spellEnd"/>
      <w:r w:rsidRPr="00CA30E6">
        <w:rPr>
          <w:rFonts w:ascii="Times New Roman" w:hAnsi="Times New Roman" w:cs="Times New Roman"/>
          <w:lang w:val="fr-CA"/>
        </w:rPr>
        <w:t xml:space="preserve"> de Sardes ; enfin, </w:t>
      </w:r>
      <w:proofErr w:type="spellStart"/>
      <w:r w:rsidRPr="00CA30E6">
        <w:rPr>
          <w:rFonts w:ascii="Times New Roman" w:hAnsi="Times New Roman" w:cs="Times New Roman"/>
          <w:lang w:val="fr-CA"/>
        </w:rPr>
        <w:t>Diodoros</w:t>
      </w:r>
      <w:proofErr w:type="spellEnd"/>
      <w:r w:rsidRPr="00CA30E6">
        <w:rPr>
          <w:rFonts w:ascii="Times New Roman" w:hAnsi="Times New Roman" w:cs="Times New Roman"/>
          <w:lang w:val="fr-CA"/>
        </w:rPr>
        <w:t xml:space="preserve"> de Tarse. On ne sait auquel attribuer les épigrammes où le </w:t>
      </w:r>
      <w:proofErr w:type="spellStart"/>
      <w:r w:rsidRPr="00CA30E6">
        <w:rPr>
          <w:rFonts w:ascii="Times New Roman" w:hAnsi="Times New Roman" w:cs="Times New Roman"/>
          <w:lang w:val="fr-CA"/>
        </w:rPr>
        <w:t>gentilicium</w:t>
      </w:r>
      <w:proofErr w:type="spellEnd"/>
      <w:r w:rsidRPr="00CA30E6">
        <w:rPr>
          <w:rFonts w:ascii="Times New Roman" w:hAnsi="Times New Roman" w:cs="Times New Roman"/>
          <w:lang w:val="fr-CA"/>
        </w:rPr>
        <w:t xml:space="preserve"> n’est pas spécifié. </w:t>
      </w:r>
      <w:r w:rsidRPr="00CA30E6">
        <w:rPr>
          <w:rFonts w:ascii="Times New Roman" w:hAnsi="Times New Roman" w:cs="Times New Roman"/>
        </w:rPr>
        <w:t>(Waltz 2003, II:142–43)</w:t>
      </w:r>
    </w:p>
    <w:p w14:paraId="24B54D6A"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We reconcile this data with Perseus and kept three distinct </w:t>
      </w:r>
      <w:r w:rsidRPr="00CA30E6">
        <w:rPr>
          <w:rFonts w:ascii="Times New Roman" w:hAnsi="Times New Roman" w:cs="Times New Roman"/>
          <w:i/>
          <w:iCs/>
        </w:rPr>
        <w:t>Diodorus</w:t>
      </w:r>
      <w:r w:rsidRPr="00CA30E6">
        <w:rPr>
          <w:rFonts w:ascii="Times New Roman" w:hAnsi="Times New Roman" w:cs="Times New Roman"/>
        </w:rPr>
        <w:t xml:space="preserve"> in our database : </w:t>
      </w:r>
      <w:hyperlink r:id="rId22">
        <w:r w:rsidRPr="00CA30E6">
          <w:rPr>
            <w:rStyle w:val="Hyperlien"/>
            <w:rFonts w:ascii="Times New Roman" w:hAnsi="Times New Roman" w:cs="Times New Roman"/>
          </w:rPr>
          <w:t>Diodorus of Sardis</w:t>
        </w:r>
      </w:hyperlink>
      <w:r w:rsidRPr="00CA30E6">
        <w:rPr>
          <w:rFonts w:ascii="Times New Roman" w:hAnsi="Times New Roman" w:cs="Times New Roman"/>
        </w:rPr>
        <w:t xml:space="preserve">, </w:t>
      </w:r>
      <w:hyperlink r:id="rId23">
        <w:r w:rsidRPr="00CA30E6">
          <w:rPr>
            <w:rStyle w:val="Hyperlien"/>
            <w:rFonts w:ascii="Times New Roman" w:hAnsi="Times New Roman" w:cs="Times New Roman"/>
          </w:rPr>
          <w:t>Diodorus Zonas</w:t>
        </w:r>
      </w:hyperlink>
      <w:r w:rsidRPr="00CA30E6">
        <w:rPr>
          <w:rFonts w:ascii="Times New Roman" w:hAnsi="Times New Roman" w:cs="Times New Roman"/>
        </w:rPr>
        <w:t xml:space="preserve">, </w:t>
      </w:r>
      <w:hyperlink r:id="rId24">
        <w:r w:rsidRPr="00CA30E6">
          <w:rPr>
            <w:rStyle w:val="Hyperlien"/>
            <w:rFonts w:ascii="Times New Roman" w:hAnsi="Times New Roman" w:cs="Times New Roman"/>
          </w:rPr>
          <w:t>Diodorus of Tarsus</w:t>
        </w:r>
      </w:hyperlink>
      <w:r w:rsidRPr="00CA30E6">
        <w:rPr>
          <w:rFonts w:ascii="Times New Roman" w:hAnsi="Times New Roman" w:cs="Times New Roman"/>
        </w:rPr>
        <w:t xml:space="preserve">, along with a </w:t>
      </w:r>
      <w:r w:rsidRPr="00CA30E6">
        <w:rPr>
          <w:rFonts w:ascii="Times New Roman" w:hAnsi="Times New Roman" w:cs="Times New Roman"/>
          <w:i/>
          <w:iCs/>
        </w:rPr>
        <w:t>catch-all</w:t>
      </w:r>
      <w:r w:rsidRPr="00CA30E6">
        <w:rPr>
          <w:rFonts w:ascii="Times New Roman" w:hAnsi="Times New Roman" w:cs="Times New Roman"/>
        </w:rPr>
        <w:t xml:space="preserve"> </w:t>
      </w:r>
      <w:hyperlink r:id="rId25">
        <w:r w:rsidRPr="00CA30E6">
          <w:rPr>
            <w:rStyle w:val="Hyperlien"/>
            <w:rFonts w:ascii="Times New Roman" w:hAnsi="Times New Roman" w:cs="Times New Roman"/>
          </w:rPr>
          <w:t xml:space="preserve">“Diodoros </w:t>
        </w:r>
        <w:proofErr w:type="spellStart"/>
        <w:r w:rsidRPr="00CA30E6">
          <w:rPr>
            <w:rStyle w:val="Hyperlien"/>
            <w:rFonts w:ascii="Times New Roman" w:hAnsi="Times New Roman" w:cs="Times New Roman"/>
          </w:rPr>
          <w:t>Epigrammaticus</w:t>
        </w:r>
        <w:proofErr w:type="spellEnd"/>
        <w:r w:rsidRPr="00CA30E6">
          <w:rPr>
            <w:rStyle w:val="Hyperlien"/>
            <w:rFonts w:ascii="Times New Roman" w:hAnsi="Times New Roman" w:cs="Times New Roman"/>
          </w:rPr>
          <w:t>”</w:t>
        </w:r>
      </w:hyperlink>
      <w:r w:rsidRPr="00CA30E6">
        <w:rPr>
          <w:rFonts w:ascii="Times New Roman" w:hAnsi="Times New Roman" w:cs="Times New Roman"/>
        </w:rPr>
        <w:t xml:space="preserve"> for unattributed or conflated cases. The label “</w:t>
      </w:r>
      <w:proofErr w:type="spellStart"/>
      <w:r w:rsidRPr="00CA30E6">
        <w:rPr>
          <w:rFonts w:ascii="Times New Roman" w:hAnsi="Times New Roman" w:cs="Times New Roman"/>
        </w:rPr>
        <w:t>Epigrammaticus</w:t>
      </w:r>
      <w:proofErr w:type="spellEnd"/>
      <w:r w:rsidRPr="00CA30E6">
        <w:rPr>
          <w:rFonts w:ascii="Times New Roman" w:hAnsi="Times New Roman" w:cs="Times New Roman"/>
        </w:rPr>
        <w:t xml:space="preserve">” was adopted (in line with Perseus conventions) for clarity, although it artificially unifies what are likely separate historical individuals. Where the manuscript tradition does not specify a </w:t>
      </w:r>
      <w:proofErr w:type="spellStart"/>
      <w:r w:rsidRPr="00CA30E6">
        <w:rPr>
          <w:rFonts w:ascii="Times New Roman" w:hAnsi="Times New Roman" w:cs="Times New Roman"/>
        </w:rPr>
        <w:t>gentilicium</w:t>
      </w:r>
      <w:proofErr w:type="spellEnd"/>
      <w:r w:rsidRPr="00CA30E6">
        <w:rPr>
          <w:rFonts w:ascii="Times New Roman" w:hAnsi="Times New Roman" w:cs="Times New Roman"/>
        </w:rPr>
        <w:t xml:space="preserve"> or distinguishing epithet, this pragmatic solution provides a stable point of reference.</w:t>
      </w:r>
    </w:p>
    <w:p w14:paraId="5A67A35D" w14:textId="77777777" w:rsidR="000864D8" w:rsidRPr="00CA30E6" w:rsidRDefault="008468E6" w:rsidP="00CA30E6">
      <w:pPr>
        <w:pStyle w:val="Titre4"/>
        <w:jc w:val="both"/>
        <w:rPr>
          <w:rFonts w:ascii="Times New Roman" w:hAnsi="Times New Roman" w:cs="Times New Roman"/>
        </w:rPr>
      </w:pPr>
      <w:bookmarkStart w:id="9" w:name="dionysios"/>
      <w:bookmarkEnd w:id="8"/>
      <w:r w:rsidRPr="00CA30E6">
        <w:rPr>
          <w:rFonts w:ascii="Times New Roman" w:hAnsi="Times New Roman" w:cs="Times New Roman"/>
        </w:rPr>
        <w:t>Dionysios</w:t>
      </w:r>
    </w:p>
    <w:p w14:paraId="54F3080B"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The case of Dionysios illustrates the difficulties posed by common names in the manuscript tradition. Next to several epigrams, we find the simple attribution “</w:t>
      </w:r>
      <w:proofErr w:type="spellStart"/>
      <w:r w:rsidRPr="00CA30E6">
        <w:rPr>
          <w:rFonts w:ascii="Times New Roman" w:hAnsi="Times New Roman" w:cs="Times New Roman"/>
        </w:rPr>
        <w:t>Διονυσίου</w:t>
      </w:r>
      <w:proofErr w:type="spellEnd"/>
      <w:r w:rsidRPr="00CA30E6">
        <w:rPr>
          <w:rFonts w:ascii="Times New Roman" w:hAnsi="Times New Roman" w:cs="Times New Roman"/>
        </w:rPr>
        <w:t xml:space="preserve">” (of Dionysios) without further clarification. Gow and Page (1965, II:231) note that the name Dionysios is extremely common, and there is no internal evidence to determine how many distinct authors are represented in the </w:t>
      </w:r>
      <w:r w:rsidRPr="00CA30E6">
        <w:rPr>
          <w:rFonts w:ascii="Times New Roman" w:hAnsi="Times New Roman" w:cs="Times New Roman"/>
          <w:i/>
          <w:iCs/>
        </w:rPr>
        <w:t>Greek Anthology</w:t>
      </w:r>
      <w:r w:rsidRPr="00CA30E6">
        <w:rPr>
          <w:rFonts w:ascii="Times New Roman" w:hAnsi="Times New Roman" w:cs="Times New Roman"/>
        </w:rPr>
        <w:t>. Given this uncertainty, we retained existing individual Dionysios when information allowed (</w:t>
      </w:r>
      <w:hyperlink r:id="rId26">
        <w:r w:rsidRPr="00CA30E6">
          <w:rPr>
            <w:rStyle w:val="Hyperlien"/>
            <w:rFonts w:ascii="Times New Roman" w:hAnsi="Times New Roman" w:cs="Times New Roman"/>
          </w:rPr>
          <w:t>Dionysius of Andros</w:t>
        </w:r>
      </w:hyperlink>
      <w:r w:rsidRPr="00CA30E6">
        <w:rPr>
          <w:rFonts w:ascii="Times New Roman" w:hAnsi="Times New Roman" w:cs="Times New Roman"/>
        </w:rPr>
        <w:t xml:space="preserve">, </w:t>
      </w:r>
      <w:hyperlink r:id="rId27">
        <w:r w:rsidRPr="00CA30E6">
          <w:rPr>
            <w:rStyle w:val="Hyperlien"/>
            <w:rFonts w:ascii="Times New Roman" w:hAnsi="Times New Roman" w:cs="Times New Roman"/>
          </w:rPr>
          <w:t>Dionysius of Cyzicus</w:t>
        </w:r>
      </w:hyperlink>
      <w:r w:rsidRPr="00CA30E6">
        <w:rPr>
          <w:rFonts w:ascii="Times New Roman" w:hAnsi="Times New Roman" w:cs="Times New Roman"/>
        </w:rPr>
        <w:t xml:space="preserve">, </w:t>
      </w:r>
      <w:hyperlink r:id="rId28">
        <w:r w:rsidRPr="00CA30E6">
          <w:rPr>
            <w:rStyle w:val="Hyperlien"/>
            <w:rFonts w:ascii="Times New Roman" w:hAnsi="Times New Roman" w:cs="Times New Roman"/>
          </w:rPr>
          <w:t>Dionysius of Rhodes</w:t>
        </w:r>
      </w:hyperlink>
      <w:r w:rsidRPr="00CA30E6">
        <w:rPr>
          <w:rFonts w:ascii="Times New Roman" w:hAnsi="Times New Roman" w:cs="Times New Roman"/>
        </w:rPr>
        <w:t xml:space="preserve"> and </w:t>
      </w:r>
      <w:hyperlink r:id="rId29">
        <w:r w:rsidRPr="00CA30E6">
          <w:rPr>
            <w:rStyle w:val="Hyperlien"/>
            <w:rFonts w:ascii="Times New Roman" w:hAnsi="Times New Roman" w:cs="Times New Roman"/>
          </w:rPr>
          <w:t>Dionysius the Sophist</w:t>
        </w:r>
      </w:hyperlink>
      <w:r w:rsidRPr="00CA30E6">
        <w:rPr>
          <w:rFonts w:ascii="Times New Roman" w:hAnsi="Times New Roman" w:cs="Times New Roman"/>
        </w:rPr>
        <w:t xml:space="preserve">), and introduced a generic </w:t>
      </w:r>
      <w:hyperlink r:id="rId30">
        <w:r w:rsidRPr="00CA30E6">
          <w:rPr>
            <w:rStyle w:val="Hyperlien"/>
            <w:rFonts w:ascii="Times New Roman" w:hAnsi="Times New Roman" w:cs="Times New Roman"/>
          </w:rPr>
          <w:t>“Dionysius”</w:t>
        </w:r>
      </w:hyperlink>
      <w:r w:rsidRPr="00CA30E6">
        <w:rPr>
          <w:rFonts w:ascii="Times New Roman" w:hAnsi="Times New Roman" w:cs="Times New Roman"/>
        </w:rPr>
        <w:t xml:space="preserve"> entity for epigrams with unresolved attribution. It is not a perfect solution, and it does not claim to resolve the uncertainty — but it does allow us to surface that uncertainty clearly, rather than pretending it does not exist. In that sense, it follows the same logic we adopted for the Diodoros entries: not trying to solve an unsolvable problem, but giving it space to be visible and documented. This raises the question of “how do we make ambiguity and uncertainty readable, especially in a digital context?”</w:t>
      </w:r>
    </w:p>
    <w:p w14:paraId="0A885EFF" w14:textId="77777777" w:rsidR="000864D8" w:rsidRPr="00CA30E6" w:rsidRDefault="008468E6" w:rsidP="00CA30E6">
      <w:pPr>
        <w:pStyle w:val="Titre4"/>
        <w:jc w:val="both"/>
        <w:rPr>
          <w:rFonts w:ascii="Times New Roman" w:hAnsi="Times New Roman" w:cs="Times New Roman"/>
        </w:rPr>
      </w:pPr>
      <w:bookmarkStart w:id="10" w:name="archias"/>
      <w:bookmarkEnd w:id="9"/>
      <w:proofErr w:type="spellStart"/>
      <w:r w:rsidRPr="00CA30E6">
        <w:rPr>
          <w:rFonts w:ascii="Times New Roman" w:hAnsi="Times New Roman" w:cs="Times New Roman"/>
        </w:rPr>
        <w:t>Archias</w:t>
      </w:r>
      <w:proofErr w:type="spellEnd"/>
    </w:p>
    <w:p w14:paraId="2CB11DAD"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Finally, the name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presented one of the most tangled cases. Our platform originally grouped all entries under a single name, aggregating multiple forms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d’Antioche</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de </w:t>
      </w:r>
      <w:proofErr w:type="spellStart"/>
      <w:r w:rsidRPr="00CA30E6">
        <w:rPr>
          <w:rFonts w:ascii="Times New Roman" w:hAnsi="Times New Roman" w:cs="Times New Roman"/>
        </w:rPr>
        <w:t>Byzance</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de Macédoine,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de </w:t>
      </w:r>
      <w:proofErr w:type="spellStart"/>
      <w:r w:rsidRPr="00CA30E6">
        <w:rPr>
          <w:rFonts w:ascii="Times New Roman" w:hAnsi="Times New Roman" w:cs="Times New Roman"/>
        </w:rPr>
        <w:t>Mytilène</w:t>
      </w:r>
      <w:proofErr w:type="spellEnd"/>
      <w:r w:rsidRPr="00CA30E6">
        <w:rPr>
          <w:rFonts w:ascii="Times New Roman" w:hAnsi="Times New Roman" w:cs="Times New Roman"/>
        </w:rPr>
        <w:t xml:space="preserv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Macedon,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Mytilene”. Perseus lists a general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the Epigrammatist” (</w:t>
      </w:r>
      <w:hyperlink r:id="rId31">
        <w:r w:rsidRPr="00CA30E6">
          <w:rPr>
            <w:rStyle w:val="Hyperlien"/>
            <w:rFonts w:ascii="Times New Roman" w:hAnsi="Times New Roman" w:cs="Times New Roman"/>
          </w:rPr>
          <w:t>TLG-0126</w:t>
        </w:r>
      </w:hyperlink>
      <w:r w:rsidRPr="00CA30E6">
        <w:rPr>
          <w:rFonts w:ascii="Times New Roman" w:hAnsi="Times New Roman" w:cs="Times New Roman"/>
        </w:rPr>
        <w:t xml:space="preserve">). Wikidata likewise has an entry for </w:t>
      </w:r>
      <w:hyperlink r:id="rId32">
        <w:r w:rsidRPr="00CA30E6">
          <w:rPr>
            <w:rStyle w:val="Hyperlien"/>
            <w:rFonts w:ascii="Times New Roman" w:hAnsi="Times New Roman" w:cs="Times New Roman"/>
          </w:rPr>
          <w:t>“</w:t>
        </w:r>
        <w:proofErr w:type="spellStart"/>
        <w:r w:rsidRPr="00CA30E6">
          <w:rPr>
            <w:rStyle w:val="Hyperlien"/>
            <w:rFonts w:ascii="Times New Roman" w:hAnsi="Times New Roman" w:cs="Times New Roman"/>
          </w:rPr>
          <w:t>Archias</w:t>
        </w:r>
        <w:proofErr w:type="spellEnd"/>
        <w:r w:rsidRPr="00CA30E6">
          <w:rPr>
            <w:rStyle w:val="Hyperlien"/>
            <w:rFonts w:ascii="Times New Roman" w:hAnsi="Times New Roman" w:cs="Times New Roman"/>
          </w:rPr>
          <w:t xml:space="preserve"> the Epigrammatist”</w:t>
        </w:r>
      </w:hyperlink>
      <w:r w:rsidRPr="00CA30E6">
        <w:rPr>
          <w:rFonts w:ascii="Times New Roman" w:hAnsi="Times New Roman" w:cs="Times New Roman"/>
        </w:rPr>
        <w:t xml:space="preserve"> which redirects to more specific entities where available. </w:t>
      </w:r>
      <w:proofErr w:type="spellStart"/>
      <w:r w:rsidRPr="00CA30E6">
        <w:rPr>
          <w:rFonts w:ascii="Times New Roman" w:hAnsi="Times New Roman" w:cs="Times New Roman"/>
          <w:i/>
          <w:iCs/>
        </w:rPr>
        <w:t>Aulius</w:t>
      </w:r>
      <w:proofErr w:type="spellEnd"/>
      <w:r w:rsidRPr="00CA30E6">
        <w:rPr>
          <w:rFonts w:ascii="Times New Roman" w:hAnsi="Times New Roman" w:cs="Times New Roman"/>
          <w:i/>
          <w:iCs/>
        </w:rPr>
        <w:t xml:space="preserve"> Licinius </w:t>
      </w:r>
      <w:proofErr w:type="spellStart"/>
      <w:r w:rsidRPr="00CA30E6">
        <w:rPr>
          <w:rFonts w:ascii="Times New Roman" w:hAnsi="Times New Roman" w:cs="Times New Roman"/>
          <w:i/>
          <w:iCs/>
        </w:rPr>
        <w:t>Archias</w:t>
      </w:r>
      <w:proofErr w:type="spellEnd"/>
      <w:r w:rsidRPr="00CA30E6">
        <w:rPr>
          <w:rFonts w:ascii="Times New Roman" w:hAnsi="Times New Roman" w:cs="Times New Roman"/>
        </w:rPr>
        <w:t xml:space="preserve">, the subject of Cicero’s </w:t>
      </w:r>
      <w:r w:rsidRPr="00CA30E6">
        <w:rPr>
          <w:rFonts w:ascii="Times New Roman" w:hAnsi="Times New Roman" w:cs="Times New Roman"/>
          <w:i/>
          <w:iCs/>
        </w:rPr>
        <w:t xml:space="preserve">Pro </w:t>
      </w:r>
      <w:proofErr w:type="spellStart"/>
      <w:r w:rsidRPr="00CA30E6">
        <w:rPr>
          <w:rFonts w:ascii="Times New Roman" w:hAnsi="Times New Roman" w:cs="Times New Roman"/>
          <w:i/>
          <w:iCs/>
        </w:rPr>
        <w:t>Archia</w:t>
      </w:r>
      <w:proofErr w:type="spellEnd"/>
      <w:r w:rsidRPr="00CA30E6">
        <w:rPr>
          <w:rFonts w:ascii="Times New Roman" w:hAnsi="Times New Roman" w:cs="Times New Roman"/>
        </w:rPr>
        <w:t xml:space="preserve">, is distinct both on </w:t>
      </w:r>
      <w:hyperlink r:id="rId33">
        <w:r w:rsidRPr="00CA30E6">
          <w:rPr>
            <w:rStyle w:val="Hyperlien"/>
            <w:rFonts w:ascii="Times New Roman" w:hAnsi="Times New Roman" w:cs="Times New Roman"/>
          </w:rPr>
          <w:t>Perseus</w:t>
        </w:r>
      </w:hyperlink>
      <w:r w:rsidRPr="00CA30E6">
        <w:rPr>
          <w:rFonts w:ascii="Times New Roman" w:hAnsi="Times New Roman" w:cs="Times New Roman"/>
        </w:rPr>
        <w:t xml:space="preserve"> and on </w:t>
      </w:r>
      <w:hyperlink r:id="rId34">
        <w:r w:rsidRPr="00CA30E6">
          <w:rPr>
            <w:rStyle w:val="Hyperlien"/>
            <w:rFonts w:ascii="Times New Roman" w:hAnsi="Times New Roman" w:cs="Times New Roman"/>
          </w:rPr>
          <w:t>Wikidata</w:t>
        </w:r>
      </w:hyperlink>
      <w:r w:rsidRPr="00CA30E6">
        <w:rPr>
          <w:rFonts w:ascii="Times New Roman" w:hAnsi="Times New Roman" w:cs="Times New Roman"/>
        </w:rPr>
        <w:t>.</w:t>
      </w:r>
    </w:p>
    <w:p w14:paraId="21CC42CD" w14:textId="5FDB1DDB"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 </w:t>
      </w:r>
      <w:proofErr w:type="spellStart"/>
      <w:r w:rsidRPr="00CA30E6">
        <w:rPr>
          <w:rFonts w:ascii="Times New Roman" w:hAnsi="Times New Roman" w:cs="Times New Roman"/>
        </w:rPr>
        <w:t>Budé</w:t>
      </w:r>
      <w:proofErr w:type="spellEnd"/>
      <w:r w:rsidRPr="00CA30E6">
        <w:rPr>
          <w:rFonts w:ascii="Times New Roman" w:hAnsi="Times New Roman" w:cs="Times New Roman"/>
        </w:rPr>
        <w:t xml:space="preserve"> </w:t>
      </w:r>
      <w:r w:rsidR="00CC01B8">
        <w:rPr>
          <w:rFonts w:ascii="Times New Roman" w:hAnsi="Times New Roman" w:cs="Times New Roman"/>
        </w:rPr>
        <w:t>collection</w:t>
      </w:r>
      <w:r w:rsidRPr="00CA30E6">
        <w:rPr>
          <w:rFonts w:ascii="Times New Roman" w:hAnsi="Times New Roman" w:cs="Times New Roman"/>
        </w:rPr>
        <w:t xml:space="preserve"> add</w:t>
      </w:r>
      <w:r w:rsidR="00CC01B8">
        <w:rPr>
          <w:rFonts w:ascii="Times New Roman" w:hAnsi="Times New Roman" w:cs="Times New Roman"/>
        </w:rPr>
        <w:t>s</w:t>
      </w:r>
      <w:r w:rsidRPr="00CA30E6">
        <w:rPr>
          <w:rFonts w:ascii="Times New Roman" w:hAnsi="Times New Roman" w:cs="Times New Roman"/>
        </w:rPr>
        <w:t xml:space="preserve"> further complexity, identifying five different individuals under the name </w:t>
      </w:r>
      <w:proofErr w:type="spellStart"/>
      <w:r w:rsidRPr="00CA30E6">
        <w:rPr>
          <w:rFonts w:ascii="Times New Roman" w:hAnsi="Times New Roman" w:cs="Times New Roman"/>
        </w:rPr>
        <w:t>Archias</w:t>
      </w:r>
      <w:proofErr w:type="spellEnd"/>
      <w:r w:rsidRPr="00CA30E6">
        <w:rPr>
          <w:rFonts w:ascii="Times New Roman" w:hAnsi="Times New Roman" w:cs="Times New Roman"/>
        </w:rPr>
        <w:t>, across various volumes:</w:t>
      </w:r>
    </w:p>
    <w:p w14:paraId="342B7ADB"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lastRenderedPageBreak/>
        <w:t>Archias</w:t>
      </w:r>
      <w:proofErr w:type="spellEnd"/>
      <w:r w:rsidRPr="00CA30E6">
        <w:rPr>
          <w:rFonts w:ascii="Times New Roman" w:hAnsi="Times New Roman" w:cs="Times New Roman"/>
        </w:rPr>
        <w:t xml:space="preserve"> of Antioch, also identified as A. Licinius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(Waltz 2003, II:141; 1931, III:184; 1960, V:175; 1974, VIII:281; </w:t>
      </w:r>
      <w:proofErr w:type="spellStart"/>
      <w:r w:rsidRPr="00CA30E6">
        <w:rPr>
          <w:rFonts w:ascii="Times New Roman" w:hAnsi="Times New Roman" w:cs="Times New Roman"/>
        </w:rPr>
        <w:t>Irigoin</w:t>
      </w:r>
      <w:proofErr w:type="spellEnd"/>
      <w:r w:rsidRPr="00CA30E6">
        <w:rPr>
          <w:rFonts w:ascii="Times New Roman" w:hAnsi="Times New Roman" w:cs="Times New Roman"/>
        </w:rPr>
        <w:t xml:space="preserve"> and </w:t>
      </w:r>
      <w:proofErr w:type="spellStart"/>
      <w:r w:rsidRPr="00CA30E6">
        <w:rPr>
          <w:rFonts w:ascii="Times New Roman" w:hAnsi="Times New Roman" w:cs="Times New Roman"/>
        </w:rPr>
        <w:t>Maltomini</w:t>
      </w:r>
      <w:proofErr w:type="spellEnd"/>
      <w:r w:rsidRPr="00CA30E6">
        <w:rPr>
          <w:rFonts w:ascii="Times New Roman" w:hAnsi="Times New Roman" w:cs="Times New Roman"/>
        </w:rPr>
        <w:t xml:space="preserve"> 2017, IX:69; </w:t>
      </w:r>
      <w:proofErr w:type="spellStart"/>
      <w:r w:rsidRPr="00CA30E6">
        <w:rPr>
          <w:rFonts w:ascii="Times New Roman" w:hAnsi="Times New Roman" w:cs="Times New Roman"/>
        </w:rPr>
        <w:t>Aubreton</w:t>
      </w:r>
      <w:proofErr w:type="spellEnd"/>
      <w:r w:rsidRPr="00CA30E6">
        <w:rPr>
          <w:rFonts w:ascii="Times New Roman" w:hAnsi="Times New Roman" w:cs="Times New Roman"/>
        </w:rPr>
        <w:t xml:space="preserve"> 1980, XIII:302</w:t>
      </w:r>
      <w:proofErr w:type="gramStart"/>
      <w:r w:rsidRPr="00CA30E6">
        <w:rPr>
          <w:rFonts w:ascii="Times New Roman" w:hAnsi="Times New Roman" w:cs="Times New Roman"/>
        </w:rPr>
        <w:t>);</w:t>
      </w:r>
      <w:proofErr w:type="gramEnd"/>
    </w:p>
    <w:p w14:paraId="0314E8DF"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Byzantium, attributed to the </w:t>
      </w:r>
      <w:r w:rsidRPr="00CA30E6">
        <w:rPr>
          <w:rFonts w:ascii="Times New Roman" w:hAnsi="Times New Roman" w:cs="Times New Roman"/>
          <w:i/>
          <w:iCs/>
        </w:rPr>
        <w:t>Garland of Philip</w:t>
      </w:r>
      <w:r w:rsidRPr="00CA30E6">
        <w:rPr>
          <w:rFonts w:ascii="Times New Roman" w:hAnsi="Times New Roman" w:cs="Times New Roman"/>
        </w:rPr>
        <w:t xml:space="preserve"> (Waltz 1960, V:175</w:t>
      </w:r>
      <w:proofErr w:type="gramStart"/>
      <w:r w:rsidRPr="00CA30E6">
        <w:rPr>
          <w:rFonts w:ascii="Times New Roman" w:hAnsi="Times New Roman" w:cs="Times New Roman"/>
        </w:rPr>
        <w:t>);</w:t>
      </w:r>
      <w:proofErr w:type="gramEnd"/>
    </w:p>
    <w:p w14:paraId="54366729"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Macedon, whose very existence is contested (Waltz 1960, V:175</w:t>
      </w:r>
      <w:proofErr w:type="gramStart"/>
      <w:r w:rsidRPr="00CA30E6">
        <w:rPr>
          <w:rFonts w:ascii="Times New Roman" w:hAnsi="Times New Roman" w:cs="Times New Roman"/>
        </w:rPr>
        <w:t>);</w:t>
      </w:r>
      <w:proofErr w:type="gramEnd"/>
    </w:p>
    <w:p w14:paraId="462079EC"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Mytilene, possibly contemporary with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Antioch (Waltz 1960, V:175; 1974, VIII:281</w:t>
      </w:r>
      <w:proofErr w:type="gramStart"/>
      <w:r w:rsidRPr="00CA30E6">
        <w:rPr>
          <w:rFonts w:ascii="Times New Roman" w:hAnsi="Times New Roman" w:cs="Times New Roman"/>
        </w:rPr>
        <w:t>);</w:t>
      </w:r>
      <w:proofErr w:type="gramEnd"/>
    </w:p>
    <w:p w14:paraId="66F21E09" w14:textId="77777777" w:rsidR="000864D8" w:rsidRPr="00CA30E6" w:rsidRDefault="008468E6" w:rsidP="00CA30E6">
      <w:pPr>
        <w:pStyle w:val="Compact"/>
        <w:numPr>
          <w:ilvl w:val="0"/>
          <w:numId w:val="2"/>
        </w:numP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the Younger, a poorly known poet from the </w:t>
      </w:r>
      <w:r w:rsidRPr="00CA30E6">
        <w:rPr>
          <w:rFonts w:ascii="Times New Roman" w:hAnsi="Times New Roman" w:cs="Times New Roman"/>
          <w:i/>
          <w:iCs/>
        </w:rPr>
        <w:t>Garland of Philip</w:t>
      </w:r>
      <w:r w:rsidRPr="00CA30E6">
        <w:rPr>
          <w:rFonts w:ascii="Times New Roman" w:hAnsi="Times New Roman" w:cs="Times New Roman"/>
        </w:rPr>
        <w:t xml:space="preserve">, possibly the same as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Antioch (Waltz 1974, VIII:281; </w:t>
      </w:r>
      <w:proofErr w:type="spellStart"/>
      <w:r w:rsidRPr="00CA30E6">
        <w:rPr>
          <w:rFonts w:ascii="Times New Roman" w:hAnsi="Times New Roman" w:cs="Times New Roman"/>
        </w:rPr>
        <w:t>Irigoin</w:t>
      </w:r>
      <w:proofErr w:type="spellEnd"/>
      <w:r w:rsidRPr="00CA30E6">
        <w:rPr>
          <w:rFonts w:ascii="Times New Roman" w:hAnsi="Times New Roman" w:cs="Times New Roman"/>
        </w:rPr>
        <w:t xml:space="preserve"> and </w:t>
      </w:r>
      <w:proofErr w:type="spellStart"/>
      <w:r w:rsidRPr="00CA30E6">
        <w:rPr>
          <w:rFonts w:ascii="Times New Roman" w:hAnsi="Times New Roman" w:cs="Times New Roman"/>
        </w:rPr>
        <w:t>Maltomini</w:t>
      </w:r>
      <w:proofErr w:type="spellEnd"/>
      <w:r w:rsidRPr="00CA30E6">
        <w:rPr>
          <w:rFonts w:ascii="Times New Roman" w:hAnsi="Times New Roman" w:cs="Times New Roman"/>
        </w:rPr>
        <w:t xml:space="preserve"> 2017, IX:69).</w:t>
      </w:r>
    </w:p>
    <w:p w14:paraId="71772E29"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To complicate matters further, Gow and Page, discussing epigrams attributed to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of Byzantium”, introduce yet another figure, “</w:t>
      </w: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Grammaticus”:</w:t>
      </w:r>
    </w:p>
    <w:p w14:paraId="0432D482" w14:textId="77777777" w:rsidR="000864D8" w:rsidRPr="00CA30E6" w:rsidRDefault="008468E6" w:rsidP="00CA30E6">
      <w:pPr>
        <w:pStyle w:val="Normalcentr"/>
        <w:jc w:val="both"/>
        <w:rPr>
          <w:rFonts w:ascii="Times New Roman" w:hAnsi="Times New Roman" w:cs="Times New Roman"/>
        </w:rPr>
      </w:pPr>
      <w:proofErr w:type="spellStart"/>
      <w:r w:rsidRPr="00CA30E6">
        <w:rPr>
          <w:rFonts w:ascii="Times New Roman" w:hAnsi="Times New Roman" w:cs="Times New Roman"/>
        </w:rPr>
        <w:t>Archias</w:t>
      </w:r>
      <w:proofErr w:type="spellEnd"/>
      <w:r w:rsidRPr="00CA30E6">
        <w:rPr>
          <w:rFonts w:ascii="Times New Roman" w:hAnsi="Times New Roman" w:cs="Times New Roman"/>
        </w:rPr>
        <w:t xml:space="preserve"> Grammaticus may be a different person from, or the same person as, the Byzantine; we simply do not know. (1965, II:434–35)</w:t>
      </w:r>
    </w:p>
    <w:p w14:paraId="2D0F2B36" w14:textId="6D48960F"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Faced with this level of ambiguity, we adopted a layered model: creating distinct Wikidata entries for historically or textually identifiable </w:t>
      </w:r>
      <w:r w:rsidR="00CC01B8" w:rsidRPr="00CA30E6">
        <w:rPr>
          <w:rFonts w:ascii="Times New Roman" w:hAnsi="Times New Roman" w:cs="Times New Roman"/>
        </w:rPr>
        <w:t>individuals and</w:t>
      </w:r>
      <w:r w:rsidRPr="00CA30E6">
        <w:rPr>
          <w:rFonts w:ascii="Times New Roman" w:hAnsi="Times New Roman" w:cs="Times New Roman"/>
        </w:rPr>
        <w:t xml:space="preserve"> adding disambiguation notes within our platform for uncertain or overlapping cases. This approach allows us to remain consistent with scholarly conventions while aligning with established infrastructures (TLG, Perseus, Wikidata).</w:t>
      </w:r>
    </w:p>
    <w:p w14:paraId="39F981FF" w14:textId="77777777" w:rsidR="000864D8" w:rsidRPr="00CA30E6" w:rsidRDefault="008468E6" w:rsidP="00CA30E6">
      <w:pPr>
        <w:pStyle w:val="Titre3"/>
        <w:jc w:val="both"/>
        <w:rPr>
          <w:rFonts w:ascii="Times New Roman" w:hAnsi="Times New Roman" w:cs="Times New Roman"/>
        </w:rPr>
      </w:pPr>
      <w:bookmarkStart w:id="11" w:name="X84646e1a8833688b0b0c79949d754f42f094021"/>
      <w:bookmarkEnd w:id="6"/>
      <w:bookmarkEnd w:id="10"/>
      <w:r w:rsidRPr="00CA30E6">
        <w:rPr>
          <w:rFonts w:ascii="Times New Roman" w:hAnsi="Times New Roman" w:cs="Times New Roman"/>
        </w:rPr>
        <w:t>Some comments on the outcome and future work</w:t>
      </w:r>
    </w:p>
    <w:p w14:paraId="33FCE323" w14:textId="77777777"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The reconciliation work between the </w:t>
      </w:r>
      <w:r w:rsidRPr="00CA30E6">
        <w:rPr>
          <w:rFonts w:ascii="Times New Roman" w:hAnsi="Times New Roman" w:cs="Times New Roman"/>
          <w:i/>
          <w:iCs/>
        </w:rPr>
        <w:t>AG</w:t>
      </w:r>
      <w:r w:rsidRPr="00CA30E6">
        <w:rPr>
          <w:rFonts w:ascii="Times New Roman" w:hAnsi="Times New Roman" w:cs="Times New Roman"/>
        </w:rPr>
        <w:t xml:space="preserve"> platform and Wikidata — initiated as a metadata cleaning project — has led to substantial improvements across our platform. We clarified and corrected numerous author attributions, inserted inline commentary where attribution remains uncertain (e.g., </w:t>
      </w:r>
      <w:hyperlink r:id="rId35" w:anchor="comment-1087">
        <w:r w:rsidRPr="00CA30E6">
          <w:rPr>
            <w:rStyle w:val="Hyperlien"/>
            <w:rFonts w:ascii="Times New Roman" w:hAnsi="Times New Roman" w:cs="Times New Roman"/>
            <w:i/>
            <w:iCs/>
          </w:rPr>
          <w:t>AG</w:t>
        </w:r>
        <w:r w:rsidRPr="00CA30E6">
          <w:rPr>
            <w:rStyle w:val="Hyperlien"/>
            <w:rFonts w:ascii="Times New Roman" w:hAnsi="Times New Roman" w:cs="Times New Roman"/>
          </w:rPr>
          <w:t xml:space="preserve"> 10.38</w:t>
        </w:r>
      </w:hyperlink>
      <w:r w:rsidRPr="00CA30E6">
        <w:rPr>
          <w:rFonts w:ascii="Times New Roman" w:hAnsi="Times New Roman" w:cs="Times New Roman"/>
        </w:rPr>
        <w:t>), created new Wikidata entities for previously unlisted epigrammatists, and contributed multilingual labels.</w:t>
      </w:r>
    </w:p>
    <w:p w14:paraId="07A284D8" w14:textId="0094CF21"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In undertaking this process, we have not only deepened the integration between philological expertise and semantic web </w:t>
      </w:r>
      <w:r w:rsidR="00CC01B8" w:rsidRPr="00CA30E6">
        <w:rPr>
          <w:rFonts w:ascii="Times New Roman" w:hAnsi="Times New Roman" w:cs="Times New Roman"/>
        </w:rPr>
        <w:t>technologies but</w:t>
      </w:r>
      <w:r w:rsidRPr="00CA30E6">
        <w:rPr>
          <w:rFonts w:ascii="Times New Roman" w:hAnsi="Times New Roman" w:cs="Times New Roman"/>
        </w:rPr>
        <w:t xml:space="preserve"> also brought to light a series of epistemological frictions and modeling challenges — revealing the extent to which editorial categories, rooted in interpretive scholarship, can resist or complicate their translation into structured, ontological frameworks like Wikidata. A particularly revealing case involved the labeling of pseudo-authors in Ancient Greek (</w:t>
      </w:r>
      <w:hyperlink r:id="rId36" w:anchor="Nome_in_grc">
        <w:r w:rsidRPr="00CA30E6">
          <w:rPr>
            <w:rStyle w:val="Hyperlien"/>
            <w:rFonts w:ascii="Times New Roman" w:hAnsi="Times New Roman" w:cs="Times New Roman"/>
          </w:rPr>
          <w:t>see our discussion on Pseudo-Lucian</w:t>
        </w:r>
      </w:hyperlink>
      <w:r w:rsidRPr="00CA30E6">
        <w:rPr>
          <w:rFonts w:ascii="Times New Roman" w:hAnsi="Times New Roman" w:cs="Times New Roman"/>
        </w:rPr>
        <w:t xml:space="preserve">). Indeed, in January 2023, a dialogue unfolded regarding whether pseudo-authors on Wikidata should be labeled in Ancient Greek, and if so, how. One of our imported entries — initially labeled in Ancient Greek — was removed due to concerns about accuracy and conceptual anachronism. The crux of the debate lay in whether the prefix </w:t>
      </w:r>
      <w:proofErr w:type="spellStart"/>
      <w:r w:rsidRPr="00CA30E6">
        <w:rPr>
          <w:rFonts w:ascii="Times New Roman" w:hAnsi="Times New Roman" w:cs="Times New Roman"/>
        </w:rPr>
        <w:t>Ψευδο</w:t>
      </w:r>
      <w:proofErr w:type="spellEnd"/>
      <w:r w:rsidRPr="00CA30E6">
        <w:rPr>
          <w:rFonts w:ascii="Times New Roman" w:hAnsi="Times New Roman" w:cs="Times New Roman"/>
        </w:rPr>
        <w:t>- (as used in Modern Greek for pseudo-authors) should be applied to Ancient Greek labels. Some contributors noted that this construction appears rarely in ancient sources and argued that its use would introduce modern editorial assumptions into ancient naming practices.</w:t>
      </w:r>
    </w:p>
    <w:p w14:paraId="00CEFEC1" w14:textId="5D6F538D"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Finally, further work must be done </w:t>
      </w:r>
      <w:proofErr w:type="gramStart"/>
      <w:r w:rsidRPr="00CA30E6">
        <w:rPr>
          <w:rFonts w:ascii="Times New Roman" w:hAnsi="Times New Roman" w:cs="Times New Roman"/>
        </w:rPr>
        <w:t>in order to</w:t>
      </w:r>
      <w:proofErr w:type="gramEnd"/>
      <w:r w:rsidRPr="00CA30E6">
        <w:rPr>
          <w:rFonts w:ascii="Times New Roman" w:hAnsi="Times New Roman" w:cs="Times New Roman"/>
        </w:rPr>
        <w:t xml:space="preserve"> reconcile other keywords. However, the reconciliation process is revealing several limitations and epistemological tensions </w:t>
      </w:r>
      <w:r w:rsidRPr="00CA30E6">
        <w:rPr>
          <w:rFonts w:ascii="Times New Roman" w:hAnsi="Times New Roman" w:cs="Times New Roman"/>
        </w:rPr>
        <w:lastRenderedPageBreak/>
        <w:t xml:space="preserve">between the platform’s existing editorial categories and the structure of Wikidata. Some keywords previously encoded in the </w:t>
      </w:r>
      <w:r w:rsidRPr="00CA30E6">
        <w:rPr>
          <w:rFonts w:ascii="Times New Roman" w:hAnsi="Times New Roman" w:cs="Times New Roman"/>
          <w:i/>
          <w:iCs/>
        </w:rPr>
        <w:t>AG</w:t>
      </w:r>
      <w:r w:rsidRPr="00CA30E6">
        <w:rPr>
          <w:rFonts w:ascii="Times New Roman" w:hAnsi="Times New Roman" w:cs="Times New Roman"/>
        </w:rPr>
        <w:t xml:space="preserve"> platform do not align easily — or meaningfully — with </w:t>
      </w:r>
      <w:proofErr w:type="spellStart"/>
      <w:r w:rsidRPr="00CA30E6">
        <w:rPr>
          <w:rFonts w:ascii="Times New Roman" w:hAnsi="Times New Roman" w:cs="Times New Roman"/>
        </w:rPr>
        <w:t>Wikidata’s</w:t>
      </w:r>
      <w:proofErr w:type="spellEnd"/>
      <w:r w:rsidRPr="00CA30E6">
        <w:rPr>
          <w:rFonts w:ascii="Times New Roman" w:hAnsi="Times New Roman" w:cs="Times New Roman"/>
        </w:rPr>
        <w:t xml:space="preserve"> data model. For instance, certain categories were created specifically for earlier editorial experiments, namely the </w:t>
      </w:r>
      <w:proofErr w:type="spellStart"/>
      <w:r w:rsidRPr="00CA30E6">
        <w:rPr>
          <w:rFonts w:ascii="Times New Roman" w:hAnsi="Times New Roman" w:cs="Times New Roman"/>
          <w:i/>
          <w:iCs/>
        </w:rPr>
        <w:t>Plateforme</w:t>
      </w:r>
      <w:proofErr w:type="spellEnd"/>
      <w:r w:rsidRPr="00CA30E6">
        <w:rPr>
          <w:rFonts w:ascii="Times New Roman" w:hAnsi="Times New Roman" w:cs="Times New Roman"/>
          <w:i/>
          <w:iCs/>
        </w:rPr>
        <w:t xml:space="preserve"> Ouverte des </w:t>
      </w:r>
      <w:proofErr w:type="spellStart"/>
      <w:r w:rsidRPr="00CA30E6">
        <w:rPr>
          <w:rFonts w:ascii="Times New Roman" w:hAnsi="Times New Roman" w:cs="Times New Roman"/>
          <w:i/>
          <w:iCs/>
        </w:rPr>
        <w:t>Parcours</w:t>
      </w:r>
      <w:proofErr w:type="spellEnd"/>
      <w:r w:rsidRPr="00CA30E6">
        <w:rPr>
          <w:rFonts w:ascii="Times New Roman" w:hAnsi="Times New Roman" w:cs="Times New Roman"/>
          <w:i/>
          <w:iCs/>
        </w:rPr>
        <w:t xml:space="preserve"> </w:t>
      </w:r>
      <w:proofErr w:type="spellStart"/>
      <w:r w:rsidRPr="00CA30E6">
        <w:rPr>
          <w:rFonts w:ascii="Times New Roman" w:hAnsi="Times New Roman" w:cs="Times New Roman"/>
          <w:i/>
          <w:iCs/>
        </w:rPr>
        <w:t>d’imaginaires</w:t>
      </w:r>
      <w:proofErr w:type="spellEnd"/>
      <w:r w:rsidRPr="00CA30E6">
        <w:rPr>
          <w:rFonts w:ascii="Times New Roman" w:hAnsi="Times New Roman" w:cs="Times New Roman"/>
        </w:rPr>
        <w:t xml:space="preserve"> (POP) for which we added </w:t>
      </w:r>
      <w:r w:rsidRPr="00CA30E6">
        <w:rPr>
          <w:rFonts w:ascii="Times New Roman" w:hAnsi="Times New Roman" w:cs="Times New Roman"/>
          <w:i/>
          <w:iCs/>
        </w:rPr>
        <w:t>reading path</w:t>
      </w:r>
      <w:r w:rsidRPr="00CA30E6">
        <w:rPr>
          <w:rFonts w:ascii="Times New Roman" w:hAnsi="Times New Roman" w:cs="Times New Roman"/>
        </w:rPr>
        <w:t xml:space="preserve">-keywords such as </w:t>
      </w:r>
      <w:r w:rsidRPr="00CA30E6">
        <w:rPr>
          <w:rFonts w:ascii="Times New Roman" w:hAnsi="Times New Roman" w:cs="Times New Roman"/>
          <w:i/>
          <w:iCs/>
        </w:rPr>
        <w:t>Animal’s epitaph</w:t>
      </w:r>
      <w:r w:rsidRPr="00CA30E6">
        <w:rPr>
          <w:rFonts w:ascii="Times New Roman" w:hAnsi="Times New Roman" w:cs="Times New Roman"/>
        </w:rPr>
        <w:t xml:space="preserve"> (</w:t>
      </w:r>
      <w:hyperlink r:id="rId37">
        <w:r w:rsidRPr="00CA30E6">
          <w:rPr>
            <w:rStyle w:val="Hyperlien"/>
            <w:rFonts w:ascii="Times New Roman" w:hAnsi="Times New Roman" w:cs="Times New Roman"/>
          </w:rPr>
          <w:t>on the AG platform</w:t>
        </w:r>
      </w:hyperlink>
      <w:r w:rsidRPr="00CA30E6">
        <w:rPr>
          <w:rFonts w:ascii="Times New Roman" w:hAnsi="Times New Roman" w:cs="Times New Roman"/>
        </w:rPr>
        <w:t xml:space="preserve"> and on the </w:t>
      </w:r>
      <w:hyperlink r:id="rId38" w:anchor="/parcours/308">
        <w:r w:rsidRPr="00CA30E6">
          <w:rPr>
            <w:rStyle w:val="Hyperlien"/>
            <w:rFonts w:ascii="Times New Roman" w:hAnsi="Times New Roman" w:cs="Times New Roman"/>
          </w:rPr>
          <w:t>POP</w:t>
        </w:r>
      </w:hyperlink>
      <w:r w:rsidRPr="00CA30E6">
        <w:rPr>
          <w:rFonts w:ascii="Times New Roman" w:hAnsi="Times New Roman" w:cs="Times New Roman"/>
        </w:rPr>
        <w:t>)</w:t>
      </w:r>
      <w:r w:rsidR="00CC01B8">
        <w:rPr>
          <w:rStyle w:val="Appelnotedebasdep"/>
          <w:rFonts w:ascii="Times New Roman" w:hAnsi="Times New Roman" w:cs="Times New Roman"/>
        </w:rPr>
        <w:footnoteReference w:id="14"/>
      </w:r>
      <w:r w:rsidRPr="00CA30E6">
        <w:rPr>
          <w:rFonts w:ascii="Times New Roman" w:hAnsi="Times New Roman" w:cs="Times New Roman"/>
        </w:rPr>
        <w:t xml:space="preserve"> or </w:t>
      </w:r>
      <w:r w:rsidRPr="00CA30E6">
        <w:rPr>
          <w:rFonts w:ascii="Times New Roman" w:hAnsi="Times New Roman" w:cs="Times New Roman"/>
          <w:i/>
          <w:iCs/>
        </w:rPr>
        <w:t>Deadly gifts</w:t>
      </w:r>
      <w:r w:rsidRPr="00CA30E6">
        <w:rPr>
          <w:rFonts w:ascii="Times New Roman" w:hAnsi="Times New Roman" w:cs="Times New Roman"/>
        </w:rPr>
        <w:t xml:space="preserve"> (</w:t>
      </w:r>
      <w:hyperlink r:id="rId39">
        <w:r w:rsidRPr="00CA30E6">
          <w:rPr>
            <w:rStyle w:val="Hyperlien"/>
            <w:rFonts w:ascii="Times New Roman" w:hAnsi="Times New Roman" w:cs="Times New Roman"/>
          </w:rPr>
          <w:t>on the AG platform</w:t>
        </w:r>
      </w:hyperlink>
      <w:r w:rsidRPr="00CA30E6">
        <w:rPr>
          <w:rFonts w:ascii="Times New Roman" w:hAnsi="Times New Roman" w:cs="Times New Roman"/>
        </w:rPr>
        <w:t xml:space="preserve"> and on the </w:t>
      </w:r>
      <w:hyperlink r:id="rId40" w:anchor="/parcours/300">
        <w:r w:rsidRPr="00CA30E6">
          <w:rPr>
            <w:rStyle w:val="Hyperlien"/>
            <w:rFonts w:ascii="Times New Roman" w:hAnsi="Times New Roman" w:cs="Times New Roman"/>
          </w:rPr>
          <w:t>POP</w:t>
        </w:r>
      </w:hyperlink>
      <w:r w:rsidRPr="00CA30E6">
        <w:rPr>
          <w:rFonts w:ascii="Times New Roman" w:hAnsi="Times New Roman" w:cs="Times New Roman"/>
        </w:rPr>
        <w:t>)</w:t>
      </w:r>
      <w:r w:rsidR="00CC01B8">
        <w:rPr>
          <w:rStyle w:val="Appelnotedebasdep"/>
          <w:rFonts w:ascii="Times New Roman" w:hAnsi="Times New Roman" w:cs="Times New Roman"/>
        </w:rPr>
        <w:footnoteReference w:id="15"/>
      </w:r>
      <w:r w:rsidRPr="00CA30E6">
        <w:rPr>
          <w:rFonts w:ascii="Times New Roman" w:hAnsi="Times New Roman" w:cs="Times New Roman"/>
        </w:rPr>
        <w:t>. Whether we need to include it in Wikidata is still unclear.</w:t>
      </w:r>
    </w:p>
    <w:p w14:paraId="200FF301" w14:textId="51D74B50"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Other keywords correspond to broader or more abstract concepts — such as literary motifs or narrative structures — that resist straightforward alignment with Wikidata entities (e.g. </w:t>
      </w:r>
      <w:hyperlink r:id="rId41">
        <w:r w:rsidRPr="00CA30E6">
          <w:rPr>
            <w:rStyle w:val="Hyperlien"/>
            <w:rFonts w:ascii="Times New Roman" w:hAnsi="Times New Roman" w:cs="Times New Roman"/>
            <w:i/>
            <w:iCs/>
          </w:rPr>
          <w:t>bad breath</w:t>
        </w:r>
      </w:hyperlink>
      <w:r w:rsidRPr="00CA30E6">
        <w:rPr>
          <w:rFonts w:ascii="Times New Roman" w:hAnsi="Times New Roman" w:cs="Times New Roman"/>
        </w:rPr>
        <w:t xml:space="preserve"> or </w:t>
      </w:r>
      <w:hyperlink r:id="rId42">
        <w:r w:rsidRPr="00CA30E6">
          <w:rPr>
            <w:rStyle w:val="Hyperlien"/>
            <w:rFonts w:ascii="Times New Roman" w:hAnsi="Times New Roman" w:cs="Times New Roman"/>
            <w:i/>
            <w:iCs/>
          </w:rPr>
          <w:t>drunkenness</w:t>
        </w:r>
      </w:hyperlink>
      <w:r w:rsidRPr="00CA30E6">
        <w:rPr>
          <w:rFonts w:ascii="Times New Roman" w:hAnsi="Times New Roman" w:cs="Times New Roman"/>
        </w:rPr>
        <w:t xml:space="preserve">). In the case of cited individuals, the situation is even more complex: the </w:t>
      </w:r>
      <w:r w:rsidRPr="00CA30E6">
        <w:rPr>
          <w:rFonts w:ascii="Times New Roman" w:hAnsi="Times New Roman" w:cs="Times New Roman"/>
          <w:i/>
          <w:iCs/>
        </w:rPr>
        <w:t>Greek Anthology</w:t>
      </w:r>
      <w:r w:rsidRPr="00CA30E6">
        <w:rPr>
          <w:rFonts w:ascii="Times New Roman" w:hAnsi="Times New Roman" w:cs="Times New Roman"/>
        </w:rPr>
        <w:t xml:space="preserve"> includes references to numerous figures whose historical existence is uncertain or contested. Reconciling these names would demand a sustained philological and </w:t>
      </w:r>
      <w:proofErr w:type="spellStart"/>
      <w:r w:rsidRPr="00CA30E6">
        <w:rPr>
          <w:rFonts w:ascii="Times New Roman" w:hAnsi="Times New Roman" w:cs="Times New Roman"/>
        </w:rPr>
        <w:t>prosopographical</w:t>
      </w:r>
      <w:proofErr w:type="spellEnd"/>
      <w:r w:rsidRPr="00CA30E6">
        <w:rPr>
          <w:rFonts w:ascii="Times New Roman" w:hAnsi="Times New Roman" w:cs="Times New Roman"/>
        </w:rPr>
        <w:t xml:space="preserve"> effort, as some may be fictional, mythological, or only attested within this corpus (we will not pursue this question here; see </w:t>
      </w:r>
      <w:proofErr w:type="spellStart"/>
      <w:r w:rsidRPr="00CA30E6">
        <w:rPr>
          <w:rFonts w:ascii="Times New Roman" w:hAnsi="Times New Roman" w:cs="Times New Roman"/>
        </w:rPr>
        <w:t>Floridi</w:t>
      </w:r>
      <w:proofErr w:type="spellEnd"/>
      <w:r w:rsidRPr="00CA30E6">
        <w:rPr>
          <w:rFonts w:ascii="Times New Roman" w:hAnsi="Times New Roman" w:cs="Times New Roman"/>
        </w:rPr>
        <w:t xml:space="preserve"> 2021 for broader epistemological considerations). In other cases, reconciliation is both feasible and necessary but requires careful, manual work — especially for editorial categories such as the various epigrams collections (see, </w:t>
      </w:r>
      <w:r w:rsidR="00894752">
        <w:rPr>
          <w:rFonts w:ascii="Times New Roman" w:hAnsi="Times New Roman" w:cs="Times New Roman"/>
        </w:rPr>
        <w:t>for</w:t>
      </w:r>
      <w:r w:rsidRPr="00CA30E6">
        <w:rPr>
          <w:rFonts w:ascii="Times New Roman" w:hAnsi="Times New Roman" w:cs="Times New Roman"/>
        </w:rPr>
        <w:t xml:space="preserve"> example, the Garlands of </w:t>
      </w:r>
      <w:hyperlink r:id="rId43">
        <w:r w:rsidRPr="00CA30E6">
          <w:rPr>
            <w:rStyle w:val="Hyperlien"/>
            <w:rFonts w:ascii="Times New Roman" w:hAnsi="Times New Roman" w:cs="Times New Roman"/>
          </w:rPr>
          <w:t>Meleager</w:t>
        </w:r>
      </w:hyperlink>
      <w:r w:rsidRPr="00CA30E6">
        <w:rPr>
          <w:rFonts w:ascii="Times New Roman" w:hAnsi="Times New Roman" w:cs="Times New Roman"/>
        </w:rPr>
        <w:t xml:space="preserve"> or </w:t>
      </w:r>
      <w:hyperlink r:id="rId44">
        <w:r w:rsidRPr="00CA30E6">
          <w:rPr>
            <w:rStyle w:val="Hyperlien"/>
            <w:rFonts w:ascii="Times New Roman" w:hAnsi="Times New Roman" w:cs="Times New Roman"/>
          </w:rPr>
          <w:t>Philip</w:t>
        </w:r>
      </w:hyperlink>
      <w:r w:rsidRPr="00CA30E6">
        <w:rPr>
          <w:rFonts w:ascii="Times New Roman" w:hAnsi="Times New Roman" w:cs="Times New Roman"/>
        </w:rPr>
        <w:t>) or cited poets. Overall, while the integration of Wikidata represents a significant step toward interoperability, the reconciliation of legacy data remains an ongoing process that highlights the complexity of mapping scientific knowledge to structured, external ontologies — especially when retroactively aligning two editorial infrastructures that were not originally designed to work together.</w:t>
      </w:r>
    </w:p>
    <w:p w14:paraId="1EEA2C62" w14:textId="77777777" w:rsidR="000864D8" w:rsidRPr="00CA30E6" w:rsidRDefault="008468E6" w:rsidP="00CA30E6">
      <w:pPr>
        <w:pStyle w:val="Titre2"/>
        <w:jc w:val="both"/>
        <w:rPr>
          <w:rFonts w:ascii="Times New Roman" w:hAnsi="Times New Roman" w:cs="Times New Roman"/>
        </w:rPr>
      </w:pPr>
      <w:bookmarkStart w:id="12" w:name="conclusion"/>
      <w:bookmarkEnd w:id="5"/>
      <w:bookmarkEnd w:id="11"/>
      <w:r w:rsidRPr="00CA30E6">
        <w:rPr>
          <w:rFonts w:ascii="Times New Roman" w:hAnsi="Times New Roman" w:cs="Times New Roman"/>
        </w:rPr>
        <w:t>Conclusion</w:t>
      </w:r>
    </w:p>
    <w:p w14:paraId="18B5615E" w14:textId="7780B809" w:rsidR="000864D8" w:rsidRPr="00CA30E6" w:rsidRDefault="008468E6" w:rsidP="00CA30E6">
      <w:pPr>
        <w:pStyle w:val="FirstParagraph"/>
        <w:jc w:val="both"/>
        <w:rPr>
          <w:rFonts w:ascii="Times New Roman" w:hAnsi="Times New Roman" w:cs="Times New Roman"/>
        </w:rPr>
      </w:pPr>
      <w:r w:rsidRPr="00CA30E6">
        <w:rPr>
          <w:rFonts w:ascii="Times New Roman" w:hAnsi="Times New Roman" w:cs="Times New Roman"/>
        </w:rPr>
        <w:t xml:space="preserve">Wikidata is not just a technical tool for data storage and retrieval; it is a dynamic epistemic space where academic knowledge is collaboratively shaped, revised, and </w:t>
      </w:r>
      <w:proofErr w:type="spellStart"/>
      <w:r w:rsidRPr="00CA30E6">
        <w:rPr>
          <w:rFonts w:ascii="Times New Roman" w:hAnsi="Times New Roman" w:cs="Times New Roman"/>
        </w:rPr>
        <w:t>legitimi</w:t>
      </w:r>
      <w:r w:rsidR="004B0379">
        <w:rPr>
          <w:rFonts w:ascii="Times New Roman" w:hAnsi="Times New Roman" w:cs="Times New Roman"/>
        </w:rPr>
        <w:t>s</w:t>
      </w:r>
      <w:r w:rsidRPr="00CA30E6">
        <w:rPr>
          <w:rFonts w:ascii="Times New Roman" w:hAnsi="Times New Roman" w:cs="Times New Roman"/>
        </w:rPr>
        <w:t>ed</w:t>
      </w:r>
      <w:proofErr w:type="spellEnd"/>
      <w:r w:rsidRPr="00CA30E6">
        <w:rPr>
          <w:rFonts w:ascii="Times New Roman" w:hAnsi="Times New Roman" w:cs="Times New Roman"/>
        </w:rPr>
        <w:t xml:space="preserve">. By delegating (while taking part of) some of our curatorial authority to Wikidata, the </w:t>
      </w:r>
      <w:r w:rsidRPr="00CA30E6">
        <w:rPr>
          <w:rFonts w:ascii="Times New Roman" w:hAnsi="Times New Roman" w:cs="Times New Roman"/>
          <w:i/>
          <w:iCs/>
        </w:rPr>
        <w:t>AG</w:t>
      </w:r>
      <w:r w:rsidRPr="00CA30E6">
        <w:rPr>
          <w:rFonts w:ascii="Times New Roman" w:hAnsi="Times New Roman" w:cs="Times New Roman"/>
        </w:rPr>
        <w:t xml:space="preserve"> project participates in a broader shift towards distributed models of knowledge production (</w:t>
      </w:r>
      <w:proofErr w:type="spellStart"/>
      <w:r w:rsidRPr="00CA30E6">
        <w:rPr>
          <w:rFonts w:ascii="Times New Roman" w:hAnsi="Times New Roman" w:cs="Times New Roman"/>
        </w:rPr>
        <w:t>Benkler</w:t>
      </w:r>
      <w:proofErr w:type="spellEnd"/>
      <w:r w:rsidRPr="00CA30E6">
        <w:rPr>
          <w:rFonts w:ascii="Times New Roman" w:hAnsi="Times New Roman" w:cs="Times New Roman"/>
        </w:rPr>
        <w:t xml:space="preserve">, Shaw, and Mako Hill 2015; </w:t>
      </w:r>
      <w:proofErr w:type="spellStart"/>
      <w:r w:rsidRPr="00CA30E6">
        <w:rPr>
          <w:rFonts w:ascii="Times New Roman" w:hAnsi="Times New Roman" w:cs="Times New Roman"/>
        </w:rPr>
        <w:t>Bücheler</w:t>
      </w:r>
      <w:proofErr w:type="spellEnd"/>
      <w:r w:rsidRPr="00CA30E6">
        <w:rPr>
          <w:rFonts w:ascii="Times New Roman" w:hAnsi="Times New Roman" w:cs="Times New Roman"/>
        </w:rPr>
        <w:t xml:space="preserve"> et al. 2010). This delegation does not imply an abandonment of academic rigor, but rather a reconfiguration of expertise — one that </w:t>
      </w:r>
      <w:proofErr w:type="spellStart"/>
      <w:r w:rsidRPr="00CA30E6">
        <w:rPr>
          <w:rFonts w:ascii="Times New Roman" w:hAnsi="Times New Roman" w:cs="Times New Roman"/>
        </w:rPr>
        <w:t>recogni</w:t>
      </w:r>
      <w:r w:rsidR="004B0379">
        <w:rPr>
          <w:rFonts w:ascii="Times New Roman" w:hAnsi="Times New Roman" w:cs="Times New Roman"/>
        </w:rPr>
        <w:t>s</w:t>
      </w:r>
      <w:r w:rsidRPr="00CA30E6">
        <w:rPr>
          <w:rFonts w:ascii="Times New Roman" w:hAnsi="Times New Roman" w:cs="Times New Roman"/>
        </w:rPr>
        <w:t>es</w:t>
      </w:r>
      <w:proofErr w:type="spellEnd"/>
      <w:r w:rsidRPr="00CA30E6">
        <w:rPr>
          <w:rFonts w:ascii="Times New Roman" w:hAnsi="Times New Roman" w:cs="Times New Roman"/>
        </w:rPr>
        <w:t xml:space="preserve"> the value of collective intelligence (Lévy 1994) and the potential of community-driven platforms to maintain high-quality, multilingual, and interoperable data (</w:t>
      </w:r>
      <w:proofErr w:type="spellStart"/>
      <w:r w:rsidRPr="00CA30E6">
        <w:rPr>
          <w:rFonts w:ascii="Times New Roman" w:hAnsi="Times New Roman" w:cs="Times New Roman"/>
        </w:rPr>
        <w:t>Surowiecki</w:t>
      </w:r>
      <w:proofErr w:type="spellEnd"/>
      <w:r w:rsidRPr="00CA30E6">
        <w:rPr>
          <w:rFonts w:ascii="Times New Roman" w:hAnsi="Times New Roman" w:cs="Times New Roman"/>
        </w:rPr>
        <w:t xml:space="preserve"> 2004).</w:t>
      </w:r>
    </w:p>
    <w:p w14:paraId="0164FFFF" w14:textId="77777777" w:rsidR="000864D8" w:rsidRPr="00CA30E6" w:rsidRDefault="008468E6" w:rsidP="00CA30E6">
      <w:pPr>
        <w:pStyle w:val="Corpsdetexte"/>
        <w:jc w:val="both"/>
        <w:rPr>
          <w:rFonts w:ascii="Times New Roman" w:hAnsi="Times New Roman" w:cs="Times New Roman"/>
        </w:rPr>
      </w:pPr>
      <w:r w:rsidRPr="00CA30E6">
        <w:rPr>
          <w:rFonts w:ascii="Times New Roman" w:hAnsi="Times New Roman" w:cs="Times New Roman"/>
        </w:rPr>
        <w:t xml:space="preserve">The implications of this shift are manifold. It invites researchers to rethink their role not only as producers of content, but also as facilitators of open, dialogical knowledge systems. It also raises critical questions: To what extent can academic standards be reconciled with the epistemological norms of a platform like Wikidata? How do we balance openness with accuracy, and participation with control? Far from erasing these tensions, the integration </w:t>
      </w:r>
      <w:r w:rsidRPr="00CA30E6">
        <w:rPr>
          <w:rFonts w:ascii="Times New Roman" w:hAnsi="Times New Roman" w:cs="Times New Roman"/>
        </w:rPr>
        <w:lastRenderedPageBreak/>
        <w:t>of Wikidata into our project foregrounds them — and in doing so, creates an opportunity for scholars to collectively reflect on the processes of validation, authorship, and authority.</w:t>
      </w:r>
    </w:p>
    <w:p w14:paraId="0E3E881A" w14:textId="2D84231D" w:rsidR="001C13B8" w:rsidRDefault="008468E6" w:rsidP="001C13B8">
      <w:pPr>
        <w:pStyle w:val="Corpsdetexte"/>
        <w:jc w:val="both"/>
        <w:rPr>
          <w:rFonts w:ascii="Times New Roman" w:hAnsi="Times New Roman" w:cs="Times New Roman"/>
        </w:rPr>
      </w:pPr>
      <w:r w:rsidRPr="00CA30E6">
        <w:rPr>
          <w:rFonts w:ascii="Times New Roman" w:hAnsi="Times New Roman" w:cs="Times New Roman"/>
        </w:rPr>
        <w:t xml:space="preserve">Ultimately, we suggest that embracing platforms like Wikidata means accepting that academic knowledge is always provisional, situated, and co-produced. It is a move toward a more resilient and plural form of scholarship </w:t>
      </w:r>
      <w:r w:rsidR="004B0379" w:rsidRPr="00CA30E6">
        <w:rPr>
          <w:rFonts w:ascii="Times New Roman" w:hAnsi="Times New Roman" w:cs="Times New Roman"/>
        </w:rPr>
        <w:t xml:space="preserve">— </w:t>
      </w:r>
      <w:r w:rsidRPr="00CA30E6">
        <w:rPr>
          <w:rFonts w:ascii="Times New Roman" w:hAnsi="Times New Roman" w:cs="Times New Roman"/>
        </w:rPr>
        <w:t>one that recogni</w:t>
      </w:r>
      <w:r w:rsidR="004B0379">
        <w:rPr>
          <w:rFonts w:ascii="Times New Roman" w:hAnsi="Times New Roman" w:cs="Times New Roman"/>
        </w:rPr>
        <w:t>s</w:t>
      </w:r>
      <w:r w:rsidRPr="00CA30E6">
        <w:rPr>
          <w:rFonts w:ascii="Times New Roman" w:hAnsi="Times New Roman" w:cs="Times New Roman"/>
        </w:rPr>
        <w:t>es the potential of the many without losing sight of the responsibility of the few.</w:t>
      </w:r>
      <w:bookmarkStart w:id="13" w:name="references"/>
      <w:bookmarkEnd w:id="12"/>
    </w:p>
    <w:p w14:paraId="09997D24" w14:textId="77777777" w:rsidR="004B0379" w:rsidRPr="00923AE0" w:rsidRDefault="004B0379">
      <w:pPr>
        <w:pStyle w:val="Titre2"/>
        <w:rPr>
          <w:rFonts w:ascii="Times New Roman" w:hAnsi="Times New Roman" w:cs="Times New Roman"/>
          <w:lang w:val="en-CA"/>
        </w:rPr>
      </w:pPr>
    </w:p>
    <w:p w14:paraId="407AFA74" w14:textId="77777777" w:rsidR="004B0379" w:rsidRPr="00923AE0" w:rsidRDefault="004B0379">
      <w:pPr>
        <w:pStyle w:val="Titre2"/>
        <w:rPr>
          <w:rFonts w:ascii="Times New Roman" w:hAnsi="Times New Roman" w:cs="Times New Roman"/>
          <w:lang w:val="en-CA"/>
        </w:rPr>
      </w:pPr>
    </w:p>
    <w:p w14:paraId="62720EF7" w14:textId="77777777" w:rsidR="004B0379" w:rsidRPr="00923AE0" w:rsidRDefault="004B0379">
      <w:pPr>
        <w:pStyle w:val="Titre2"/>
        <w:rPr>
          <w:rFonts w:ascii="Times New Roman" w:hAnsi="Times New Roman" w:cs="Times New Roman"/>
          <w:lang w:val="en-CA"/>
        </w:rPr>
      </w:pPr>
    </w:p>
    <w:p w14:paraId="5A185E59" w14:textId="77777777" w:rsidR="004B0379" w:rsidRPr="00923AE0" w:rsidRDefault="004B0379">
      <w:pPr>
        <w:pStyle w:val="Titre2"/>
        <w:rPr>
          <w:rFonts w:ascii="Times New Roman" w:hAnsi="Times New Roman" w:cs="Times New Roman"/>
          <w:lang w:val="en-CA"/>
        </w:rPr>
      </w:pPr>
    </w:p>
    <w:p w14:paraId="3729DA86" w14:textId="77777777" w:rsidR="004B0379" w:rsidRPr="00923AE0" w:rsidRDefault="004B0379">
      <w:pPr>
        <w:pStyle w:val="Titre2"/>
        <w:rPr>
          <w:rFonts w:ascii="Times New Roman" w:hAnsi="Times New Roman" w:cs="Times New Roman"/>
          <w:lang w:val="en-CA"/>
        </w:rPr>
      </w:pPr>
    </w:p>
    <w:p w14:paraId="32598119" w14:textId="77777777" w:rsidR="004B0379" w:rsidRPr="00923AE0" w:rsidRDefault="004B0379">
      <w:pPr>
        <w:pStyle w:val="Titre2"/>
        <w:rPr>
          <w:rFonts w:ascii="Times New Roman" w:hAnsi="Times New Roman" w:cs="Times New Roman"/>
          <w:lang w:val="en-CA"/>
        </w:rPr>
      </w:pPr>
    </w:p>
    <w:p w14:paraId="3F59924A" w14:textId="77777777" w:rsidR="004B0379" w:rsidRPr="00923AE0" w:rsidRDefault="004B0379">
      <w:pPr>
        <w:pStyle w:val="Titre2"/>
        <w:rPr>
          <w:rFonts w:ascii="Times New Roman" w:hAnsi="Times New Roman" w:cs="Times New Roman"/>
          <w:lang w:val="en-CA"/>
        </w:rPr>
      </w:pPr>
    </w:p>
    <w:p w14:paraId="4D5BD416" w14:textId="77777777" w:rsidR="004B0379" w:rsidRPr="00923AE0" w:rsidRDefault="004B0379">
      <w:pPr>
        <w:pStyle w:val="Titre2"/>
        <w:rPr>
          <w:rFonts w:ascii="Times New Roman" w:hAnsi="Times New Roman" w:cs="Times New Roman"/>
          <w:lang w:val="en-CA"/>
        </w:rPr>
      </w:pPr>
    </w:p>
    <w:p w14:paraId="0853F701" w14:textId="77777777" w:rsidR="004B0379" w:rsidRPr="00923AE0" w:rsidRDefault="004B0379">
      <w:pPr>
        <w:pStyle w:val="Titre2"/>
        <w:rPr>
          <w:rFonts w:ascii="Times New Roman" w:hAnsi="Times New Roman" w:cs="Times New Roman"/>
          <w:lang w:val="en-CA"/>
        </w:rPr>
      </w:pPr>
    </w:p>
    <w:p w14:paraId="2994B3EA" w14:textId="77777777" w:rsidR="004B0379" w:rsidRPr="00923AE0" w:rsidRDefault="004B0379">
      <w:pPr>
        <w:pStyle w:val="Titre2"/>
        <w:rPr>
          <w:rFonts w:ascii="Times New Roman" w:hAnsi="Times New Roman" w:cs="Times New Roman"/>
          <w:lang w:val="en-CA"/>
        </w:rPr>
      </w:pPr>
    </w:p>
    <w:p w14:paraId="105EC45B" w14:textId="77777777" w:rsidR="004B0379" w:rsidRPr="00923AE0" w:rsidRDefault="004B0379">
      <w:pPr>
        <w:pStyle w:val="Titre2"/>
        <w:rPr>
          <w:rFonts w:ascii="Times New Roman" w:hAnsi="Times New Roman" w:cs="Times New Roman"/>
          <w:lang w:val="en-CA"/>
        </w:rPr>
      </w:pPr>
    </w:p>
    <w:p w14:paraId="6B24E955" w14:textId="77777777" w:rsidR="004B0379" w:rsidRPr="00923AE0" w:rsidRDefault="004B0379">
      <w:pPr>
        <w:pStyle w:val="Titre2"/>
        <w:rPr>
          <w:rFonts w:ascii="Times New Roman" w:hAnsi="Times New Roman" w:cs="Times New Roman"/>
          <w:lang w:val="en-CA"/>
        </w:rPr>
      </w:pPr>
    </w:p>
    <w:p w14:paraId="7C2CD4BC" w14:textId="77777777" w:rsidR="004B0379" w:rsidRPr="00923AE0" w:rsidRDefault="004B0379">
      <w:pPr>
        <w:pStyle w:val="Titre2"/>
        <w:rPr>
          <w:rFonts w:ascii="Times New Roman" w:hAnsi="Times New Roman" w:cs="Times New Roman"/>
          <w:lang w:val="en-CA"/>
        </w:rPr>
      </w:pPr>
    </w:p>
    <w:p w14:paraId="591CE98E" w14:textId="77777777" w:rsidR="004B0379" w:rsidRPr="00923AE0" w:rsidRDefault="004B0379">
      <w:pPr>
        <w:pStyle w:val="Titre2"/>
        <w:rPr>
          <w:rFonts w:ascii="Times New Roman" w:hAnsi="Times New Roman" w:cs="Times New Roman"/>
          <w:lang w:val="en-CA"/>
        </w:rPr>
      </w:pPr>
    </w:p>
    <w:p w14:paraId="31A4CCCB" w14:textId="77777777" w:rsidR="004B0379" w:rsidRPr="00923AE0" w:rsidRDefault="004B0379">
      <w:pPr>
        <w:pStyle w:val="Titre2"/>
        <w:rPr>
          <w:rFonts w:ascii="Times New Roman" w:hAnsi="Times New Roman" w:cs="Times New Roman"/>
          <w:lang w:val="en-CA"/>
        </w:rPr>
      </w:pPr>
    </w:p>
    <w:p w14:paraId="3B735332" w14:textId="77777777" w:rsidR="004B0379" w:rsidRPr="00923AE0" w:rsidRDefault="004B0379">
      <w:pPr>
        <w:pStyle w:val="Titre2"/>
        <w:rPr>
          <w:rFonts w:ascii="Times New Roman" w:hAnsi="Times New Roman" w:cs="Times New Roman"/>
          <w:lang w:val="en-CA"/>
        </w:rPr>
      </w:pPr>
    </w:p>
    <w:p w14:paraId="4193AB64" w14:textId="77777777" w:rsidR="004B0379" w:rsidRPr="00923AE0" w:rsidRDefault="004B0379">
      <w:pPr>
        <w:pStyle w:val="Titre2"/>
        <w:rPr>
          <w:rFonts w:ascii="Times New Roman" w:hAnsi="Times New Roman" w:cs="Times New Roman"/>
          <w:lang w:val="en-CA"/>
        </w:rPr>
      </w:pPr>
    </w:p>
    <w:p w14:paraId="6FC6742A" w14:textId="77777777" w:rsidR="004B0379" w:rsidRPr="00923AE0" w:rsidRDefault="004B0379" w:rsidP="004B0379">
      <w:pPr>
        <w:pStyle w:val="Corpsdetexte"/>
        <w:rPr>
          <w:lang w:val="en-CA"/>
        </w:rPr>
      </w:pPr>
    </w:p>
    <w:p w14:paraId="214A6CF2" w14:textId="77777777" w:rsidR="004B0379" w:rsidRPr="00923AE0" w:rsidRDefault="004B0379" w:rsidP="004B0379">
      <w:pPr>
        <w:pStyle w:val="Corpsdetexte"/>
        <w:rPr>
          <w:lang w:val="en-CA"/>
        </w:rPr>
      </w:pPr>
    </w:p>
    <w:p w14:paraId="6CA8933E" w14:textId="77777777" w:rsidR="004B0379" w:rsidRPr="00923AE0" w:rsidRDefault="004B0379" w:rsidP="004B0379">
      <w:pPr>
        <w:pStyle w:val="Corpsdetexte"/>
        <w:rPr>
          <w:lang w:val="en-CA"/>
        </w:rPr>
      </w:pPr>
    </w:p>
    <w:p w14:paraId="7613452C" w14:textId="5923037A" w:rsidR="000864D8" w:rsidRPr="00CA30E6" w:rsidRDefault="008468E6">
      <w:pPr>
        <w:pStyle w:val="Titre2"/>
        <w:rPr>
          <w:rFonts w:ascii="Times New Roman" w:hAnsi="Times New Roman" w:cs="Times New Roman"/>
          <w:lang w:val="fr-CA"/>
        </w:rPr>
      </w:pPr>
      <w:proofErr w:type="spellStart"/>
      <w:r w:rsidRPr="00CA30E6">
        <w:rPr>
          <w:rFonts w:ascii="Times New Roman" w:hAnsi="Times New Roman" w:cs="Times New Roman"/>
          <w:lang w:val="fr-CA"/>
        </w:rPr>
        <w:lastRenderedPageBreak/>
        <w:t>References</w:t>
      </w:r>
      <w:proofErr w:type="spellEnd"/>
    </w:p>
    <w:p w14:paraId="5C51AE48" w14:textId="77777777" w:rsidR="000864D8" w:rsidRPr="00923AE0" w:rsidRDefault="008468E6">
      <w:pPr>
        <w:pStyle w:val="Bibliographie"/>
        <w:rPr>
          <w:rFonts w:ascii="Times New Roman" w:hAnsi="Times New Roman" w:cs="Times New Roman"/>
          <w:lang w:val="en-CA"/>
        </w:rPr>
      </w:pPr>
      <w:bookmarkStart w:id="14" w:name="ref-aubreton_anthologie_1980"/>
      <w:bookmarkStart w:id="15" w:name="refs"/>
      <w:proofErr w:type="spellStart"/>
      <w:r w:rsidRPr="00CA30E6">
        <w:rPr>
          <w:rFonts w:ascii="Times New Roman" w:hAnsi="Times New Roman" w:cs="Times New Roman"/>
          <w:lang w:val="fr-CA"/>
        </w:rPr>
        <w:t>Aubreton</w:t>
      </w:r>
      <w:proofErr w:type="spellEnd"/>
      <w:r w:rsidRPr="00CA30E6">
        <w:rPr>
          <w:rFonts w:ascii="Times New Roman" w:hAnsi="Times New Roman" w:cs="Times New Roman"/>
          <w:lang w:val="fr-CA"/>
        </w:rPr>
        <w:t xml:space="preserve">, Robert. 1980. </w:t>
      </w:r>
      <w:r w:rsidRPr="00CA30E6">
        <w:rPr>
          <w:rFonts w:ascii="Times New Roman" w:hAnsi="Times New Roman" w:cs="Times New Roman"/>
          <w:i/>
          <w:iCs/>
          <w:lang w:val="fr-CA"/>
        </w:rPr>
        <w:t>Anthologie Grecque. T. XIII</w:t>
      </w:r>
      <w:r w:rsidRPr="00CA30E6">
        <w:rPr>
          <w:rFonts w:ascii="Times New Roman" w:hAnsi="Times New Roman" w:cs="Times New Roman"/>
          <w:lang w:val="fr-CA"/>
        </w:rPr>
        <w:t xml:space="preserve">. Vol. XIII. Budé. </w:t>
      </w:r>
      <w:r w:rsidRPr="00923AE0">
        <w:rPr>
          <w:rFonts w:ascii="Times New Roman" w:hAnsi="Times New Roman" w:cs="Times New Roman"/>
          <w:lang w:val="en-CA"/>
        </w:rPr>
        <w:t>Paris: Les Belles Lettres.</w:t>
      </w:r>
    </w:p>
    <w:p w14:paraId="4497DF64" w14:textId="77777777" w:rsidR="000864D8" w:rsidRPr="006068C0" w:rsidRDefault="008468E6">
      <w:pPr>
        <w:pStyle w:val="Bibliographie"/>
        <w:rPr>
          <w:rFonts w:ascii="Times New Roman" w:hAnsi="Times New Roman" w:cs="Times New Roman"/>
          <w:lang w:val="it-IT"/>
        </w:rPr>
      </w:pPr>
      <w:bookmarkStart w:id="16" w:name="ref-benklerPeerProductionForm2015"/>
      <w:bookmarkEnd w:id="14"/>
      <w:proofErr w:type="spellStart"/>
      <w:r w:rsidRPr="00CA30E6">
        <w:rPr>
          <w:rFonts w:ascii="Times New Roman" w:hAnsi="Times New Roman" w:cs="Times New Roman"/>
        </w:rPr>
        <w:t>Benkler</w:t>
      </w:r>
      <w:proofErr w:type="spellEnd"/>
      <w:r w:rsidRPr="00CA30E6">
        <w:rPr>
          <w:rFonts w:ascii="Times New Roman" w:hAnsi="Times New Roman" w:cs="Times New Roman"/>
        </w:rPr>
        <w:t xml:space="preserve">, Yochai, Aaron Shaw, and Benjamin Mako Hill. 2015. “Peer Production: A Form of Collective Intelligence.” In </w:t>
      </w:r>
      <w:r w:rsidRPr="00CA30E6">
        <w:rPr>
          <w:rFonts w:ascii="Times New Roman" w:hAnsi="Times New Roman" w:cs="Times New Roman"/>
          <w:i/>
          <w:iCs/>
        </w:rPr>
        <w:t>Handbook of Collective Intelligence</w:t>
      </w:r>
      <w:r w:rsidRPr="00CA30E6">
        <w:rPr>
          <w:rFonts w:ascii="Times New Roman" w:hAnsi="Times New Roman" w:cs="Times New Roman"/>
        </w:rPr>
        <w:t xml:space="preserve">, edited by Thomas Malone and Michael Bernstein, 175–204. </w:t>
      </w:r>
      <w:r w:rsidRPr="006068C0">
        <w:rPr>
          <w:rFonts w:ascii="Times New Roman" w:hAnsi="Times New Roman" w:cs="Times New Roman"/>
          <w:lang w:val="it-IT"/>
        </w:rPr>
        <w:t>Cambridge, Massachusetts: MIT Press.</w:t>
      </w:r>
    </w:p>
    <w:p w14:paraId="1161D400" w14:textId="1E23C935" w:rsidR="000864D8" w:rsidRPr="00CA30E6" w:rsidRDefault="008468E6">
      <w:pPr>
        <w:pStyle w:val="Bibliographie"/>
        <w:rPr>
          <w:rFonts w:ascii="Times New Roman" w:hAnsi="Times New Roman" w:cs="Times New Roman"/>
        </w:rPr>
      </w:pPr>
      <w:bookmarkStart w:id="17" w:name="Xf2e03734619a137548d35086a7cb437aabaacfa"/>
      <w:bookmarkEnd w:id="16"/>
      <w:r w:rsidRPr="006068C0">
        <w:rPr>
          <w:rFonts w:ascii="Times New Roman" w:hAnsi="Times New Roman" w:cs="Times New Roman"/>
          <w:lang w:val="it-IT"/>
        </w:rPr>
        <w:t xml:space="preserve">Bianchini, Carlo, Stefano </w:t>
      </w:r>
      <w:proofErr w:type="spellStart"/>
      <w:r w:rsidRPr="006068C0">
        <w:rPr>
          <w:rFonts w:ascii="Times New Roman" w:hAnsi="Times New Roman" w:cs="Times New Roman"/>
          <w:lang w:val="it-IT"/>
        </w:rPr>
        <w:t>Bargioni</w:t>
      </w:r>
      <w:proofErr w:type="spellEnd"/>
      <w:r w:rsidRPr="006068C0">
        <w:rPr>
          <w:rFonts w:ascii="Times New Roman" w:hAnsi="Times New Roman" w:cs="Times New Roman"/>
          <w:lang w:val="it-IT"/>
        </w:rPr>
        <w:t xml:space="preserve">, and Camillo Carlo Pellizzari </w:t>
      </w:r>
      <w:r w:rsidR="009F2B81">
        <w:rPr>
          <w:rFonts w:ascii="Times New Roman" w:hAnsi="Times New Roman" w:cs="Times New Roman"/>
          <w:lang w:val="it-IT"/>
        </w:rPr>
        <w:t>d</w:t>
      </w:r>
      <w:r w:rsidRPr="006068C0">
        <w:rPr>
          <w:rFonts w:ascii="Times New Roman" w:hAnsi="Times New Roman" w:cs="Times New Roman"/>
          <w:lang w:val="it-IT"/>
        </w:rPr>
        <w:t xml:space="preserve">i San Girolamo. </w:t>
      </w:r>
      <w:r w:rsidRPr="00CA30E6">
        <w:rPr>
          <w:rFonts w:ascii="Times New Roman" w:hAnsi="Times New Roman" w:cs="Times New Roman"/>
        </w:rPr>
        <w:t xml:space="preserve">2021. “Beyond VIAF: Wikidata as a Complementary Tool for Authority Control in Libraries.” </w:t>
      </w:r>
      <w:r w:rsidRPr="00CA30E6">
        <w:rPr>
          <w:rFonts w:ascii="Times New Roman" w:hAnsi="Times New Roman" w:cs="Times New Roman"/>
          <w:i/>
          <w:iCs/>
        </w:rPr>
        <w:t>Information Technology and Libraries</w:t>
      </w:r>
      <w:r w:rsidRPr="00CA30E6">
        <w:rPr>
          <w:rFonts w:ascii="Times New Roman" w:hAnsi="Times New Roman" w:cs="Times New Roman"/>
        </w:rPr>
        <w:t xml:space="preserve"> 40 (2). </w:t>
      </w:r>
      <w:hyperlink r:id="rId45">
        <w:r w:rsidRPr="00CA30E6">
          <w:rPr>
            <w:rStyle w:val="Hyperlien"/>
            <w:rFonts w:ascii="Times New Roman" w:hAnsi="Times New Roman" w:cs="Times New Roman"/>
          </w:rPr>
          <w:t>https://doi.org/10.6017/ital.v40i2.12959</w:t>
        </w:r>
      </w:hyperlink>
      <w:r w:rsidRPr="00CA30E6">
        <w:rPr>
          <w:rFonts w:ascii="Times New Roman" w:hAnsi="Times New Roman" w:cs="Times New Roman"/>
        </w:rPr>
        <w:t>.</w:t>
      </w:r>
    </w:p>
    <w:p w14:paraId="710EC137" w14:textId="77777777" w:rsidR="000864D8" w:rsidRPr="006068C0" w:rsidRDefault="008468E6">
      <w:pPr>
        <w:pStyle w:val="Bibliographie"/>
        <w:rPr>
          <w:rFonts w:ascii="Times New Roman" w:hAnsi="Times New Roman" w:cs="Times New Roman"/>
          <w:lang w:val="it-IT"/>
        </w:rPr>
      </w:pPr>
      <w:bookmarkStart w:id="18" w:name="Xaa28abf2897e924cec3fafadd2ae862bbbdc28b"/>
      <w:bookmarkEnd w:id="17"/>
      <w:proofErr w:type="spellStart"/>
      <w:r w:rsidRPr="00CA30E6">
        <w:rPr>
          <w:rFonts w:ascii="Times New Roman" w:hAnsi="Times New Roman" w:cs="Times New Roman"/>
        </w:rPr>
        <w:t>Bücheler</w:t>
      </w:r>
      <w:proofErr w:type="spellEnd"/>
      <w:r w:rsidRPr="00CA30E6">
        <w:rPr>
          <w:rFonts w:ascii="Times New Roman" w:hAnsi="Times New Roman" w:cs="Times New Roman"/>
        </w:rPr>
        <w:t xml:space="preserve">, T., R. M. </w:t>
      </w:r>
      <w:proofErr w:type="spellStart"/>
      <w:r w:rsidRPr="00CA30E6">
        <w:rPr>
          <w:rFonts w:ascii="Times New Roman" w:hAnsi="Times New Roman" w:cs="Times New Roman"/>
        </w:rPr>
        <w:t>Füchslin</w:t>
      </w:r>
      <w:proofErr w:type="spellEnd"/>
      <w:r w:rsidRPr="00CA30E6">
        <w:rPr>
          <w:rFonts w:ascii="Times New Roman" w:hAnsi="Times New Roman" w:cs="Times New Roman"/>
        </w:rPr>
        <w:t xml:space="preserve">, R. Pfeifer, and J. H. Sieg. 2010. “Crowdsourcing, Open Innovation and Collective Intelligence in the Scientific Method: A Research Agenda and Operational Framework.” In </w:t>
      </w:r>
      <w:r w:rsidRPr="00CA30E6">
        <w:rPr>
          <w:rFonts w:ascii="Times New Roman" w:hAnsi="Times New Roman" w:cs="Times New Roman"/>
          <w:i/>
          <w:iCs/>
        </w:rPr>
        <w:t>Artificial Life XII – Twelfth International Conference on the Synthesis and Simulation of Living Systems, Odense, Denmark, 19 August 2010 - 23 August 2010</w:t>
      </w:r>
      <w:r w:rsidRPr="00CA30E6">
        <w:rPr>
          <w:rFonts w:ascii="Times New Roman" w:hAnsi="Times New Roman" w:cs="Times New Roman"/>
        </w:rPr>
        <w:t xml:space="preserve">, 679–86. </w:t>
      </w:r>
      <w:r w:rsidRPr="006068C0">
        <w:rPr>
          <w:rFonts w:ascii="Times New Roman" w:hAnsi="Times New Roman" w:cs="Times New Roman"/>
          <w:lang w:val="it-IT"/>
        </w:rPr>
        <w:t xml:space="preserve">Odense: </w:t>
      </w:r>
      <w:proofErr w:type="spellStart"/>
      <w:r w:rsidRPr="006068C0">
        <w:rPr>
          <w:rFonts w:ascii="Times New Roman" w:hAnsi="Times New Roman" w:cs="Times New Roman"/>
          <w:lang w:val="it-IT"/>
        </w:rPr>
        <w:t>Danemark</w:t>
      </w:r>
      <w:proofErr w:type="spellEnd"/>
      <w:r w:rsidRPr="006068C0">
        <w:rPr>
          <w:rFonts w:ascii="Times New Roman" w:hAnsi="Times New Roman" w:cs="Times New Roman"/>
          <w:lang w:val="it-IT"/>
        </w:rPr>
        <w:t xml:space="preserve">. </w:t>
      </w:r>
      <w:hyperlink r:id="rId46">
        <w:r w:rsidRPr="006068C0">
          <w:rPr>
            <w:rStyle w:val="Hyperlien"/>
            <w:rFonts w:ascii="Times New Roman" w:hAnsi="Times New Roman" w:cs="Times New Roman"/>
            <w:lang w:val="it-IT"/>
          </w:rPr>
          <w:t>https://doi.org/10.5167/UZH-42435</w:t>
        </w:r>
      </w:hyperlink>
      <w:r w:rsidRPr="006068C0">
        <w:rPr>
          <w:rFonts w:ascii="Times New Roman" w:hAnsi="Times New Roman" w:cs="Times New Roman"/>
          <w:lang w:val="it-IT"/>
        </w:rPr>
        <w:t>.</w:t>
      </w:r>
    </w:p>
    <w:p w14:paraId="5E17442E" w14:textId="77777777" w:rsidR="000864D8" w:rsidRPr="00CA30E6" w:rsidRDefault="008468E6">
      <w:pPr>
        <w:pStyle w:val="Bibliographie"/>
        <w:rPr>
          <w:rFonts w:ascii="Times New Roman" w:hAnsi="Times New Roman" w:cs="Times New Roman"/>
        </w:rPr>
      </w:pPr>
      <w:bookmarkStart w:id="19" w:name="ref-candelaSystematicReviewWikidata2024"/>
      <w:bookmarkEnd w:id="18"/>
      <w:r w:rsidRPr="006068C0">
        <w:rPr>
          <w:rFonts w:ascii="Times New Roman" w:hAnsi="Times New Roman" w:cs="Times New Roman"/>
          <w:lang w:val="it-IT"/>
        </w:rPr>
        <w:t xml:space="preserve">Candela, Gustavo, Mirjam Cuper, Olga </w:t>
      </w:r>
      <w:proofErr w:type="spellStart"/>
      <w:r w:rsidRPr="006068C0">
        <w:rPr>
          <w:rFonts w:ascii="Times New Roman" w:hAnsi="Times New Roman" w:cs="Times New Roman"/>
          <w:lang w:val="it-IT"/>
        </w:rPr>
        <w:t>Holownia</w:t>
      </w:r>
      <w:proofErr w:type="spellEnd"/>
      <w:r w:rsidRPr="006068C0">
        <w:rPr>
          <w:rFonts w:ascii="Times New Roman" w:hAnsi="Times New Roman" w:cs="Times New Roman"/>
          <w:lang w:val="it-IT"/>
        </w:rPr>
        <w:t xml:space="preserve">, </w:t>
      </w:r>
      <w:proofErr w:type="spellStart"/>
      <w:r w:rsidRPr="006068C0">
        <w:rPr>
          <w:rFonts w:ascii="Times New Roman" w:hAnsi="Times New Roman" w:cs="Times New Roman"/>
          <w:lang w:val="it-IT"/>
        </w:rPr>
        <w:t>Nele</w:t>
      </w:r>
      <w:proofErr w:type="spellEnd"/>
      <w:r w:rsidRPr="006068C0">
        <w:rPr>
          <w:rFonts w:ascii="Times New Roman" w:hAnsi="Times New Roman" w:cs="Times New Roman"/>
          <w:lang w:val="it-IT"/>
        </w:rPr>
        <w:t xml:space="preserve"> </w:t>
      </w:r>
      <w:proofErr w:type="spellStart"/>
      <w:r w:rsidRPr="006068C0">
        <w:rPr>
          <w:rFonts w:ascii="Times New Roman" w:hAnsi="Times New Roman" w:cs="Times New Roman"/>
          <w:lang w:val="it-IT"/>
        </w:rPr>
        <w:t>Gabriëls</w:t>
      </w:r>
      <w:proofErr w:type="spellEnd"/>
      <w:r w:rsidRPr="006068C0">
        <w:rPr>
          <w:rFonts w:ascii="Times New Roman" w:hAnsi="Times New Roman" w:cs="Times New Roman"/>
          <w:lang w:val="it-IT"/>
        </w:rPr>
        <w:t xml:space="preserve">, Milena </w:t>
      </w:r>
      <w:proofErr w:type="spellStart"/>
      <w:r w:rsidRPr="006068C0">
        <w:rPr>
          <w:rFonts w:ascii="Times New Roman" w:hAnsi="Times New Roman" w:cs="Times New Roman"/>
          <w:lang w:val="it-IT"/>
        </w:rPr>
        <w:t>Dobreva</w:t>
      </w:r>
      <w:proofErr w:type="spellEnd"/>
      <w:r w:rsidRPr="006068C0">
        <w:rPr>
          <w:rFonts w:ascii="Times New Roman" w:hAnsi="Times New Roman" w:cs="Times New Roman"/>
          <w:lang w:val="it-IT"/>
        </w:rPr>
        <w:t xml:space="preserve">, and Mahendra </w:t>
      </w:r>
      <w:proofErr w:type="spellStart"/>
      <w:r w:rsidRPr="006068C0">
        <w:rPr>
          <w:rFonts w:ascii="Times New Roman" w:hAnsi="Times New Roman" w:cs="Times New Roman"/>
          <w:lang w:val="it-IT"/>
        </w:rPr>
        <w:t>Mahey</w:t>
      </w:r>
      <w:proofErr w:type="spellEnd"/>
      <w:r w:rsidRPr="006068C0">
        <w:rPr>
          <w:rFonts w:ascii="Times New Roman" w:hAnsi="Times New Roman" w:cs="Times New Roman"/>
          <w:lang w:val="it-IT"/>
        </w:rPr>
        <w:t xml:space="preserve">. </w:t>
      </w:r>
      <w:r w:rsidRPr="00CA30E6">
        <w:rPr>
          <w:rFonts w:ascii="Times New Roman" w:hAnsi="Times New Roman" w:cs="Times New Roman"/>
        </w:rPr>
        <w:t xml:space="preserve">2024. “A Systematic Review of Wikidata in GLAM Institutions: A Labs Approach.” In </w:t>
      </w:r>
      <w:r w:rsidRPr="00CA30E6">
        <w:rPr>
          <w:rFonts w:ascii="Times New Roman" w:hAnsi="Times New Roman" w:cs="Times New Roman"/>
          <w:i/>
          <w:iCs/>
        </w:rPr>
        <w:t>Linking Theory and Practice of Digital Libraries</w:t>
      </w:r>
      <w:r w:rsidRPr="00CA30E6">
        <w:rPr>
          <w:rFonts w:ascii="Times New Roman" w:hAnsi="Times New Roman" w:cs="Times New Roman"/>
        </w:rPr>
        <w:t xml:space="preserve">, edited by Apostolos </w:t>
      </w:r>
      <w:proofErr w:type="spellStart"/>
      <w:r w:rsidRPr="00CA30E6">
        <w:rPr>
          <w:rFonts w:ascii="Times New Roman" w:hAnsi="Times New Roman" w:cs="Times New Roman"/>
        </w:rPr>
        <w:t>Antonacopoulos</w:t>
      </w:r>
      <w:proofErr w:type="spellEnd"/>
      <w:r w:rsidRPr="00CA30E6">
        <w:rPr>
          <w:rFonts w:ascii="Times New Roman" w:hAnsi="Times New Roman" w:cs="Times New Roman"/>
        </w:rPr>
        <w:t xml:space="preserve">, Annika Hinze, Benjamin Piwowarski, Mickaël </w:t>
      </w:r>
      <w:proofErr w:type="spellStart"/>
      <w:r w:rsidRPr="00CA30E6">
        <w:rPr>
          <w:rFonts w:ascii="Times New Roman" w:hAnsi="Times New Roman" w:cs="Times New Roman"/>
        </w:rPr>
        <w:t>Coustaty</w:t>
      </w:r>
      <w:proofErr w:type="spellEnd"/>
      <w:r w:rsidRPr="00CA30E6">
        <w:rPr>
          <w:rFonts w:ascii="Times New Roman" w:hAnsi="Times New Roman" w:cs="Times New Roman"/>
        </w:rPr>
        <w:t xml:space="preserve">, Giorgio Maria Di Nunzio, Francesco Gelati, and Nicholas </w:t>
      </w:r>
      <w:proofErr w:type="spellStart"/>
      <w:r w:rsidRPr="00CA30E6">
        <w:rPr>
          <w:rFonts w:ascii="Times New Roman" w:hAnsi="Times New Roman" w:cs="Times New Roman"/>
        </w:rPr>
        <w:t>Vanderschantz</w:t>
      </w:r>
      <w:proofErr w:type="spellEnd"/>
      <w:r w:rsidRPr="00CA30E6">
        <w:rPr>
          <w:rFonts w:ascii="Times New Roman" w:hAnsi="Times New Roman" w:cs="Times New Roman"/>
        </w:rPr>
        <w:t xml:space="preserve">, 34–50. Cham: Springer Nature Switzerland. </w:t>
      </w:r>
      <w:hyperlink r:id="rId47">
        <w:r w:rsidRPr="00CA30E6">
          <w:rPr>
            <w:rStyle w:val="Hyperlien"/>
            <w:rFonts w:ascii="Times New Roman" w:hAnsi="Times New Roman" w:cs="Times New Roman"/>
          </w:rPr>
          <w:t>https://doi.org/10.1007/978-3-031-72440-4_4</w:t>
        </w:r>
      </w:hyperlink>
      <w:r w:rsidRPr="00CA30E6">
        <w:rPr>
          <w:rFonts w:ascii="Times New Roman" w:hAnsi="Times New Roman" w:cs="Times New Roman"/>
        </w:rPr>
        <w:t>.</w:t>
      </w:r>
    </w:p>
    <w:p w14:paraId="3D9F7373" w14:textId="77777777" w:rsidR="000864D8" w:rsidRPr="00CA30E6" w:rsidRDefault="008468E6">
      <w:pPr>
        <w:pStyle w:val="Bibliographie"/>
        <w:rPr>
          <w:rFonts w:ascii="Times New Roman" w:hAnsi="Times New Roman" w:cs="Times New Roman"/>
        </w:rPr>
      </w:pPr>
      <w:bookmarkStart w:id="20" w:name="ref-cookUsesWikidataGalleries2019"/>
      <w:bookmarkEnd w:id="19"/>
      <w:r w:rsidRPr="00CA30E6">
        <w:rPr>
          <w:rFonts w:ascii="Times New Roman" w:hAnsi="Times New Roman" w:cs="Times New Roman"/>
        </w:rPr>
        <w:t xml:space="preserve">Cook, Stacey. 2019. “The Uses of Wikidata for Galleries, Libraries, Archives and Museums and Its Place in the Digital Humanities.” </w:t>
      </w:r>
      <w:r w:rsidRPr="00CA30E6">
        <w:rPr>
          <w:rFonts w:ascii="Times New Roman" w:hAnsi="Times New Roman" w:cs="Times New Roman"/>
          <w:i/>
          <w:iCs/>
        </w:rPr>
        <w:t>Comma</w:t>
      </w:r>
      <w:r w:rsidRPr="00CA30E6">
        <w:rPr>
          <w:rFonts w:ascii="Times New Roman" w:hAnsi="Times New Roman" w:cs="Times New Roman"/>
        </w:rPr>
        <w:t xml:space="preserve"> 2017 (2): 117–24. </w:t>
      </w:r>
      <w:hyperlink r:id="rId48">
        <w:r w:rsidRPr="00CA30E6">
          <w:rPr>
            <w:rStyle w:val="Hyperlien"/>
            <w:rFonts w:ascii="Times New Roman" w:hAnsi="Times New Roman" w:cs="Times New Roman"/>
          </w:rPr>
          <w:t>https://doi.org/10.3828/comma.2017.2.12</w:t>
        </w:r>
      </w:hyperlink>
      <w:r w:rsidRPr="00CA30E6">
        <w:rPr>
          <w:rFonts w:ascii="Times New Roman" w:hAnsi="Times New Roman" w:cs="Times New Roman"/>
        </w:rPr>
        <w:t>.</w:t>
      </w:r>
    </w:p>
    <w:p w14:paraId="291CDB58" w14:textId="77777777" w:rsidR="000864D8" w:rsidRPr="00CA30E6" w:rsidRDefault="008468E6">
      <w:pPr>
        <w:pStyle w:val="Bibliographie"/>
        <w:rPr>
          <w:rFonts w:ascii="Times New Roman" w:hAnsi="Times New Roman" w:cs="Times New Roman"/>
        </w:rPr>
      </w:pPr>
      <w:bookmarkStart w:id="21" w:name="Xa6e98f61e3f1ce7b7ff04fedfe7c903ef70104f"/>
      <w:bookmarkEnd w:id="20"/>
      <w:proofErr w:type="spellStart"/>
      <w:r w:rsidRPr="00CA30E6">
        <w:rPr>
          <w:rFonts w:ascii="Times New Roman" w:hAnsi="Times New Roman" w:cs="Times New Roman"/>
        </w:rPr>
        <w:t>Fagerving</w:t>
      </w:r>
      <w:proofErr w:type="spellEnd"/>
      <w:r w:rsidRPr="00CA30E6">
        <w:rPr>
          <w:rFonts w:ascii="Times New Roman" w:hAnsi="Times New Roman" w:cs="Times New Roman"/>
        </w:rPr>
        <w:t xml:space="preserve">, Alicia. 2023. “Wikidata for Authority Control: Sharing Museum Knowledge with the World.” </w:t>
      </w:r>
      <w:r w:rsidRPr="00CA30E6">
        <w:rPr>
          <w:rFonts w:ascii="Times New Roman" w:hAnsi="Times New Roman" w:cs="Times New Roman"/>
          <w:i/>
          <w:iCs/>
        </w:rPr>
        <w:t>Digital Humanities in the Nordic and Baltic Countries Publications</w:t>
      </w:r>
      <w:r w:rsidRPr="00CA30E6">
        <w:rPr>
          <w:rFonts w:ascii="Times New Roman" w:hAnsi="Times New Roman" w:cs="Times New Roman"/>
        </w:rPr>
        <w:t xml:space="preserve"> 5 (1): 222–39. </w:t>
      </w:r>
      <w:hyperlink r:id="rId49">
        <w:r w:rsidRPr="00CA30E6">
          <w:rPr>
            <w:rStyle w:val="Hyperlien"/>
            <w:rFonts w:ascii="Times New Roman" w:hAnsi="Times New Roman" w:cs="Times New Roman"/>
          </w:rPr>
          <w:t>https://doi.org/10.5617/dhnbpub.10665</w:t>
        </w:r>
      </w:hyperlink>
      <w:r w:rsidRPr="00CA30E6">
        <w:rPr>
          <w:rFonts w:ascii="Times New Roman" w:hAnsi="Times New Roman" w:cs="Times New Roman"/>
        </w:rPr>
        <w:t>.</w:t>
      </w:r>
    </w:p>
    <w:p w14:paraId="53178D45" w14:textId="77777777" w:rsidR="000864D8" w:rsidRPr="00CA30E6" w:rsidRDefault="008468E6">
      <w:pPr>
        <w:pStyle w:val="Bibliographie"/>
        <w:rPr>
          <w:rFonts w:ascii="Times New Roman" w:hAnsi="Times New Roman" w:cs="Times New Roman"/>
          <w:lang w:val="fr-CA"/>
        </w:rPr>
      </w:pPr>
      <w:bookmarkStart w:id="22" w:name="ref-Floridi_2021"/>
      <w:bookmarkEnd w:id="21"/>
      <w:proofErr w:type="spellStart"/>
      <w:r w:rsidRPr="00CA30E6">
        <w:rPr>
          <w:rFonts w:ascii="Times New Roman" w:hAnsi="Times New Roman" w:cs="Times New Roman"/>
        </w:rPr>
        <w:t>Floridi</w:t>
      </w:r>
      <w:proofErr w:type="spellEnd"/>
      <w:r w:rsidRPr="00CA30E6">
        <w:rPr>
          <w:rFonts w:ascii="Times New Roman" w:hAnsi="Times New Roman" w:cs="Times New Roman"/>
        </w:rPr>
        <w:t xml:space="preserve">, Lucia. 2021. “Speaking Names, Variant Readings, and Textual Revision in Greek Epigrams.” </w:t>
      </w:r>
      <w:proofErr w:type="spellStart"/>
      <w:r w:rsidRPr="00CA30E6">
        <w:rPr>
          <w:rFonts w:ascii="Times New Roman" w:hAnsi="Times New Roman" w:cs="Times New Roman"/>
          <w:i/>
          <w:iCs/>
          <w:lang w:val="fr-CA"/>
        </w:rPr>
        <w:t>Incontri</w:t>
      </w:r>
      <w:proofErr w:type="spellEnd"/>
      <w:r w:rsidRPr="00CA30E6">
        <w:rPr>
          <w:rFonts w:ascii="Times New Roman" w:hAnsi="Times New Roman" w:cs="Times New Roman"/>
          <w:i/>
          <w:iCs/>
          <w:lang w:val="fr-CA"/>
        </w:rPr>
        <w:t xml:space="preserve"> Di </w:t>
      </w:r>
      <w:proofErr w:type="spellStart"/>
      <w:r w:rsidRPr="00CA30E6">
        <w:rPr>
          <w:rFonts w:ascii="Times New Roman" w:hAnsi="Times New Roman" w:cs="Times New Roman"/>
          <w:i/>
          <w:iCs/>
          <w:lang w:val="fr-CA"/>
        </w:rPr>
        <w:t>Filologia</w:t>
      </w:r>
      <w:proofErr w:type="spellEnd"/>
      <w:r w:rsidRPr="00CA30E6">
        <w:rPr>
          <w:rFonts w:ascii="Times New Roman" w:hAnsi="Times New Roman" w:cs="Times New Roman"/>
          <w:i/>
          <w:iCs/>
          <w:lang w:val="fr-CA"/>
        </w:rPr>
        <w:t xml:space="preserve"> </w:t>
      </w:r>
      <w:proofErr w:type="spellStart"/>
      <w:r w:rsidRPr="00CA30E6">
        <w:rPr>
          <w:rFonts w:ascii="Times New Roman" w:hAnsi="Times New Roman" w:cs="Times New Roman"/>
          <w:i/>
          <w:iCs/>
          <w:lang w:val="fr-CA"/>
        </w:rPr>
        <w:t>Classica</w:t>
      </w:r>
      <w:proofErr w:type="spellEnd"/>
      <w:r w:rsidRPr="00CA30E6">
        <w:rPr>
          <w:rFonts w:ascii="Times New Roman" w:hAnsi="Times New Roman" w:cs="Times New Roman"/>
          <w:lang w:val="fr-CA"/>
        </w:rPr>
        <w:t xml:space="preserve">. EUT </w:t>
      </w:r>
      <w:proofErr w:type="spellStart"/>
      <w:r w:rsidRPr="00CA30E6">
        <w:rPr>
          <w:rFonts w:ascii="Times New Roman" w:hAnsi="Times New Roman" w:cs="Times New Roman"/>
          <w:lang w:val="fr-CA"/>
        </w:rPr>
        <w:t>Edizioni</w:t>
      </w:r>
      <w:proofErr w:type="spellEnd"/>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Università</w:t>
      </w:r>
      <w:proofErr w:type="spellEnd"/>
      <w:r w:rsidRPr="00CA30E6">
        <w:rPr>
          <w:rFonts w:ascii="Times New Roman" w:hAnsi="Times New Roman" w:cs="Times New Roman"/>
          <w:lang w:val="fr-CA"/>
        </w:rPr>
        <w:t xml:space="preserve"> di Trieste. </w:t>
      </w:r>
      <w:r>
        <w:fldChar w:fldCharType="begin"/>
      </w:r>
      <w:r w:rsidRPr="00923AE0">
        <w:rPr>
          <w:lang w:val="fr-CA"/>
        </w:rPr>
        <w:instrText>HYPERLINK "https://doi.org/10.13137/2464-8760/32054" \h</w:instrText>
      </w:r>
      <w:r>
        <w:fldChar w:fldCharType="separate"/>
      </w:r>
      <w:r w:rsidRPr="00CA30E6">
        <w:rPr>
          <w:rStyle w:val="Hyperlien"/>
          <w:rFonts w:ascii="Times New Roman" w:hAnsi="Times New Roman" w:cs="Times New Roman"/>
          <w:lang w:val="fr-CA"/>
        </w:rPr>
        <w:t>https://doi.org/10.13137/2464-8760/32054</w:t>
      </w:r>
      <w:r>
        <w:fldChar w:fldCharType="end"/>
      </w:r>
      <w:r w:rsidRPr="00CA30E6">
        <w:rPr>
          <w:rFonts w:ascii="Times New Roman" w:hAnsi="Times New Roman" w:cs="Times New Roman"/>
          <w:lang w:val="fr-CA"/>
        </w:rPr>
        <w:t>.</w:t>
      </w:r>
    </w:p>
    <w:p w14:paraId="499362C9" w14:textId="77777777" w:rsidR="000864D8" w:rsidRPr="00CA30E6" w:rsidRDefault="008468E6">
      <w:pPr>
        <w:pStyle w:val="Bibliographie"/>
        <w:rPr>
          <w:rFonts w:ascii="Times New Roman" w:hAnsi="Times New Roman" w:cs="Times New Roman"/>
        </w:rPr>
      </w:pPr>
      <w:bookmarkStart w:id="23" w:name="ref-gow_greek_1965"/>
      <w:bookmarkEnd w:id="22"/>
      <w:r w:rsidRPr="00CA30E6">
        <w:rPr>
          <w:rFonts w:ascii="Times New Roman" w:hAnsi="Times New Roman" w:cs="Times New Roman"/>
        </w:rPr>
        <w:t xml:space="preserve">Gow, Andrew Sydenham Farrar, and Denys Lionel Page. 1965. </w:t>
      </w:r>
      <w:r w:rsidRPr="00CA30E6">
        <w:rPr>
          <w:rFonts w:ascii="Times New Roman" w:hAnsi="Times New Roman" w:cs="Times New Roman"/>
          <w:i/>
          <w:iCs/>
        </w:rPr>
        <w:t>The Greek Anthology. Hellenistic Epigrams</w:t>
      </w:r>
      <w:r w:rsidRPr="00CA30E6">
        <w:rPr>
          <w:rFonts w:ascii="Times New Roman" w:hAnsi="Times New Roman" w:cs="Times New Roman"/>
        </w:rPr>
        <w:t>. Vol. II. Cambridge: University Press.</w:t>
      </w:r>
    </w:p>
    <w:p w14:paraId="3641A73D" w14:textId="77777777" w:rsidR="000864D8" w:rsidRPr="00CA30E6" w:rsidRDefault="008468E6">
      <w:pPr>
        <w:pStyle w:val="Bibliographie"/>
        <w:rPr>
          <w:rFonts w:ascii="Times New Roman" w:hAnsi="Times New Roman" w:cs="Times New Roman"/>
          <w:lang w:val="fr-CA"/>
        </w:rPr>
      </w:pPr>
      <w:bookmarkStart w:id="24" w:name="ref-irigoin_anthologie_2017"/>
      <w:bookmarkEnd w:id="23"/>
      <w:proofErr w:type="spellStart"/>
      <w:r w:rsidRPr="00CA30E6">
        <w:rPr>
          <w:rFonts w:ascii="Times New Roman" w:hAnsi="Times New Roman" w:cs="Times New Roman"/>
        </w:rPr>
        <w:t>Irigoin</w:t>
      </w:r>
      <w:proofErr w:type="spellEnd"/>
      <w:r w:rsidRPr="00CA30E6">
        <w:rPr>
          <w:rFonts w:ascii="Times New Roman" w:hAnsi="Times New Roman" w:cs="Times New Roman"/>
        </w:rPr>
        <w:t xml:space="preserve">, Jean, and Francesca </w:t>
      </w:r>
      <w:proofErr w:type="spellStart"/>
      <w:r w:rsidRPr="00CA30E6">
        <w:rPr>
          <w:rFonts w:ascii="Times New Roman" w:hAnsi="Times New Roman" w:cs="Times New Roman"/>
        </w:rPr>
        <w:t>Maltomini</w:t>
      </w:r>
      <w:proofErr w:type="spellEnd"/>
      <w:r w:rsidRPr="00CA30E6">
        <w:rPr>
          <w:rFonts w:ascii="Times New Roman" w:hAnsi="Times New Roman" w:cs="Times New Roman"/>
        </w:rPr>
        <w:t xml:space="preserve">. </w:t>
      </w:r>
      <w:r w:rsidRPr="00CA30E6">
        <w:rPr>
          <w:rFonts w:ascii="Times New Roman" w:hAnsi="Times New Roman" w:cs="Times New Roman"/>
          <w:lang w:val="fr-CA"/>
        </w:rPr>
        <w:t xml:space="preserve">2017. </w:t>
      </w:r>
      <w:r w:rsidRPr="00CA30E6">
        <w:rPr>
          <w:rFonts w:ascii="Times New Roman" w:hAnsi="Times New Roman" w:cs="Times New Roman"/>
          <w:i/>
          <w:iCs/>
          <w:lang w:val="fr-CA"/>
        </w:rPr>
        <w:t>Anthologie Grecque. T. IX</w:t>
      </w:r>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Translated</w:t>
      </w:r>
      <w:proofErr w:type="spellEnd"/>
      <w:r w:rsidRPr="00CA30E6">
        <w:rPr>
          <w:rFonts w:ascii="Times New Roman" w:hAnsi="Times New Roman" w:cs="Times New Roman"/>
          <w:lang w:val="fr-CA"/>
        </w:rPr>
        <w:t xml:space="preserve"> by Pierre Laurens. Vol. IX. Budé. Paris: Les Belles Lettres.</w:t>
      </w:r>
    </w:p>
    <w:p w14:paraId="0FB9B06C" w14:textId="77777777" w:rsidR="000864D8" w:rsidRPr="00CA30E6" w:rsidRDefault="008468E6">
      <w:pPr>
        <w:pStyle w:val="Bibliographie"/>
        <w:rPr>
          <w:rFonts w:ascii="Times New Roman" w:hAnsi="Times New Roman" w:cs="Times New Roman"/>
          <w:lang w:val="fr-CA"/>
        </w:rPr>
      </w:pPr>
      <w:bookmarkStart w:id="25" w:name="ref-levyLintelligenceCollectivePour1994"/>
      <w:bookmarkEnd w:id="24"/>
      <w:r w:rsidRPr="00CA30E6">
        <w:rPr>
          <w:rFonts w:ascii="Times New Roman" w:hAnsi="Times New Roman" w:cs="Times New Roman"/>
          <w:lang w:val="fr-CA"/>
        </w:rPr>
        <w:t xml:space="preserve">Lévy, Pierre. 1994. </w:t>
      </w:r>
      <w:r w:rsidRPr="00CA30E6">
        <w:rPr>
          <w:rFonts w:ascii="Times New Roman" w:hAnsi="Times New Roman" w:cs="Times New Roman"/>
          <w:i/>
          <w:iCs/>
          <w:lang w:val="fr-CA"/>
        </w:rPr>
        <w:t>L’intelligence collective : pour une anthropologie du cyberspace</w:t>
      </w:r>
      <w:r w:rsidRPr="00CA30E6">
        <w:rPr>
          <w:rFonts w:ascii="Times New Roman" w:hAnsi="Times New Roman" w:cs="Times New Roman"/>
          <w:lang w:val="fr-CA"/>
        </w:rPr>
        <w:t>. Paris: La Découverte.</w:t>
      </w:r>
    </w:p>
    <w:p w14:paraId="61B1C9DE" w14:textId="77777777" w:rsidR="000864D8" w:rsidRPr="00CA30E6" w:rsidRDefault="008468E6">
      <w:pPr>
        <w:pStyle w:val="Bibliographie"/>
        <w:rPr>
          <w:rFonts w:ascii="Times New Roman" w:hAnsi="Times New Roman" w:cs="Times New Roman"/>
        </w:rPr>
      </w:pPr>
      <w:bookmarkStart w:id="26" w:name="ref-mellet2020"/>
      <w:bookmarkEnd w:id="25"/>
      <w:proofErr w:type="spellStart"/>
      <w:r w:rsidRPr="00CA30E6">
        <w:rPr>
          <w:rFonts w:ascii="Times New Roman" w:hAnsi="Times New Roman" w:cs="Times New Roman"/>
          <w:lang w:val="fr-CA"/>
        </w:rPr>
        <w:lastRenderedPageBreak/>
        <w:t>Mellet</w:t>
      </w:r>
      <w:proofErr w:type="spellEnd"/>
      <w:r w:rsidRPr="00CA30E6">
        <w:rPr>
          <w:rFonts w:ascii="Times New Roman" w:hAnsi="Times New Roman" w:cs="Times New Roman"/>
          <w:lang w:val="fr-CA"/>
        </w:rPr>
        <w:t xml:space="preserve">, Margot. 2020. “Penser le palimpseste numérique. Le projet d’édition numérique collaborative de l’Anthologie palatine.” </w:t>
      </w:r>
      <w:r w:rsidRPr="00CA30E6">
        <w:rPr>
          <w:rFonts w:ascii="Times New Roman" w:hAnsi="Times New Roman" w:cs="Times New Roman"/>
          <w:i/>
          <w:iCs/>
        </w:rPr>
        <w:t>Captures</w:t>
      </w:r>
      <w:r w:rsidRPr="00CA30E6">
        <w:rPr>
          <w:rFonts w:ascii="Times New Roman" w:hAnsi="Times New Roman" w:cs="Times New Roman"/>
        </w:rPr>
        <w:t xml:space="preserve"> 5 (1). https://doi.org/</w:t>
      </w:r>
      <w:hyperlink r:id="rId50">
        <w:r w:rsidRPr="00CA30E6">
          <w:rPr>
            <w:rStyle w:val="Hyperlien"/>
            <w:rFonts w:ascii="Times New Roman" w:hAnsi="Times New Roman" w:cs="Times New Roman"/>
          </w:rPr>
          <w:t>https://doi.org/10.7202/1073479ar</w:t>
        </w:r>
      </w:hyperlink>
      <w:r w:rsidRPr="00CA30E6">
        <w:rPr>
          <w:rFonts w:ascii="Times New Roman" w:hAnsi="Times New Roman" w:cs="Times New Roman"/>
        </w:rPr>
        <w:t>.</w:t>
      </w:r>
    </w:p>
    <w:p w14:paraId="7C9A310C" w14:textId="77777777" w:rsidR="000864D8" w:rsidRPr="00CA30E6" w:rsidRDefault="008468E6">
      <w:pPr>
        <w:pStyle w:val="Bibliographie"/>
        <w:rPr>
          <w:rFonts w:ascii="Times New Roman" w:hAnsi="Times New Roman" w:cs="Times New Roman"/>
        </w:rPr>
      </w:pPr>
      <w:bookmarkStart w:id="27" w:name="ref-neubertWikidataLinkingHub2017"/>
      <w:bookmarkEnd w:id="26"/>
      <w:r w:rsidRPr="00CA30E6">
        <w:rPr>
          <w:rFonts w:ascii="Times New Roman" w:hAnsi="Times New Roman" w:cs="Times New Roman"/>
        </w:rPr>
        <w:t xml:space="preserve">Neubert, Joachim. 2017. “Wikidata as a Linking Hub for Knowledge Organization Systems? Integrating an Authority Mapping into Wikidata and Learning Lessons for KOS Mappings.” In </w:t>
      </w:r>
      <w:r w:rsidRPr="00CA30E6">
        <w:rPr>
          <w:rFonts w:ascii="Times New Roman" w:hAnsi="Times New Roman" w:cs="Times New Roman"/>
          <w:i/>
          <w:iCs/>
        </w:rPr>
        <w:t>Proceedings of the 17th European Networked Knowledge Organization Systems Workshop Co-Located with the 21st International Conference on Theory and Practice of Digital Libraries 2017 (TPDL 2017), Thessaloniki, Greece, September 21st, 2017</w:t>
      </w:r>
      <w:r w:rsidRPr="00CA30E6">
        <w:rPr>
          <w:rFonts w:ascii="Times New Roman" w:hAnsi="Times New Roman" w:cs="Times New Roman"/>
        </w:rPr>
        <w:t xml:space="preserve">, edited by Philipp Mayr, Douglas Tudhope, Koraljka Golub, Christian </w:t>
      </w:r>
      <w:proofErr w:type="spellStart"/>
      <w:r w:rsidRPr="00CA30E6">
        <w:rPr>
          <w:rFonts w:ascii="Times New Roman" w:hAnsi="Times New Roman" w:cs="Times New Roman"/>
        </w:rPr>
        <w:t>Wartena</w:t>
      </w:r>
      <w:proofErr w:type="spellEnd"/>
      <w:r w:rsidRPr="00CA30E6">
        <w:rPr>
          <w:rFonts w:ascii="Times New Roman" w:hAnsi="Times New Roman" w:cs="Times New Roman"/>
        </w:rPr>
        <w:t>, and Ernesto William De Luca, 1937:14–25. CEUR Workshop Proceedings. CEUR-WS.org.</w:t>
      </w:r>
    </w:p>
    <w:p w14:paraId="42588CAD" w14:textId="77777777" w:rsidR="000864D8" w:rsidRPr="00CA30E6" w:rsidRDefault="008468E6">
      <w:pPr>
        <w:pStyle w:val="Bibliographie"/>
        <w:rPr>
          <w:rFonts w:ascii="Times New Roman" w:hAnsi="Times New Roman" w:cs="Times New Roman"/>
        </w:rPr>
      </w:pPr>
      <w:bookmarkStart w:id="28" w:name="ref-piscopoWhatWeTalk2019"/>
      <w:bookmarkEnd w:id="27"/>
      <w:r w:rsidRPr="00CA30E6">
        <w:rPr>
          <w:rFonts w:ascii="Times New Roman" w:hAnsi="Times New Roman" w:cs="Times New Roman"/>
        </w:rPr>
        <w:t xml:space="preserve">Piscopo, Alessandro, and Elena </w:t>
      </w:r>
      <w:proofErr w:type="spellStart"/>
      <w:r w:rsidRPr="00CA30E6">
        <w:rPr>
          <w:rFonts w:ascii="Times New Roman" w:hAnsi="Times New Roman" w:cs="Times New Roman"/>
        </w:rPr>
        <w:t>Simperl</w:t>
      </w:r>
      <w:proofErr w:type="spellEnd"/>
      <w:r w:rsidRPr="00CA30E6">
        <w:rPr>
          <w:rFonts w:ascii="Times New Roman" w:hAnsi="Times New Roman" w:cs="Times New Roman"/>
        </w:rPr>
        <w:t xml:space="preserve">. 2019. “What We Talk about When We Talk about Wikidata Quality: A Literature Survey.” In </w:t>
      </w:r>
      <w:r w:rsidRPr="00CA30E6">
        <w:rPr>
          <w:rFonts w:ascii="Times New Roman" w:hAnsi="Times New Roman" w:cs="Times New Roman"/>
          <w:i/>
          <w:iCs/>
        </w:rPr>
        <w:t>Proceedings of the 15th International Symposium on Open Collaboration</w:t>
      </w:r>
      <w:r w:rsidRPr="00CA30E6">
        <w:rPr>
          <w:rFonts w:ascii="Times New Roman" w:hAnsi="Times New Roman" w:cs="Times New Roman"/>
        </w:rPr>
        <w:t xml:space="preserve">, 1–11. </w:t>
      </w:r>
      <w:proofErr w:type="spellStart"/>
      <w:r w:rsidRPr="00CA30E6">
        <w:rPr>
          <w:rFonts w:ascii="Times New Roman" w:hAnsi="Times New Roman" w:cs="Times New Roman"/>
        </w:rPr>
        <w:t>Skövde</w:t>
      </w:r>
      <w:proofErr w:type="spellEnd"/>
      <w:r w:rsidRPr="00CA30E6">
        <w:rPr>
          <w:rFonts w:ascii="Times New Roman" w:hAnsi="Times New Roman" w:cs="Times New Roman"/>
        </w:rPr>
        <w:t xml:space="preserve"> Sweden: ACM. </w:t>
      </w:r>
      <w:hyperlink r:id="rId51">
        <w:r w:rsidRPr="00CA30E6">
          <w:rPr>
            <w:rStyle w:val="Hyperlien"/>
            <w:rFonts w:ascii="Times New Roman" w:hAnsi="Times New Roman" w:cs="Times New Roman"/>
          </w:rPr>
          <w:t>https://doi.org/10.1145/3306446.3340822</w:t>
        </w:r>
      </w:hyperlink>
      <w:r w:rsidRPr="00CA30E6">
        <w:rPr>
          <w:rFonts w:ascii="Times New Roman" w:hAnsi="Times New Roman" w:cs="Times New Roman"/>
        </w:rPr>
        <w:t>.</w:t>
      </w:r>
    </w:p>
    <w:p w14:paraId="5A19914D" w14:textId="77777777" w:rsidR="000864D8" w:rsidRPr="00CA30E6" w:rsidRDefault="008468E6">
      <w:pPr>
        <w:pStyle w:val="Bibliographie"/>
        <w:rPr>
          <w:rFonts w:ascii="Times New Roman" w:hAnsi="Times New Roman" w:cs="Times New Roman"/>
        </w:rPr>
      </w:pPr>
      <w:bookmarkStart w:id="29" w:name="ref-sahle_2016"/>
      <w:bookmarkEnd w:id="28"/>
      <w:r w:rsidRPr="00CA30E6">
        <w:rPr>
          <w:rFonts w:ascii="Times New Roman" w:hAnsi="Times New Roman" w:cs="Times New Roman"/>
        </w:rPr>
        <w:t xml:space="preserve">Sahle, Patrick. 2016. “2. What Is a Scholarly Digital Edition?” In </w:t>
      </w:r>
      <w:r w:rsidRPr="00CA30E6">
        <w:rPr>
          <w:rFonts w:ascii="Times New Roman" w:hAnsi="Times New Roman" w:cs="Times New Roman"/>
          <w:i/>
          <w:iCs/>
        </w:rPr>
        <w:t xml:space="preserve">Digital Scholarly </w:t>
      </w:r>
      <w:proofErr w:type="gramStart"/>
      <w:r w:rsidRPr="00CA30E6">
        <w:rPr>
          <w:rFonts w:ascii="Times New Roman" w:hAnsi="Times New Roman" w:cs="Times New Roman"/>
          <w:i/>
          <w:iCs/>
        </w:rPr>
        <w:t>Editing :</w:t>
      </w:r>
      <w:proofErr w:type="gramEnd"/>
      <w:r w:rsidRPr="00CA30E6">
        <w:rPr>
          <w:rFonts w:ascii="Times New Roman" w:hAnsi="Times New Roman" w:cs="Times New Roman"/>
          <w:i/>
          <w:iCs/>
        </w:rPr>
        <w:t xml:space="preserve"> Theories and Practices</w:t>
      </w:r>
      <w:r w:rsidRPr="00CA30E6">
        <w:rPr>
          <w:rFonts w:ascii="Times New Roman" w:hAnsi="Times New Roman" w:cs="Times New Roman"/>
        </w:rPr>
        <w:t xml:space="preserve">, edited by Matthew James Driscoll and Elena </w:t>
      </w:r>
      <w:proofErr w:type="spellStart"/>
      <w:r w:rsidRPr="00CA30E6">
        <w:rPr>
          <w:rFonts w:ascii="Times New Roman" w:hAnsi="Times New Roman" w:cs="Times New Roman"/>
        </w:rPr>
        <w:t>Pierazzo</w:t>
      </w:r>
      <w:proofErr w:type="spellEnd"/>
      <w:r w:rsidRPr="00CA30E6">
        <w:rPr>
          <w:rFonts w:ascii="Times New Roman" w:hAnsi="Times New Roman" w:cs="Times New Roman"/>
        </w:rPr>
        <w:t xml:space="preserve">, 19–39. Digital Humanities Series. Cambridge: Open Book Publishers. </w:t>
      </w:r>
      <w:hyperlink r:id="rId52">
        <w:r w:rsidRPr="00CA30E6">
          <w:rPr>
            <w:rStyle w:val="Hyperlien"/>
            <w:rFonts w:ascii="Times New Roman" w:hAnsi="Times New Roman" w:cs="Times New Roman"/>
          </w:rPr>
          <w:t>https://books.openedition.org/obp/3397</w:t>
        </w:r>
      </w:hyperlink>
      <w:r w:rsidRPr="00CA30E6">
        <w:rPr>
          <w:rFonts w:ascii="Times New Roman" w:hAnsi="Times New Roman" w:cs="Times New Roman"/>
        </w:rPr>
        <w:t>.</w:t>
      </w:r>
    </w:p>
    <w:p w14:paraId="21E8299D" w14:textId="4143C88E" w:rsidR="000864D8" w:rsidRPr="00DF49EA" w:rsidRDefault="008468E6">
      <w:pPr>
        <w:pStyle w:val="Bibliographie"/>
        <w:rPr>
          <w:rFonts w:ascii="Times New Roman" w:hAnsi="Times New Roman" w:cs="Times New Roman"/>
          <w:lang w:val="en-CA"/>
        </w:rPr>
      </w:pPr>
      <w:bookmarkStart w:id="30" w:name="ref-Santos24"/>
      <w:bookmarkEnd w:id="29"/>
      <w:r w:rsidRPr="006068C0">
        <w:rPr>
          <w:rFonts w:ascii="Times New Roman" w:hAnsi="Times New Roman" w:cs="Times New Roman"/>
          <w:lang w:val="it-IT"/>
        </w:rPr>
        <w:t xml:space="preserve">Santos, Veronica, Daniel </w:t>
      </w:r>
      <w:proofErr w:type="spellStart"/>
      <w:r w:rsidRPr="006068C0">
        <w:rPr>
          <w:rFonts w:ascii="Times New Roman" w:hAnsi="Times New Roman" w:cs="Times New Roman"/>
          <w:lang w:val="it-IT"/>
        </w:rPr>
        <w:t>Schwabe</w:t>
      </w:r>
      <w:proofErr w:type="spellEnd"/>
      <w:r w:rsidRPr="006068C0">
        <w:rPr>
          <w:rFonts w:ascii="Times New Roman" w:hAnsi="Times New Roman" w:cs="Times New Roman"/>
          <w:lang w:val="it-IT"/>
        </w:rPr>
        <w:t xml:space="preserve">, and Sérgio </w:t>
      </w:r>
      <w:proofErr w:type="spellStart"/>
      <w:r w:rsidRPr="006068C0">
        <w:rPr>
          <w:rFonts w:ascii="Times New Roman" w:hAnsi="Times New Roman" w:cs="Times New Roman"/>
          <w:lang w:val="it-IT"/>
        </w:rPr>
        <w:t>Lifschitz</w:t>
      </w:r>
      <w:proofErr w:type="spellEnd"/>
      <w:r w:rsidRPr="006068C0">
        <w:rPr>
          <w:rFonts w:ascii="Times New Roman" w:hAnsi="Times New Roman" w:cs="Times New Roman"/>
          <w:lang w:val="it-IT"/>
        </w:rPr>
        <w:t xml:space="preserve">. </w:t>
      </w:r>
      <w:r w:rsidRPr="00CA30E6">
        <w:rPr>
          <w:rFonts w:ascii="Times New Roman" w:hAnsi="Times New Roman" w:cs="Times New Roman"/>
        </w:rPr>
        <w:t xml:space="preserve">2024. “Can You Trust Wikidata?” </w:t>
      </w:r>
      <w:r w:rsidRPr="00CA30E6">
        <w:rPr>
          <w:rFonts w:ascii="Times New Roman" w:hAnsi="Times New Roman" w:cs="Times New Roman"/>
          <w:i/>
          <w:iCs/>
        </w:rPr>
        <w:t>Semantic Web</w:t>
      </w:r>
      <w:r w:rsidRPr="00CA30E6">
        <w:rPr>
          <w:rFonts w:ascii="Times New Roman" w:hAnsi="Times New Roman" w:cs="Times New Roman"/>
        </w:rPr>
        <w:t xml:space="preserve"> 15 (6): 2271–92</w:t>
      </w:r>
      <w:r w:rsidRPr="00DF49EA">
        <w:rPr>
          <w:rFonts w:ascii="Times New Roman" w:hAnsi="Times New Roman" w:cs="Times New Roman"/>
          <w:lang w:val="en-CA"/>
        </w:rPr>
        <w:t>.</w:t>
      </w:r>
    </w:p>
    <w:p w14:paraId="6291426D" w14:textId="77777777" w:rsidR="000864D8" w:rsidRPr="00CA30E6" w:rsidRDefault="008468E6">
      <w:pPr>
        <w:pStyle w:val="Bibliographie"/>
        <w:rPr>
          <w:rFonts w:ascii="Times New Roman" w:hAnsi="Times New Roman" w:cs="Times New Roman"/>
          <w:lang w:val="fr-CA"/>
        </w:rPr>
      </w:pPr>
      <w:bookmarkStart w:id="31" w:name="X93500824e1a35d805803df92d9307dfab0955c0"/>
      <w:bookmarkEnd w:id="30"/>
      <w:r w:rsidRPr="00923AE0">
        <w:rPr>
          <w:rFonts w:ascii="Times New Roman" w:hAnsi="Times New Roman" w:cs="Times New Roman"/>
          <w:lang w:val="fr-CA"/>
        </w:rPr>
        <w:t xml:space="preserve">Severo, Marta. 2021. </w:t>
      </w:r>
      <w:r w:rsidRPr="00CA30E6">
        <w:rPr>
          <w:rFonts w:ascii="Times New Roman" w:hAnsi="Times New Roman" w:cs="Times New Roman"/>
          <w:i/>
          <w:iCs/>
          <w:lang w:val="fr-CA"/>
        </w:rPr>
        <w:t>L’impératif participatif: Institutions culturelles, amateurs et plateformes</w:t>
      </w:r>
      <w:r w:rsidRPr="00CA30E6">
        <w:rPr>
          <w:rFonts w:ascii="Times New Roman" w:hAnsi="Times New Roman" w:cs="Times New Roman"/>
          <w:lang w:val="fr-CA"/>
        </w:rPr>
        <w:t xml:space="preserve">. Bry-sur-Marne: Institut National de l’Audiovisuel (INA). </w:t>
      </w:r>
      <w:r>
        <w:fldChar w:fldCharType="begin"/>
      </w:r>
      <w:r w:rsidRPr="00923AE0">
        <w:rPr>
          <w:lang w:val="fr-CA"/>
        </w:rPr>
        <w:instrText>HYPERLINK "https://doi.org/10.3917/ina.sever.2021.01" \h</w:instrText>
      </w:r>
      <w:r>
        <w:fldChar w:fldCharType="separate"/>
      </w:r>
      <w:r w:rsidRPr="00CA30E6">
        <w:rPr>
          <w:rStyle w:val="Hyperlien"/>
          <w:rFonts w:ascii="Times New Roman" w:hAnsi="Times New Roman" w:cs="Times New Roman"/>
          <w:lang w:val="fr-CA"/>
        </w:rPr>
        <w:t>https://doi.org/10.3917/ina.sever.2021.01</w:t>
      </w:r>
      <w:r>
        <w:fldChar w:fldCharType="end"/>
      </w:r>
      <w:r w:rsidRPr="00CA30E6">
        <w:rPr>
          <w:rFonts w:ascii="Times New Roman" w:hAnsi="Times New Roman" w:cs="Times New Roman"/>
          <w:lang w:val="fr-CA"/>
        </w:rPr>
        <w:t>.</w:t>
      </w:r>
    </w:p>
    <w:p w14:paraId="79AE39FE" w14:textId="77777777" w:rsidR="000864D8" w:rsidRPr="00CA30E6" w:rsidRDefault="008468E6">
      <w:pPr>
        <w:pStyle w:val="Bibliographie"/>
        <w:rPr>
          <w:rFonts w:ascii="Times New Roman" w:hAnsi="Times New Roman" w:cs="Times New Roman"/>
        </w:rPr>
      </w:pPr>
      <w:bookmarkStart w:id="32" w:name="ref-shenoyStudyQualityWikidata2022"/>
      <w:bookmarkEnd w:id="31"/>
      <w:r w:rsidRPr="00CA30E6">
        <w:rPr>
          <w:rFonts w:ascii="Times New Roman" w:hAnsi="Times New Roman" w:cs="Times New Roman"/>
        </w:rPr>
        <w:t xml:space="preserve">Shenoy, Kartik, Filip Ilievski, Daniel </w:t>
      </w:r>
      <w:proofErr w:type="spellStart"/>
      <w:r w:rsidRPr="00CA30E6">
        <w:rPr>
          <w:rFonts w:ascii="Times New Roman" w:hAnsi="Times New Roman" w:cs="Times New Roman"/>
        </w:rPr>
        <w:t>Garijo</w:t>
      </w:r>
      <w:proofErr w:type="spellEnd"/>
      <w:r w:rsidRPr="00CA30E6">
        <w:rPr>
          <w:rFonts w:ascii="Times New Roman" w:hAnsi="Times New Roman" w:cs="Times New Roman"/>
        </w:rPr>
        <w:t xml:space="preserve">, Daniel Schwabe, and Pedro Szekely. 2022. “A Study of the Quality of Wikidata.” </w:t>
      </w:r>
      <w:r w:rsidRPr="00CA30E6">
        <w:rPr>
          <w:rFonts w:ascii="Times New Roman" w:hAnsi="Times New Roman" w:cs="Times New Roman"/>
          <w:i/>
          <w:iCs/>
        </w:rPr>
        <w:t>Journal of Web Semantics</w:t>
      </w:r>
      <w:r w:rsidRPr="00CA30E6">
        <w:rPr>
          <w:rFonts w:ascii="Times New Roman" w:hAnsi="Times New Roman" w:cs="Times New Roman"/>
        </w:rPr>
        <w:t xml:space="preserve"> 72:100679. </w:t>
      </w:r>
      <w:hyperlink r:id="rId53">
        <w:r w:rsidRPr="00CA30E6">
          <w:rPr>
            <w:rStyle w:val="Hyperlien"/>
            <w:rFonts w:ascii="Times New Roman" w:hAnsi="Times New Roman" w:cs="Times New Roman"/>
          </w:rPr>
          <w:t>https://doi.org/10.1016/j.websem.2021.100679</w:t>
        </w:r>
      </w:hyperlink>
      <w:r w:rsidRPr="00CA30E6">
        <w:rPr>
          <w:rFonts w:ascii="Times New Roman" w:hAnsi="Times New Roman" w:cs="Times New Roman"/>
        </w:rPr>
        <w:t>.</w:t>
      </w:r>
    </w:p>
    <w:p w14:paraId="2BF3C2C8" w14:textId="77777777" w:rsidR="000864D8" w:rsidRPr="00CA30E6" w:rsidRDefault="008468E6">
      <w:pPr>
        <w:pStyle w:val="Bibliographie"/>
        <w:rPr>
          <w:rFonts w:ascii="Times New Roman" w:hAnsi="Times New Roman" w:cs="Times New Roman"/>
        </w:rPr>
      </w:pPr>
      <w:bookmarkStart w:id="33" w:name="ref-surowieckiWisdomCrowdsWhy2004"/>
      <w:bookmarkEnd w:id="32"/>
      <w:proofErr w:type="spellStart"/>
      <w:r w:rsidRPr="00CA30E6">
        <w:rPr>
          <w:rFonts w:ascii="Times New Roman" w:hAnsi="Times New Roman" w:cs="Times New Roman"/>
        </w:rPr>
        <w:t>Surowiecki</w:t>
      </w:r>
      <w:proofErr w:type="spellEnd"/>
      <w:r w:rsidRPr="00CA30E6">
        <w:rPr>
          <w:rFonts w:ascii="Times New Roman" w:hAnsi="Times New Roman" w:cs="Times New Roman"/>
        </w:rPr>
        <w:t xml:space="preserve">, James. 2004. </w:t>
      </w:r>
      <w:r w:rsidRPr="00CA30E6">
        <w:rPr>
          <w:rFonts w:ascii="Times New Roman" w:hAnsi="Times New Roman" w:cs="Times New Roman"/>
          <w:i/>
          <w:iCs/>
        </w:rPr>
        <w:t>The Wisdom of Crowds: Why the Many Are Smarter Than the Few and How Collective Wisdom Shapes Business, Economies, Societies, and Nations</w:t>
      </w:r>
      <w:r w:rsidRPr="00CA30E6">
        <w:rPr>
          <w:rFonts w:ascii="Times New Roman" w:hAnsi="Times New Roman" w:cs="Times New Roman"/>
        </w:rPr>
        <w:t>. New York: Doubleday.</w:t>
      </w:r>
    </w:p>
    <w:p w14:paraId="41842FB9" w14:textId="77777777" w:rsidR="000864D8" w:rsidRPr="00CA30E6" w:rsidRDefault="008468E6">
      <w:pPr>
        <w:pStyle w:val="Bibliographie"/>
        <w:rPr>
          <w:rFonts w:ascii="Times New Roman" w:hAnsi="Times New Roman" w:cs="Times New Roman"/>
        </w:rPr>
      </w:pPr>
      <w:bookmarkStart w:id="34" w:name="Xc0c9be6670753b9e233d2ccaceb8f56b91b05f5"/>
      <w:bookmarkEnd w:id="33"/>
      <w:r w:rsidRPr="00CA30E6">
        <w:rPr>
          <w:rFonts w:ascii="Times New Roman" w:hAnsi="Times New Roman" w:cs="Times New Roman"/>
        </w:rPr>
        <w:t xml:space="preserve">Thornton, Katherine, Kenneth Seals Nutt, and Anne Chen. 2024. “Encoding Archaeological Data Models as Wikidata Schemas: Utilizing Shape Expressions to Structure Collaborative Linked Open Data for Digital Storytelling Within the International Dura-Europos Archive.” </w:t>
      </w:r>
      <w:r w:rsidRPr="00CA30E6">
        <w:rPr>
          <w:rFonts w:ascii="Times New Roman" w:hAnsi="Times New Roman" w:cs="Times New Roman"/>
          <w:i/>
          <w:iCs/>
        </w:rPr>
        <w:t>The International Journal of Technology, Knowledge, and Society</w:t>
      </w:r>
      <w:r w:rsidRPr="00CA30E6">
        <w:rPr>
          <w:rFonts w:ascii="Times New Roman" w:hAnsi="Times New Roman" w:cs="Times New Roman"/>
        </w:rPr>
        <w:t xml:space="preserve"> 21 (1): 69–83. </w:t>
      </w:r>
      <w:hyperlink r:id="rId54">
        <w:r w:rsidRPr="00CA30E6">
          <w:rPr>
            <w:rStyle w:val="Hyperlien"/>
            <w:rFonts w:ascii="Times New Roman" w:hAnsi="Times New Roman" w:cs="Times New Roman"/>
          </w:rPr>
          <w:t>https://doi.org/10.18848/1832-3669/CGP/v21i01/69-83</w:t>
        </w:r>
      </w:hyperlink>
      <w:r w:rsidRPr="00CA30E6">
        <w:rPr>
          <w:rFonts w:ascii="Times New Roman" w:hAnsi="Times New Roman" w:cs="Times New Roman"/>
        </w:rPr>
        <w:t>.</w:t>
      </w:r>
    </w:p>
    <w:p w14:paraId="0727A779" w14:textId="77777777" w:rsidR="000864D8" w:rsidRPr="00CA30E6" w:rsidRDefault="008468E6">
      <w:pPr>
        <w:pStyle w:val="Bibliographie"/>
        <w:rPr>
          <w:rFonts w:ascii="Times New Roman" w:hAnsi="Times New Roman" w:cs="Times New Roman"/>
        </w:rPr>
      </w:pPr>
      <w:bookmarkStart w:id="35" w:name="ref-thorntonUsingShapeExpressions2019"/>
      <w:bookmarkEnd w:id="34"/>
      <w:r w:rsidRPr="00CA30E6">
        <w:rPr>
          <w:rFonts w:ascii="Times New Roman" w:hAnsi="Times New Roman" w:cs="Times New Roman"/>
        </w:rPr>
        <w:t xml:space="preserve">Thornton, Katherine, Harold Solbrig, Gregory S. Stupp, Jose Emilio Labra Gayo, Daniel </w:t>
      </w:r>
      <w:proofErr w:type="spellStart"/>
      <w:r w:rsidRPr="00CA30E6">
        <w:rPr>
          <w:rFonts w:ascii="Times New Roman" w:hAnsi="Times New Roman" w:cs="Times New Roman"/>
        </w:rPr>
        <w:t>Mietchen</w:t>
      </w:r>
      <w:proofErr w:type="spellEnd"/>
      <w:r w:rsidRPr="00CA30E6">
        <w:rPr>
          <w:rFonts w:ascii="Times New Roman" w:hAnsi="Times New Roman" w:cs="Times New Roman"/>
        </w:rPr>
        <w:t xml:space="preserve">, Eric </w:t>
      </w:r>
      <w:proofErr w:type="spellStart"/>
      <w:r w:rsidRPr="00CA30E6">
        <w:rPr>
          <w:rFonts w:ascii="Times New Roman" w:hAnsi="Times New Roman" w:cs="Times New Roman"/>
        </w:rPr>
        <w:t>Prud’hommeaux</w:t>
      </w:r>
      <w:proofErr w:type="spellEnd"/>
      <w:r w:rsidRPr="00CA30E6">
        <w:rPr>
          <w:rFonts w:ascii="Times New Roman" w:hAnsi="Times New Roman" w:cs="Times New Roman"/>
        </w:rPr>
        <w:t xml:space="preserve">, and Andra </w:t>
      </w:r>
      <w:proofErr w:type="spellStart"/>
      <w:r w:rsidRPr="00CA30E6">
        <w:rPr>
          <w:rFonts w:ascii="Times New Roman" w:hAnsi="Times New Roman" w:cs="Times New Roman"/>
        </w:rPr>
        <w:t>Waagmeester</w:t>
      </w:r>
      <w:proofErr w:type="spellEnd"/>
      <w:r w:rsidRPr="00CA30E6">
        <w:rPr>
          <w:rFonts w:ascii="Times New Roman" w:hAnsi="Times New Roman" w:cs="Times New Roman"/>
        </w:rPr>
        <w:t>. 2019. “Using Shape Expressions (</w:t>
      </w:r>
      <w:proofErr w:type="spellStart"/>
      <w:r w:rsidRPr="00CA30E6">
        <w:rPr>
          <w:rFonts w:ascii="Times New Roman" w:hAnsi="Times New Roman" w:cs="Times New Roman"/>
        </w:rPr>
        <w:t>ShEx</w:t>
      </w:r>
      <w:proofErr w:type="spellEnd"/>
      <w:r w:rsidRPr="00CA30E6">
        <w:rPr>
          <w:rFonts w:ascii="Times New Roman" w:hAnsi="Times New Roman" w:cs="Times New Roman"/>
        </w:rPr>
        <w:t xml:space="preserve">) to Share RDF Data Models and to Guide Curation with Rigorous Validation.” In </w:t>
      </w:r>
      <w:r w:rsidRPr="00CA30E6">
        <w:rPr>
          <w:rFonts w:ascii="Times New Roman" w:hAnsi="Times New Roman" w:cs="Times New Roman"/>
          <w:i/>
          <w:iCs/>
        </w:rPr>
        <w:t>The Semantic Web</w:t>
      </w:r>
      <w:r w:rsidRPr="00CA30E6">
        <w:rPr>
          <w:rFonts w:ascii="Times New Roman" w:hAnsi="Times New Roman" w:cs="Times New Roman"/>
        </w:rPr>
        <w:t xml:space="preserve">, edited by Pascal Hitzler, Miriam Fernández, </w:t>
      </w:r>
      <w:r w:rsidRPr="00CA30E6">
        <w:rPr>
          <w:rFonts w:ascii="Times New Roman" w:hAnsi="Times New Roman" w:cs="Times New Roman"/>
        </w:rPr>
        <w:lastRenderedPageBreak/>
        <w:t xml:space="preserve">Krzysztof Janowicz, Amrapali Zaveri, Alasdair J. G. Gray, Vanessa Lopez, Armin Haller, and Karl Hammar, 11503:606–20. Cham: Springer International Publishing. </w:t>
      </w:r>
      <w:hyperlink r:id="rId55">
        <w:r w:rsidRPr="00CA30E6">
          <w:rPr>
            <w:rStyle w:val="Hyperlien"/>
            <w:rFonts w:ascii="Times New Roman" w:hAnsi="Times New Roman" w:cs="Times New Roman"/>
          </w:rPr>
          <w:t>https://doi.org/10.1007/978-3-030-21348-0_39</w:t>
        </w:r>
      </w:hyperlink>
      <w:r w:rsidRPr="00CA30E6">
        <w:rPr>
          <w:rFonts w:ascii="Times New Roman" w:hAnsi="Times New Roman" w:cs="Times New Roman"/>
        </w:rPr>
        <w:t>.</w:t>
      </w:r>
    </w:p>
    <w:p w14:paraId="17508994" w14:textId="77777777" w:rsidR="000864D8" w:rsidRPr="00CA30E6" w:rsidRDefault="008468E6">
      <w:pPr>
        <w:pStyle w:val="Bibliographie"/>
        <w:rPr>
          <w:rFonts w:ascii="Times New Roman" w:hAnsi="Times New Roman" w:cs="Times New Roman"/>
        </w:rPr>
      </w:pPr>
      <w:bookmarkStart w:id="36" w:name="X76eaf9d9167b07f266dd857e10f7a7e0c6b1aac"/>
      <w:bookmarkEnd w:id="35"/>
      <w:r w:rsidRPr="00CA30E6">
        <w:rPr>
          <w:rFonts w:ascii="Times New Roman" w:hAnsi="Times New Roman" w:cs="Times New Roman"/>
        </w:rPr>
        <w:t xml:space="preserve">Van Veen, Theo. 2019. “Wikidata: From ‘an’ Identifier to ‘the’ Identifier.” </w:t>
      </w:r>
      <w:r w:rsidRPr="00CA30E6">
        <w:rPr>
          <w:rFonts w:ascii="Times New Roman" w:hAnsi="Times New Roman" w:cs="Times New Roman"/>
          <w:i/>
          <w:iCs/>
        </w:rPr>
        <w:t>Information Technology and Libraries</w:t>
      </w:r>
      <w:r w:rsidRPr="00CA30E6">
        <w:rPr>
          <w:rFonts w:ascii="Times New Roman" w:hAnsi="Times New Roman" w:cs="Times New Roman"/>
        </w:rPr>
        <w:t xml:space="preserve"> 38 (2): 72–81. </w:t>
      </w:r>
      <w:hyperlink r:id="rId56">
        <w:r w:rsidRPr="00CA30E6">
          <w:rPr>
            <w:rStyle w:val="Hyperlien"/>
            <w:rFonts w:ascii="Times New Roman" w:hAnsi="Times New Roman" w:cs="Times New Roman"/>
          </w:rPr>
          <w:t>https://doi.org/10.6017/ital.v38i2.10886</w:t>
        </w:r>
      </w:hyperlink>
      <w:r w:rsidRPr="00CA30E6">
        <w:rPr>
          <w:rFonts w:ascii="Times New Roman" w:hAnsi="Times New Roman" w:cs="Times New Roman"/>
        </w:rPr>
        <w:t>.</w:t>
      </w:r>
    </w:p>
    <w:p w14:paraId="07BAA439" w14:textId="602384E4" w:rsidR="000864D8" w:rsidRPr="00CA30E6" w:rsidRDefault="008468E6">
      <w:pPr>
        <w:pStyle w:val="Bibliographie"/>
        <w:rPr>
          <w:rFonts w:ascii="Times New Roman" w:hAnsi="Times New Roman" w:cs="Times New Roman"/>
        </w:rPr>
      </w:pPr>
      <w:bookmarkStart w:id="37" w:name="ref-verstraete2024"/>
      <w:bookmarkEnd w:id="36"/>
      <w:r w:rsidRPr="00CA30E6">
        <w:rPr>
          <w:rFonts w:ascii="Times New Roman" w:hAnsi="Times New Roman" w:cs="Times New Roman"/>
        </w:rPr>
        <w:t xml:space="preserve">Verstraete, Mathilde. </w:t>
      </w:r>
      <w:r w:rsidRPr="00CA30E6">
        <w:rPr>
          <w:rFonts w:ascii="Times New Roman" w:hAnsi="Times New Roman" w:cs="Times New Roman"/>
          <w:lang w:val="fr-CA"/>
        </w:rPr>
        <w:t xml:space="preserve">2024. “Dynamiques auctoriales au sein du projet d’édition numérique collaborative de l’Anthologie grecque.” </w:t>
      </w:r>
      <w:r w:rsidRPr="00CA30E6">
        <w:rPr>
          <w:rFonts w:ascii="Times New Roman" w:hAnsi="Times New Roman" w:cs="Times New Roman"/>
          <w:i/>
          <w:iCs/>
        </w:rPr>
        <w:t>Sens Public</w:t>
      </w:r>
      <w:r w:rsidRPr="00CA30E6">
        <w:rPr>
          <w:rFonts w:ascii="Times New Roman" w:hAnsi="Times New Roman" w:cs="Times New Roman"/>
        </w:rPr>
        <w:t xml:space="preserve">. </w:t>
      </w:r>
      <w:hyperlink r:id="rId57">
        <w:r w:rsidRPr="00CA30E6">
          <w:rPr>
            <w:rStyle w:val="Hyperlien"/>
            <w:rFonts w:ascii="Times New Roman" w:hAnsi="Times New Roman" w:cs="Times New Roman"/>
          </w:rPr>
          <w:t>http://sens-public.org/articles/1692/</w:t>
        </w:r>
      </w:hyperlink>
      <w:r w:rsidRPr="00CA30E6">
        <w:rPr>
          <w:rFonts w:ascii="Times New Roman" w:hAnsi="Times New Roman" w:cs="Times New Roman"/>
        </w:rPr>
        <w:t>.</w:t>
      </w:r>
    </w:p>
    <w:p w14:paraId="795AAAEB" w14:textId="77777777" w:rsidR="00383733" w:rsidRDefault="00383733" w:rsidP="00383733">
      <w:pPr>
        <w:spacing w:after="0"/>
        <w:rPr>
          <w:rFonts w:ascii="Times New Roman" w:eastAsia="Times New Roman" w:hAnsi="Times New Roman" w:cs="Times New Roman"/>
          <w:lang w:val="fr-CA" w:eastAsia="fr-CA"/>
        </w:rPr>
      </w:pPr>
      <w:bookmarkStart w:id="38" w:name="X49b7f14284e5c85b05ed9ef488a8af1746e486f"/>
      <w:bookmarkEnd w:id="37"/>
      <w:r w:rsidRPr="00383733">
        <w:rPr>
          <w:rFonts w:ascii="Times New Roman" w:eastAsia="Times New Roman" w:hAnsi="Times New Roman" w:cs="Times New Roman"/>
          <w:lang w:val="en-CA" w:eastAsia="fr-CA"/>
        </w:rPr>
        <w:t xml:space="preserve">Verstraete, Mathilde, and Margot Mellet. </w:t>
      </w:r>
      <w:r w:rsidRPr="00383733">
        <w:rPr>
          <w:rFonts w:ascii="Times New Roman" w:eastAsia="Times New Roman" w:hAnsi="Times New Roman" w:cs="Times New Roman"/>
          <w:lang w:val="fr-CA" w:eastAsia="fr-CA"/>
        </w:rPr>
        <w:t xml:space="preserve">2024. “Passés et présents anthologiques. Le projet d’édition numérique collaborative de l’Anthologie grecque.” In </w:t>
      </w:r>
      <w:r w:rsidRPr="00383733">
        <w:rPr>
          <w:rFonts w:ascii="Times New Roman" w:eastAsia="Times New Roman" w:hAnsi="Times New Roman" w:cs="Times New Roman"/>
          <w:i/>
          <w:iCs/>
          <w:lang w:val="fr-CA" w:eastAsia="fr-CA"/>
        </w:rPr>
        <w:t>Communautés et pratiques d’écritures des patrimoines et des mémoires</w:t>
      </w:r>
      <w:r w:rsidRPr="00383733">
        <w:rPr>
          <w:rFonts w:ascii="Times New Roman" w:eastAsia="Times New Roman" w:hAnsi="Times New Roman" w:cs="Times New Roman"/>
          <w:lang w:val="fr-CA" w:eastAsia="fr-CA"/>
        </w:rPr>
        <w:t xml:space="preserve">, by Nicolas Sauret and Marta </w:t>
      </w:r>
      <w:proofErr w:type="spellStart"/>
      <w:r w:rsidRPr="00383733">
        <w:rPr>
          <w:rFonts w:ascii="Times New Roman" w:eastAsia="Times New Roman" w:hAnsi="Times New Roman" w:cs="Times New Roman"/>
          <w:lang w:val="fr-CA" w:eastAsia="fr-CA"/>
        </w:rPr>
        <w:t>Severo</w:t>
      </w:r>
      <w:proofErr w:type="spellEnd"/>
      <w:r w:rsidRPr="00383733">
        <w:rPr>
          <w:rFonts w:ascii="Times New Roman" w:eastAsia="Times New Roman" w:hAnsi="Times New Roman" w:cs="Times New Roman"/>
          <w:lang w:val="fr-CA" w:eastAsia="fr-CA"/>
        </w:rPr>
        <w:t>, 67–80. Paris: Presses universitaires de Paris-Nanterre.</w:t>
      </w:r>
    </w:p>
    <w:p w14:paraId="77B5A14D" w14:textId="77777777" w:rsidR="00383733" w:rsidRPr="00383733" w:rsidRDefault="00383733" w:rsidP="00383733">
      <w:pPr>
        <w:spacing w:after="0"/>
        <w:rPr>
          <w:rFonts w:ascii="Times New Roman" w:eastAsia="Times New Roman" w:hAnsi="Times New Roman" w:cs="Times New Roman"/>
          <w:lang w:val="fr-CA" w:eastAsia="fr-CA"/>
        </w:rPr>
      </w:pPr>
    </w:p>
    <w:p w14:paraId="50F1AE81" w14:textId="77777777" w:rsidR="000864D8" w:rsidRPr="00923AE0" w:rsidRDefault="008468E6">
      <w:pPr>
        <w:pStyle w:val="Bibliographie"/>
        <w:rPr>
          <w:rFonts w:ascii="Times New Roman" w:hAnsi="Times New Roman" w:cs="Times New Roman"/>
          <w:lang w:val="en-CA"/>
        </w:rPr>
      </w:pPr>
      <w:r w:rsidRPr="00CA30E6">
        <w:rPr>
          <w:rFonts w:ascii="Times New Roman" w:hAnsi="Times New Roman" w:cs="Times New Roman"/>
          <w:lang w:val="fr-CA"/>
        </w:rPr>
        <w:t>Vitali-</w:t>
      </w:r>
      <w:proofErr w:type="spellStart"/>
      <w:r w:rsidRPr="00CA30E6">
        <w:rPr>
          <w:rFonts w:ascii="Times New Roman" w:hAnsi="Times New Roman" w:cs="Times New Roman"/>
          <w:lang w:val="fr-CA"/>
        </w:rPr>
        <w:t>Rosati</w:t>
      </w:r>
      <w:proofErr w:type="spellEnd"/>
      <w:r w:rsidRPr="00CA30E6">
        <w:rPr>
          <w:rFonts w:ascii="Times New Roman" w:hAnsi="Times New Roman" w:cs="Times New Roman"/>
          <w:lang w:val="fr-CA"/>
        </w:rPr>
        <w:t xml:space="preserve">, Marcello, Margot </w:t>
      </w:r>
      <w:proofErr w:type="spellStart"/>
      <w:r w:rsidRPr="00CA30E6">
        <w:rPr>
          <w:rFonts w:ascii="Times New Roman" w:hAnsi="Times New Roman" w:cs="Times New Roman"/>
          <w:lang w:val="fr-CA"/>
        </w:rPr>
        <w:t>Mellet</w:t>
      </w:r>
      <w:proofErr w:type="spellEnd"/>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Servanne</w:t>
      </w:r>
      <w:proofErr w:type="spellEnd"/>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Monjour</w:t>
      </w:r>
      <w:proofErr w:type="spellEnd"/>
      <w:r w:rsidRPr="00CA30E6">
        <w:rPr>
          <w:rFonts w:ascii="Times New Roman" w:hAnsi="Times New Roman" w:cs="Times New Roman"/>
          <w:lang w:val="fr-CA"/>
        </w:rPr>
        <w:t xml:space="preserve">, Antoine </w:t>
      </w:r>
      <w:proofErr w:type="spellStart"/>
      <w:r w:rsidRPr="00CA30E6">
        <w:rPr>
          <w:rFonts w:ascii="Times New Roman" w:hAnsi="Times New Roman" w:cs="Times New Roman"/>
          <w:lang w:val="fr-CA"/>
        </w:rPr>
        <w:t>Fauchié</w:t>
      </w:r>
      <w:proofErr w:type="spellEnd"/>
      <w:r w:rsidRPr="00CA30E6">
        <w:rPr>
          <w:rFonts w:ascii="Times New Roman" w:hAnsi="Times New Roman" w:cs="Times New Roman"/>
          <w:lang w:val="fr-CA"/>
        </w:rPr>
        <w:t xml:space="preserve">, Timothée </w:t>
      </w:r>
      <w:proofErr w:type="spellStart"/>
      <w:r w:rsidRPr="00CA30E6">
        <w:rPr>
          <w:rFonts w:ascii="Times New Roman" w:hAnsi="Times New Roman" w:cs="Times New Roman"/>
          <w:lang w:val="fr-CA"/>
        </w:rPr>
        <w:t>Guicherd</w:t>
      </w:r>
      <w:proofErr w:type="spellEnd"/>
      <w:r w:rsidRPr="00CA30E6">
        <w:rPr>
          <w:rFonts w:ascii="Times New Roman" w:hAnsi="Times New Roman" w:cs="Times New Roman"/>
          <w:lang w:val="fr-CA"/>
        </w:rPr>
        <w:t xml:space="preserve">, David </w:t>
      </w:r>
      <w:proofErr w:type="spellStart"/>
      <w:r w:rsidRPr="00CA30E6">
        <w:rPr>
          <w:rFonts w:ascii="Times New Roman" w:hAnsi="Times New Roman" w:cs="Times New Roman"/>
          <w:lang w:val="fr-CA"/>
        </w:rPr>
        <w:t>Larlet</w:t>
      </w:r>
      <w:proofErr w:type="spellEnd"/>
      <w:r w:rsidRPr="00CA30E6">
        <w:rPr>
          <w:rFonts w:ascii="Times New Roman" w:hAnsi="Times New Roman" w:cs="Times New Roman"/>
          <w:lang w:val="fr-CA"/>
        </w:rPr>
        <w:t>, and Enrico Agostini-</w:t>
      </w:r>
      <w:proofErr w:type="spellStart"/>
      <w:r w:rsidRPr="00CA30E6">
        <w:rPr>
          <w:rFonts w:ascii="Times New Roman" w:hAnsi="Times New Roman" w:cs="Times New Roman"/>
          <w:lang w:val="fr-CA"/>
        </w:rPr>
        <w:t>Marchese</w:t>
      </w:r>
      <w:proofErr w:type="spellEnd"/>
      <w:r w:rsidRPr="00CA30E6">
        <w:rPr>
          <w:rFonts w:ascii="Times New Roman" w:hAnsi="Times New Roman" w:cs="Times New Roman"/>
          <w:lang w:val="fr-CA"/>
        </w:rPr>
        <w:t xml:space="preserve">. 2021. “L’épopée numérique de l’Anthologie grecque : entre questions épistémologiques, modèles techniques et dynamiques collaboratives.” </w:t>
      </w:r>
      <w:r w:rsidRPr="00923AE0">
        <w:rPr>
          <w:rFonts w:ascii="Times New Roman" w:hAnsi="Times New Roman" w:cs="Times New Roman"/>
          <w:i/>
          <w:iCs/>
          <w:lang w:val="en-CA"/>
        </w:rPr>
        <w:t>Sens Public</w:t>
      </w:r>
      <w:r w:rsidRPr="00923AE0">
        <w:rPr>
          <w:rFonts w:ascii="Times New Roman" w:hAnsi="Times New Roman" w:cs="Times New Roman"/>
          <w:lang w:val="en-CA"/>
        </w:rPr>
        <w:t>, July.</w:t>
      </w:r>
    </w:p>
    <w:p w14:paraId="62C07556" w14:textId="77777777" w:rsidR="000864D8" w:rsidRPr="00923AE0" w:rsidRDefault="008468E6">
      <w:pPr>
        <w:pStyle w:val="Bibliographie"/>
        <w:rPr>
          <w:rFonts w:ascii="Times New Roman" w:hAnsi="Times New Roman" w:cs="Times New Roman"/>
          <w:lang w:val="fr-CA"/>
        </w:rPr>
      </w:pPr>
      <w:bookmarkStart w:id="39" w:name="X7bd1d176aee6bc7ccd1de56ac79c4c1564d8a12"/>
      <w:bookmarkEnd w:id="38"/>
      <w:r w:rsidRPr="00923AE0">
        <w:rPr>
          <w:rFonts w:ascii="Times New Roman" w:hAnsi="Times New Roman" w:cs="Times New Roman"/>
          <w:lang w:val="en-CA"/>
        </w:rPr>
        <w:t xml:space="preserve">Vitali-Rosati, Marcello, Servanne Monjour, Joana Casenave, Elsa Bouchard, and Margot Mellet. 2020. </w:t>
      </w:r>
      <w:r w:rsidRPr="00CA30E6">
        <w:rPr>
          <w:rFonts w:ascii="Times New Roman" w:hAnsi="Times New Roman" w:cs="Times New Roman"/>
        </w:rPr>
        <w:t xml:space="preserve">“Editorializing the Greek Anthology: The Palatin Manuscript as a Collective Imaginary.” </w:t>
      </w:r>
      <w:r w:rsidRPr="00923AE0">
        <w:rPr>
          <w:rFonts w:ascii="Times New Roman" w:hAnsi="Times New Roman" w:cs="Times New Roman"/>
          <w:i/>
          <w:iCs/>
          <w:lang w:val="fr-CA"/>
        </w:rPr>
        <w:t>Digital Humanities Quarterly</w:t>
      </w:r>
      <w:r w:rsidRPr="00923AE0">
        <w:rPr>
          <w:rFonts w:ascii="Times New Roman" w:hAnsi="Times New Roman" w:cs="Times New Roman"/>
          <w:lang w:val="fr-CA"/>
        </w:rPr>
        <w:t xml:space="preserve"> 014 (1).</w:t>
      </w:r>
    </w:p>
    <w:p w14:paraId="0C62425B" w14:textId="77777777" w:rsidR="000864D8" w:rsidRPr="00923AE0" w:rsidRDefault="008468E6">
      <w:pPr>
        <w:pStyle w:val="Bibliographie"/>
        <w:rPr>
          <w:rFonts w:ascii="Times New Roman" w:hAnsi="Times New Roman" w:cs="Times New Roman"/>
        </w:rPr>
      </w:pPr>
      <w:bookmarkStart w:id="40" w:name="ref-waltz_anthologie_1931"/>
      <w:bookmarkEnd w:id="39"/>
      <w:r w:rsidRPr="00923AE0">
        <w:rPr>
          <w:rFonts w:ascii="Times New Roman" w:hAnsi="Times New Roman" w:cs="Times New Roman"/>
          <w:lang w:val="fr-CA"/>
        </w:rPr>
        <w:t xml:space="preserve">Waltz, Pierre. 1931. </w:t>
      </w:r>
      <w:r w:rsidRPr="00CA30E6">
        <w:rPr>
          <w:rFonts w:ascii="Times New Roman" w:hAnsi="Times New Roman" w:cs="Times New Roman"/>
          <w:i/>
          <w:iCs/>
          <w:lang w:val="fr-CA"/>
        </w:rPr>
        <w:t>Anthologie Grecque. T. III</w:t>
      </w:r>
      <w:r w:rsidRPr="00CA30E6">
        <w:rPr>
          <w:rFonts w:ascii="Times New Roman" w:hAnsi="Times New Roman" w:cs="Times New Roman"/>
          <w:lang w:val="fr-CA"/>
        </w:rPr>
        <w:t xml:space="preserve">. Vol. III. Budé. Paris: Les Belles Lettres. </w:t>
      </w:r>
      <w:r>
        <w:fldChar w:fldCharType="begin"/>
      </w:r>
      <w:r w:rsidRPr="00923AE0">
        <w:rPr>
          <w:lang w:val="fr-CA"/>
        </w:rPr>
        <w:instrText>HYPERLINK "https://archive.org/details/anthologiegrecqu0000unse_l9e5/page/n3/mode/2up" \h</w:instrText>
      </w:r>
      <w:r>
        <w:fldChar w:fldCharType="separate"/>
      </w:r>
      <w:r w:rsidRPr="00923AE0">
        <w:rPr>
          <w:rStyle w:val="Hyperlien"/>
          <w:rFonts w:ascii="Times New Roman" w:hAnsi="Times New Roman" w:cs="Times New Roman"/>
        </w:rPr>
        <w:t>https://archive.org/details/anthologiegrecqu0000unse_l9e5/page/n3/mode/2up</w:t>
      </w:r>
      <w:r>
        <w:fldChar w:fldCharType="end"/>
      </w:r>
      <w:r w:rsidRPr="00923AE0">
        <w:rPr>
          <w:rFonts w:ascii="Times New Roman" w:hAnsi="Times New Roman" w:cs="Times New Roman"/>
        </w:rPr>
        <w:t>.</w:t>
      </w:r>
    </w:p>
    <w:p w14:paraId="309855EE" w14:textId="77777777" w:rsidR="000864D8" w:rsidRPr="00CA30E6" w:rsidRDefault="008468E6">
      <w:pPr>
        <w:pStyle w:val="Bibliographie"/>
        <w:rPr>
          <w:rFonts w:ascii="Times New Roman" w:hAnsi="Times New Roman" w:cs="Times New Roman"/>
          <w:lang w:val="fr-CA"/>
        </w:rPr>
      </w:pPr>
      <w:bookmarkStart w:id="41" w:name="ref-waltz_anthologie_1960"/>
      <w:bookmarkEnd w:id="40"/>
      <w:r w:rsidRPr="00CA30E6">
        <w:rPr>
          <w:rFonts w:ascii="Times New Roman" w:hAnsi="Times New Roman" w:cs="Times New Roman"/>
          <w:lang w:val="fr-CA"/>
        </w:rPr>
        <w:t xml:space="preserve">———. 1960. </w:t>
      </w:r>
      <w:r w:rsidRPr="00CA30E6">
        <w:rPr>
          <w:rFonts w:ascii="Times New Roman" w:hAnsi="Times New Roman" w:cs="Times New Roman"/>
          <w:i/>
          <w:iCs/>
          <w:lang w:val="fr-CA"/>
        </w:rPr>
        <w:t>Anthologie Grecque. T. V</w:t>
      </w:r>
      <w:r w:rsidRPr="00CA30E6">
        <w:rPr>
          <w:rFonts w:ascii="Times New Roman" w:hAnsi="Times New Roman" w:cs="Times New Roman"/>
          <w:lang w:val="fr-CA"/>
        </w:rPr>
        <w:t xml:space="preserve">. </w:t>
      </w:r>
      <w:proofErr w:type="spellStart"/>
      <w:r w:rsidRPr="00CA30E6">
        <w:rPr>
          <w:rFonts w:ascii="Times New Roman" w:hAnsi="Times New Roman" w:cs="Times New Roman"/>
          <w:lang w:val="fr-CA"/>
        </w:rPr>
        <w:t>Translated</w:t>
      </w:r>
      <w:proofErr w:type="spellEnd"/>
      <w:r w:rsidRPr="00CA30E6">
        <w:rPr>
          <w:rFonts w:ascii="Times New Roman" w:hAnsi="Times New Roman" w:cs="Times New Roman"/>
          <w:lang w:val="fr-CA"/>
        </w:rPr>
        <w:t xml:space="preserve"> by Edouard Des Places, M. </w:t>
      </w:r>
      <w:proofErr w:type="spellStart"/>
      <w:r w:rsidRPr="00CA30E6">
        <w:rPr>
          <w:rFonts w:ascii="Times New Roman" w:hAnsi="Times New Roman" w:cs="Times New Roman"/>
          <w:lang w:val="fr-CA"/>
        </w:rPr>
        <w:t>Dumitrescu</w:t>
      </w:r>
      <w:proofErr w:type="spellEnd"/>
      <w:r w:rsidRPr="00CA30E6">
        <w:rPr>
          <w:rFonts w:ascii="Times New Roman" w:hAnsi="Times New Roman" w:cs="Times New Roman"/>
          <w:lang w:val="fr-CA"/>
        </w:rPr>
        <w:t xml:space="preserve">, H. Le Maitre, and G. </w:t>
      </w:r>
      <w:proofErr w:type="spellStart"/>
      <w:r w:rsidRPr="00CA30E6">
        <w:rPr>
          <w:rFonts w:ascii="Times New Roman" w:hAnsi="Times New Roman" w:cs="Times New Roman"/>
          <w:lang w:val="fr-CA"/>
        </w:rPr>
        <w:t>Soury</w:t>
      </w:r>
      <w:proofErr w:type="spellEnd"/>
      <w:r w:rsidRPr="00CA30E6">
        <w:rPr>
          <w:rFonts w:ascii="Times New Roman" w:hAnsi="Times New Roman" w:cs="Times New Roman"/>
          <w:lang w:val="fr-CA"/>
        </w:rPr>
        <w:t xml:space="preserve">. Vol. V. Budé. Paris: Les Belles Lettres. </w:t>
      </w:r>
      <w:r>
        <w:fldChar w:fldCharType="begin"/>
      </w:r>
      <w:r w:rsidRPr="00923AE0">
        <w:rPr>
          <w:lang w:val="fr-CA"/>
        </w:rPr>
        <w:instrText>HYPERLINK "https://archive.org/details/anthologiegrecqu0000unse_i9t4" \h</w:instrText>
      </w:r>
      <w:r>
        <w:fldChar w:fldCharType="separate"/>
      </w:r>
      <w:r w:rsidRPr="00CA30E6">
        <w:rPr>
          <w:rStyle w:val="Hyperlien"/>
          <w:rFonts w:ascii="Times New Roman" w:hAnsi="Times New Roman" w:cs="Times New Roman"/>
          <w:lang w:val="fr-CA"/>
        </w:rPr>
        <w:t>https://archive.org/details/anthologiegrecqu0000unse_i9t4</w:t>
      </w:r>
      <w:r>
        <w:fldChar w:fldCharType="end"/>
      </w:r>
      <w:r w:rsidRPr="00CA30E6">
        <w:rPr>
          <w:rFonts w:ascii="Times New Roman" w:hAnsi="Times New Roman" w:cs="Times New Roman"/>
          <w:lang w:val="fr-CA"/>
        </w:rPr>
        <w:t>.</w:t>
      </w:r>
    </w:p>
    <w:p w14:paraId="5F256021" w14:textId="77777777" w:rsidR="000864D8" w:rsidRPr="00CA30E6" w:rsidRDefault="008468E6">
      <w:pPr>
        <w:pStyle w:val="Bibliographie"/>
        <w:rPr>
          <w:rFonts w:ascii="Times New Roman" w:hAnsi="Times New Roman" w:cs="Times New Roman"/>
          <w:lang w:val="fr-CA"/>
        </w:rPr>
      </w:pPr>
      <w:bookmarkStart w:id="42" w:name="ref-waltz_anthologie_1974"/>
      <w:bookmarkEnd w:id="41"/>
      <w:r w:rsidRPr="00CA30E6">
        <w:rPr>
          <w:rFonts w:ascii="Times New Roman" w:hAnsi="Times New Roman" w:cs="Times New Roman"/>
          <w:lang w:val="fr-CA"/>
        </w:rPr>
        <w:t xml:space="preserve">———. 1974. </w:t>
      </w:r>
      <w:r w:rsidRPr="00CA30E6">
        <w:rPr>
          <w:rFonts w:ascii="Times New Roman" w:hAnsi="Times New Roman" w:cs="Times New Roman"/>
          <w:i/>
          <w:iCs/>
          <w:lang w:val="fr-CA"/>
        </w:rPr>
        <w:t xml:space="preserve">Anthologie Grecque. </w:t>
      </w:r>
      <w:r w:rsidRPr="00923AE0">
        <w:rPr>
          <w:rFonts w:ascii="Times New Roman" w:hAnsi="Times New Roman" w:cs="Times New Roman"/>
          <w:i/>
          <w:iCs/>
          <w:lang w:val="fr-CA"/>
        </w:rPr>
        <w:t>T. VIII</w:t>
      </w:r>
      <w:r w:rsidRPr="00923AE0">
        <w:rPr>
          <w:rFonts w:ascii="Times New Roman" w:hAnsi="Times New Roman" w:cs="Times New Roman"/>
          <w:lang w:val="fr-CA"/>
        </w:rPr>
        <w:t xml:space="preserve">. Edited by Jean Irigoin, Pierre Laurens, and G. Soury. </w:t>
      </w:r>
      <w:r w:rsidRPr="00CA30E6">
        <w:rPr>
          <w:rFonts w:ascii="Times New Roman" w:hAnsi="Times New Roman" w:cs="Times New Roman"/>
          <w:lang w:val="fr-CA"/>
        </w:rPr>
        <w:t xml:space="preserve">Vol. VIII. Budé. Paris: Les Belles Lettres. </w:t>
      </w:r>
      <w:r>
        <w:fldChar w:fldCharType="begin"/>
      </w:r>
      <w:r w:rsidRPr="00923AE0">
        <w:rPr>
          <w:lang w:val="fr-CA"/>
        </w:rPr>
        <w:instrText>HYPERLINK "https://archive.org/details/anthologiegrecqu0008unse" \h</w:instrText>
      </w:r>
      <w:r>
        <w:fldChar w:fldCharType="separate"/>
      </w:r>
      <w:r w:rsidRPr="00CA30E6">
        <w:rPr>
          <w:rStyle w:val="Hyperlien"/>
          <w:rFonts w:ascii="Times New Roman" w:hAnsi="Times New Roman" w:cs="Times New Roman"/>
          <w:lang w:val="fr-CA"/>
        </w:rPr>
        <w:t>https://archive.org/details/anthologiegrecqu0008unse</w:t>
      </w:r>
      <w:r>
        <w:fldChar w:fldCharType="end"/>
      </w:r>
      <w:r w:rsidRPr="00CA30E6">
        <w:rPr>
          <w:rFonts w:ascii="Times New Roman" w:hAnsi="Times New Roman" w:cs="Times New Roman"/>
          <w:lang w:val="fr-CA"/>
        </w:rPr>
        <w:t>.</w:t>
      </w:r>
    </w:p>
    <w:p w14:paraId="37E5B592" w14:textId="77777777" w:rsidR="000864D8" w:rsidRPr="00CA30E6" w:rsidRDefault="008468E6">
      <w:pPr>
        <w:pStyle w:val="Bibliographie"/>
        <w:rPr>
          <w:rFonts w:ascii="Times New Roman" w:hAnsi="Times New Roman" w:cs="Times New Roman"/>
          <w:lang w:val="fr-CA"/>
        </w:rPr>
      </w:pPr>
      <w:bookmarkStart w:id="43" w:name="ref-waltz_anthologie_2003"/>
      <w:bookmarkEnd w:id="42"/>
      <w:r w:rsidRPr="00CA30E6">
        <w:rPr>
          <w:rFonts w:ascii="Times New Roman" w:hAnsi="Times New Roman" w:cs="Times New Roman"/>
          <w:lang w:val="fr-CA"/>
        </w:rPr>
        <w:t xml:space="preserve">———. 2003. </w:t>
      </w:r>
      <w:r w:rsidRPr="00CA30E6">
        <w:rPr>
          <w:rFonts w:ascii="Times New Roman" w:hAnsi="Times New Roman" w:cs="Times New Roman"/>
          <w:i/>
          <w:iCs/>
          <w:lang w:val="fr-CA"/>
        </w:rPr>
        <w:t xml:space="preserve">Anthologie Grecque. </w:t>
      </w:r>
      <w:r w:rsidRPr="00923AE0">
        <w:rPr>
          <w:rFonts w:ascii="Times New Roman" w:hAnsi="Times New Roman" w:cs="Times New Roman"/>
          <w:i/>
          <w:iCs/>
          <w:lang w:val="fr-CA"/>
        </w:rPr>
        <w:t>T. II</w:t>
      </w:r>
      <w:r w:rsidRPr="00923AE0">
        <w:rPr>
          <w:rFonts w:ascii="Times New Roman" w:hAnsi="Times New Roman" w:cs="Times New Roman"/>
          <w:lang w:val="fr-CA"/>
        </w:rPr>
        <w:t xml:space="preserve">. Edited by Jean Irigoin. </w:t>
      </w:r>
      <w:r w:rsidRPr="00CA30E6">
        <w:rPr>
          <w:rFonts w:ascii="Times New Roman" w:hAnsi="Times New Roman" w:cs="Times New Roman"/>
          <w:lang w:val="fr-CA"/>
        </w:rPr>
        <w:t>Vol. II. Budé. Paris: Les Belles Lettres.</w:t>
      </w:r>
    </w:p>
    <w:p w14:paraId="027364E1" w14:textId="77777777" w:rsidR="000864D8" w:rsidRPr="00CA30E6" w:rsidRDefault="008468E6">
      <w:pPr>
        <w:pStyle w:val="Bibliographie"/>
        <w:rPr>
          <w:rFonts w:ascii="Times New Roman" w:hAnsi="Times New Roman" w:cs="Times New Roman"/>
          <w:lang w:val="fr-CA"/>
        </w:rPr>
      </w:pPr>
      <w:bookmarkStart w:id="44" w:name="ref-waltz_anthologie_1929"/>
      <w:bookmarkEnd w:id="43"/>
      <w:r w:rsidRPr="00CA30E6">
        <w:rPr>
          <w:rFonts w:ascii="Times New Roman" w:hAnsi="Times New Roman" w:cs="Times New Roman"/>
          <w:lang w:val="fr-CA"/>
        </w:rPr>
        <w:t xml:space="preserve">Waltz, Pierre, Jean Guillon, Jean </w:t>
      </w:r>
      <w:proofErr w:type="spellStart"/>
      <w:r w:rsidRPr="00CA30E6">
        <w:rPr>
          <w:rFonts w:ascii="Times New Roman" w:hAnsi="Times New Roman" w:cs="Times New Roman"/>
          <w:lang w:val="fr-CA"/>
        </w:rPr>
        <w:t>Irigoin</w:t>
      </w:r>
      <w:proofErr w:type="spellEnd"/>
      <w:r w:rsidRPr="00CA30E6">
        <w:rPr>
          <w:rFonts w:ascii="Times New Roman" w:hAnsi="Times New Roman" w:cs="Times New Roman"/>
          <w:lang w:val="fr-CA"/>
        </w:rPr>
        <w:t xml:space="preserve">, P. Camelot, Alphonse Dain, Edouard Des Places, A.-M. Desrousseaux, et al. 1929–1994. </w:t>
      </w:r>
      <w:r w:rsidRPr="00CA30E6">
        <w:rPr>
          <w:rFonts w:ascii="Times New Roman" w:hAnsi="Times New Roman" w:cs="Times New Roman"/>
          <w:i/>
          <w:iCs/>
          <w:lang w:val="fr-CA"/>
        </w:rPr>
        <w:t>Anthologie Grecque</w:t>
      </w:r>
      <w:r w:rsidRPr="00CA30E6">
        <w:rPr>
          <w:rFonts w:ascii="Times New Roman" w:hAnsi="Times New Roman" w:cs="Times New Roman"/>
          <w:lang w:val="fr-CA"/>
        </w:rPr>
        <w:t>. Vol. I–XIII. XIII vols. Budé. Paris: Les Belles Lettres.</w:t>
      </w:r>
    </w:p>
    <w:p w14:paraId="1FF1C01E" w14:textId="77777777" w:rsidR="000864D8" w:rsidRPr="00CA30E6" w:rsidRDefault="008468E6">
      <w:pPr>
        <w:pStyle w:val="Bibliographie"/>
        <w:rPr>
          <w:rFonts w:ascii="Times New Roman" w:hAnsi="Times New Roman" w:cs="Times New Roman"/>
        </w:rPr>
      </w:pPr>
      <w:bookmarkStart w:id="45" w:name="ref-zhaoSystematicReviewWikidata2023"/>
      <w:bookmarkEnd w:id="44"/>
      <w:r w:rsidRPr="00CA30E6">
        <w:rPr>
          <w:rFonts w:ascii="Times New Roman" w:hAnsi="Times New Roman" w:cs="Times New Roman"/>
        </w:rPr>
        <w:t xml:space="preserve">Zhao, </w:t>
      </w:r>
      <w:proofErr w:type="spellStart"/>
      <w:r w:rsidRPr="00CA30E6">
        <w:rPr>
          <w:rFonts w:ascii="Times New Roman" w:hAnsi="Times New Roman" w:cs="Times New Roman"/>
        </w:rPr>
        <w:t>Fudie</w:t>
      </w:r>
      <w:proofErr w:type="spellEnd"/>
      <w:r w:rsidRPr="00CA30E6">
        <w:rPr>
          <w:rFonts w:ascii="Times New Roman" w:hAnsi="Times New Roman" w:cs="Times New Roman"/>
        </w:rPr>
        <w:t xml:space="preserve">. 2023. “A Systematic Review of Wikidata in Digital Humanities Projects.” </w:t>
      </w:r>
      <w:r w:rsidRPr="00CA30E6">
        <w:rPr>
          <w:rFonts w:ascii="Times New Roman" w:hAnsi="Times New Roman" w:cs="Times New Roman"/>
          <w:i/>
          <w:iCs/>
        </w:rPr>
        <w:t>Digital Scholarship in the Humanities</w:t>
      </w:r>
      <w:r w:rsidRPr="00CA30E6">
        <w:rPr>
          <w:rFonts w:ascii="Times New Roman" w:hAnsi="Times New Roman" w:cs="Times New Roman"/>
        </w:rPr>
        <w:t xml:space="preserve"> 38 (2): 852–74. </w:t>
      </w:r>
      <w:hyperlink r:id="rId58">
        <w:r w:rsidRPr="00CA30E6">
          <w:rPr>
            <w:rStyle w:val="Hyperlien"/>
            <w:rFonts w:ascii="Times New Roman" w:hAnsi="Times New Roman" w:cs="Times New Roman"/>
          </w:rPr>
          <w:t>https://doi.org/10.1093/llc/fqac083</w:t>
        </w:r>
      </w:hyperlink>
      <w:r w:rsidRPr="00CA30E6">
        <w:rPr>
          <w:rFonts w:ascii="Times New Roman" w:hAnsi="Times New Roman" w:cs="Times New Roman"/>
        </w:rPr>
        <w:t>.</w:t>
      </w:r>
      <w:bookmarkEnd w:id="13"/>
      <w:bookmarkEnd w:id="15"/>
      <w:bookmarkEnd w:id="45"/>
    </w:p>
    <w:sectPr w:rsidR="000864D8" w:rsidRPr="00CA30E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amillo Carlo Pellizzari di San Girolamo" w:date="2025-05-09T00:21:00Z" w:initials="CCPdSG">
    <w:p w14:paraId="2BB458EC" w14:textId="55171317" w:rsidR="00D1064D" w:rsidRDefault="00D1064D">
      <w:pPr>
        <w:pStyle w:val="Commentaire"/>
      </w:pPr>
      <w:r>
        <w:rPr>
          <w:rStyle w:val="Marquedecommentaire"/>
        </w:rPr>
        <w:annotationRef/>
      </w:r>
      <w:r>
        <w:t>maybe one/two publications about this could be cited</w:t>
      </w:r>
    </w:p>
  </w:comment>
  <w:comment w:id="2" w:author="Maxime Guénette" w:date="2025-05-20T13:20:00Z" w:initials="MG">
    <w:p w14:paraId="00D4E625" w14:textId="77777777" w:rsidR="00DF49EA" w:rsidRDefault="00DF49EA" w:rsidP="00DF49EA">
      <w:r>
        <w:rPr>
          <w:rStyle w:val="Marquedecommentaire"/>
        </w:rPr>
        <w:annotationRef/>
      </w:r>
      <w:r>
        <w:rPr>
          <w:sz w:val="20"/>
          <w:szCs w:val="20"/>
        </w:rPr>
        <w:t>Both affirmations are from Cook and Zhao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B458EC" w15:done="0"/>
  <w15:commentEx w15:paraId="00D4E625" w15:paraIdParent="2BB45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F9F251" w16cex:dateUtc="2025-05-20T17: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B458EC" w16cid:durableId="2BB458EC"/>
  <w16cid:commentId w16cid:paraId="00D4E625" w16cid:durableId="0FF9F2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61004" w14:textId="77777777" w:rsidR="00045910" w:rsidRDefault="00045910">
      <w:pPr>
        <w:spacing w:after="0"/>
      </w:pPr>
      <w:r>
        <w:separator/>
      </w:r>
    </w:p>
  </w:endnote>
  <w:endnote w:type="continuationSeparator" w:id="0">
    <w:p w14:paraId="60CEC86E" w14:textId="77777777" w:rsidR="00045910" w:rsidRDefault="000459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44CD7" w14:textId="77777777" w:rsidR="00045910" w:rsidRDefault="00045910">
      <w:pPr>
        <w:spacing w:after="0"/>
      </w:pPr>
      <w:r>
        <w:separator/>
      </w:r>
    </w:p>
  </w:footnote>
  <w:footnote w:type="continuationSeparator" w:id="0">
    <w:p w14:paraId="38214272" w14:textId="77777777" w:rsidR="00045910" w:rsidRDefault="00045910">
      <w:pPr>
        <w:spacing w:after="0"/>
      </w:pPr>
      <w:r>
        <w:continuationSeparator/>
      </w:r>
    </w:p>
  </w:footnote>
  <w:footnote w:id="1">
    <w:p w14:paraId="0E5E66B0" w14:textId="5314CA28" w:rsidR="009F2B81" w:rsidRPr="00B74AFB" w:rsidRDefault="009F2B81" w:rsidP="009F2B81">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1" w:history="1">
        <w:r w:rsidRPr="00B74AFB">
          <w:rPr>
            <w:rStyle w:val="Hyperlien"/>
            <w:rFonts w:ascii="Times New Roman" w:hAnsi="Times New Roman" w:cs="Times New Roman"/>
            <w:sz w:val="20"/>
            <w:szCs w:val="20"/>
          </w:rPr>
          <w:t>https://www.wikidata.org/wiki/Q42307600</w:t>
        </w:r>
      </w:hyperlink>
      <w:r w:rsidRPr="00B74AFB">
        <w:rPr>
          <w:rFonts w:ascii="Times New Roman" w:hAnsi="Times New Roman" w:cs="Times New Roman"/>
          <w:sz w:val="20"/>
          <w:szCs w:val="20"/>
        </w:rPr>
        <w:t>.</w:t>
      </w:r>
    </w:p>
  </w:footnote>
  <w:footnote w:id="2">
    <w:p w14:paraId="1C46D94E" w14:textId="076FF8CA" w:rsidR="009F2B81" w:rsidRPr="00B74AFB" w:rsidRDefault="009F2B81" w:rsidP="009F2B81">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2" w:history="1">
        <w:r w:rsidRPr="00B74AFB">
          <w:rPr>
            <w:rStyle w:val="Hyperlien"/>
            <w:rFonts w:ascii="Times New Roman" w:hAnsi="Times New Roman" w:cs="Times New Roman"/>
            <w:sz w:val="20"/>
            <w:szCs w:val="20"/>
          </w:rPr>
          <w:t>https://pleiades.stoa.org/places/570468</w:t>
        </w:r>
      </w:hyperlink>
      <w:r w:rsidRPr="00B74AFB">
        <w:rPr>
          <w:rFonts w:ascii="Times New Roman" w:hAnsi="Times New Roman" w:cs="Times New Roman"/>
          <w:sz w:val="20"/>
          <w:szCs w:val="20"/>
        </w:rPr>
        <w:t>.</w:t>
      </w:r>
    </w:p>
  </w:footnote>
  <w:footnote w:id="3">
    <w:p w14:paraId="7FA4154D" w14:textId="27C6624D" w:rsidR="009F2B81" w:rsidRPr="00B74AFB" w:rsidRDefault="009F2B81" w:rsidP="009F2B81">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3" w:history="1">
        <w:r w:rsidRPr="00B74AFB">
          <w:rPr>
            <w:rStyle w:val="Hyperlien"/>
            <w:rFonts w:ascii="Times New Roman" w:hAnsi="Times New Roman" w:cs="Times New Roman"/>
            <w:sz w:val="20"/>
            <w:szCs w:val="20"/>
          </w:rPr>
          <w:t>https://topostext.org/place/380233PMeg</w:t>
        </w:r>
      </w:hyperlink>
      <w:r w:rsidRPr="00B74AFB">
        <w:rPr>
          <w:rFonts w:ascii="Times New Roman" w:hAnsi="Times New Roman" w:cs="Times New Roman"/>
          <w:sz w:val="20"/>
          <w:szCs w:val="20"/>
        </w:rPr>
        <w:t>.</w:t>
      </w:r>
    </w:p>
  </w:footnote>
  <w:footnote w:id="4">
    <w:p w14:paraId="5448C2C2" w14:textId="10723F2F" w:rsidR="009F2B81" w:rsidRPr="00B74AFB" w:rsidRDefault="009F2B81" w:rsidP="009F2B81">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4" w:history="1">
        <w:r w:rsidRPr="00B74AFB">
          <w:rPr>
            <w:rStyle w:val="Hyperlien"/>
            <w:rFonts w:ascii="Times New Roman" w:hAnsi="Times New Roman" w:cs="Times New Roman"/>
            <w:sz w:val="20"/>
            <w:szCs w:val="20"/>
          </w:rPr>
          <w:t>https://manto.unh.edu/viewer.p/60/2616/object/6580-9619397</w:t>
        </w:r>
      </w:hyperlink>
      <w:r w:rsidRPr="00B74AFB">
        <w:rPr>
          <w:rFonts w:ascii="Times New Roman" w:hAnsi="Times New Roman" w:cs="Times New Roman"/>
          <w:sz w:val="20"/>
          <w:szCs w:val="20"/>
        </w:rPr>
        <w:t>.</w:t>
      </w:r>
    </w:p>
  </w:footnote>
  <w:footnote w:id="5">
    <w:p w14:paraId="602F2B88" w14:textId="77777777" w:rsidR="00B74AFB" w:rsidRPr="00B74AFB" w:rsidRDefault="00B74AFB" w:rsidP="00B74AFB">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We define </w:t>
      </w:r>
      <w:r w:rsidRPr="00B74AFB">
        <w:rPr>
          <w:rFonts w:ascii="Times New Roman" w:hAnsi="Times New Roman" w:cs="Times New Roman"/>
          <w:i/>
          <w:iCs/>
          <w:sz w:val="20"/>
          <w:szCs w:val="20"/>
        </w:rPr>
        <w:t>amateur</w:t>
      </w:r>
      <w:r w:rsidRPr="00B74AFB">
        <w:rPr>
          <w:rFonts w:ascii="Times New Roman" w:hAnsi="Times New Roman" w:cs="Times New Roman"/>
          <w:sz w:val="20"/>
          <w:szCs w:val="20"/>
        </w:rPr>
        <w:t xml:space="preserve"> as a socially engaged, non-professional actor who contributes to cultural, artistic or documentary activities outside formal institutional structures — often through participatory digital platforms. This figure is typically </w:t>
      </w:r>
      <w:r w:rsidRPr="00B74AFB">
        <w:rPr>
          <w:rFonts w:ascii="Times New Roman" w:hAnsi="Times New Roman" w:cs="Times New Roman"/>
          <w:sz w:val="20"/>
          <w:szCs w:val="20"/>
        </w:rPr>
        <w:t>characterised by a high degree of self-taught expertise, an individual pursuit of excellence, a paradoxical sociability rooted in both emancipation and community, and a privileged relationship with digital platforms as new spaces of recognition and knowledge production. On the evolution of the term, see Severo (2021).</w:t>
      </w:r>
    </w:p>
  </w:footnote>
  <w:footnote w:id="6">
    <w:p w14:paraId="506111B8" w14:textId="77777777" w:rsidR="000864D8" w:rsidRPr="00B74AFB" w:rsidRDefault="008468E6">
      <w:pPr>
        <w:pStyle w:val="Notedebasdepage"/>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Shape Expressions (</w:t>
      </w:r>
      <w:r w:rsidRPr="00B74AFB">
        <w:rPr>
          <w:rFonts w:ascii="Times New Roman" w:hAnsi="Times New Roman" w:cs="Times New Roman"/>
          <w:sz w:val="20"/>
          <w:szCs w:val="20"/>
        </w:rPr>
        <w:t>ShEx) are a formal language used to describe and validate the structure of RDF data. In Wikidata, ShEx Schemas help ensure that items conform to expected data models by defining required properties and value types.</w:t>
      </w:r>
    </w:p>
  </w:footnote>
  <w:footnote w:id="7">
    <w:p w14:paraId="6378F469" w14:textId="74EFF255" w:rsidR="00151D93" w:rsidRPr="00151D93" w:rsidRDefault="00151D93" w:rsidP="00151D93">
      <w:pPr>
        <w:pStyle w:val="Notedebasdepage"/>
        <w:spacing w:after="0"/>
        <w:rPr>
          <w:rFonts w:ascii="Times New Roman" w:hAnsi="Times New Roman" w:cs="Times New Roman"/>
          <w:sz w:val="20"/>
          <w:szCs w:val="20"/>
          <w:lang w:val="en-CA"/>
        </w:rPr>
      </w:pPr>
      <w:r w:rsidRPr="00151D93">
        <w:rPr>
          <w:rStyle w:val="Appelnotedebasdep"/>
          <w:rFonts w:ascii="Times New Roman" w:hAnsi="Times New Roman" w:cs="Times New Roman"/>
          <w:sz w:val="20"/>
          <w:szCs w:val="20"/>
        </w:rPr>
        <w:footnoteRef/>
      </w:r>
      <w:r w:rsidRPr="00151D93">
        <w:rPr>
          <w:rFonts w:ascii="Times New Roman" w:hAnsi="Times New Roman" w:cs="Times New Roman"/>
          <w:sz w:val="20"/>
          <w:szCs w:val="20"/>
        </w:rPr>
        <w:t xml:space="preserve"> In short, the aim of the </w:t>
      </w:r>
      <w:r w:rsidRPr="00151D93">
        <w:rPr>
          <w:rFonts w:ascii="Times New Roman" w:hAnsi="Times New Roman" w:cs="Times New Roman"/>
          <w:i/>
          <w:iCs/>
          <w:sz w:val="20"/>
          <w:szCs w:val="20"/>
        </w:rPr>
        <w:t>Anthologia Graeca</w:t>
      </w:r>
      <w:r w:rsidRPr="00151D93">
        <w:rPr>
          <w:rFonts w:ascii="Times New Roman" w:hAnsi="Times New Roman" w:cs="Times New Roman"/>
          <w:sz w:val="20"/>
          <w:szCs w:val="20"/>
        </w:rPr>
        <w:t xml:space="preserve"> platform is to gather information and data about the Greek Anthology, while also producing new material and continuing the anthological enterprise/movement.</w:t>
      </w:r>
    </w:p>
  </w:footnote>
  <w:footnote w:id="8">
    <w:p w14:paraId="36F18E72" w14:textId="6C85B96A" w:rsidR="000864D8" w:rsidRPr="00B74AFB" w:rsidRDefault="008468E6" w:rsidP="00151D93">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w:t>
      </w:r>
      <w:hyperlink r:id="rId5">
        <w:r w:rsidRPr="00B74AFB">
          <w:rPr>
            <w:rStyle w:val="Hyperlien"/>
            <w:rFonts w:ascii="Times New Roman" w:hAnsi="Times New Roman" w:cs="Times New Roman"/>
            <w:sz w:val="20"/>
            <w:szCs w:val="20"/>
          </w:rPr>
          <w:t xml:space="preserve">Heidelberg, Universitätsbibliothek, </w:t>
        </w:r>
        <w:r w:rsidRPr="00B74AFB">
          <w:rPr>
            <w:rStyle w:val="Hyperlien"/>
            <w:rFonts w:ascii="Times New Roman" w:hAnsi="Times New Roman" w:cs="Times New Roman"/>
            <w:i/>
            <w:iCs/>
            <w:sz w:val="20"/>
            <w:szCs w:val="20"/>
          </w:rPr>
          <w:t>Pal. gr.</w:t>
        </w:r>
        <w:r w:rsidRPr="00B74AFB">
          <w:rPr>
            <w:rStyle w:val="Hyperlien"/>
            <w:rFonts w:ascii="Times New Roman" w:hAnsi="Times New Roman" w:cs="Times New Roman"/>
            <w:sz w:val="20"/>
            <w:szCs w:val="20"/>
          </w:rPr>
          <w:t xml:space="preserve"> 23</w:t>
        </w:r>
      </w:hyperlink>
      <w:r w:rsidRPr="00B74AFB">
        <w:rPr>
          <w:rFonts w:ascii="Times New Roman" w:hAnsi="Times New Roman" w:cs="Times New Roman"/>
          <w:sz w:val="20"/>
          <w:szCs w:val="20"/>
        </w:rPr>
        <w:t xml:space="preserve">. The final folios of the manuscript (615-709) are held at the BNF, under the </w:t>
      </w:r>
      <w:r w:rsidRPr="00B74AFB">
        <w:rPr>
          <w:rFonts w:ascii="Times New Roman" w:hAnsi="Times New Roman" w:cs="Times New Roman"/>
          <w:sz w:val="20"/>
          <w:szCs w:val="20"/>
        </w:rPr>
        <w:t xml:space="preserve">shelfmark </w:t>
      </w:r>
      <w:hyperlink r:id="rId6">
        <w:r w:rsidRPr="00B74AFB">
          <w:rPr>
            <w:rStyle w:val="Hyperlien"/>
            <w:rFonts w:ascii="Times New Roman" w:hAnsi="Times New Roman" w:cs="Times New Roman"/>
            <w:i/>
            <w:iCs/>
            <w:sz w:val="20"/>
            <w:szCs w:val="20"/>
          </w:rPr>
          <w:t>Paris. Suppl. gr.</w:t>
        </w:r>
        <w:r w:rsidRPr="00B74AFB">
          <w:rPr>
            <w:rStyle w:val="Hyperlien"/>
            <w:rFonts w:ascii="Times New Roman" w:hAnsi="Times New Roman" w:cs="Times New Roman"/>
            <w:sz w:val="20"/>
            <w:szCs w:val="20"/>
          </w:rPr>
          <w:t xml:space="preserve"> 384</w:t>
        </w:r>
      </w:hyperlink>
      <w:r w:rsidRPr="00B74AFB">
        <w:rPr>
          <w:rFonts w:ascii="Times New Roman" w:hAnsi="Times New Roman" w:cs="Times New Roman"/>
          <w:sz w:val="20"/>
          <w:szCs w:val="20"/>
        </w:rPr>
        <w:t xml:space="preserve"> ; they are not yet integrated into the platform.</w:t>
      </w:r>
      <w:r w:rsidR="00151D93">
        <w:rPr>
          <w:rFonts w:ascii="Times New Roman" w:hAnsi="Times New Roman" w:cs="Times New Roman"/>
          <w:sz w:val="20"/>
          <w:szCs w:val="20"/>
        </w:rPr>
        <w:t xml:space="preserve"> For additionnal informations, see their notice on Pinakes, respectively </w:t>
      </w:r>
      <w:hyperlink r:id="rId7" w:history="1">
        <w:r w:rsidR="00151D93" w:rsidRPr="007C3E69">
          <w:rPr>
            <w:rStyle w:val="Hyperlien"/>
            <w:rFonts w:ascii="Times New Roman" w:hAnsi="Times New Roman" w:cs="Times New Roman"/>
            <w:sz w:val="20"/>
            <w:szCs w:val="20"/>
          </w:rPr>
          <w:t>https://pinakes.irht.cnrs.fr/notices/cote/32453/</w:t>
        </w:r>
      </w:hyperlink>
      <w:r w:rsidR="00151D93">
        <w:rPr>
          <w:rFonts w:ascii="Times New Roman" w:hAnsi="Times New Roman" w:cs="Times New Roman"/>
          <w:sz w:val="20"/>
          <w:szCs w:val="20"/>
        </w:rPr>
        <w:t xml:space="preserve"> and </w:t>
      </w:r>
      <w:hyperlink r:id="rId8" w:history="1">
        <w:r w:rsidR="00151D93" w:rsidRPr="007C3E69">
          <w:rPr>
            <w:rStyle w:val="Hyperlien"/>
            <w:rFonts w:ascii="Times New Roman" w:hAnsi="Times New Roman" w:cs="Times New Roman"/>
            <w:sz w:val="20"/>
            <w:szCs w:val="20"/>
          </w:rPr>
          <w:t>https://pinakes.irht.cnrs.fr/notices/cote/53132/</w:t>
        </w:r>
      </w:hyperlink>
      <w:r w:rsidR="00151D93">
        <w:rPr>
          <w:rFonts w:ascii="Times New Roman" w:hAnsi="Times New Roman" w:cs="Times New Roman"/>
          <w:sz w:val="20"/>
          <w:szCs w:val="20"/>
        </w:rPr>
        <w:t>.</w:t>
      </w:r>
    </w:p>
  </w:footnote>
  <w:footnote w:id="9">
    <w:p w14:paraId="748FA965" w14:textId="4E78CA53" w:rsidR="00151D93" w:rsidRPr="00151D93" w:rsidRDefault="00151D93" w:rsidP="00151D93">
      <w:pPr>
        <w:pStyle w:val="Notedebasdepage"/>
        <w:spacing w:after="0"/>
        <w:rPr>
          <w:rFonts w:ascii="Times New Roman" w:hAnsi="Times New Roman" w:cs="Times New Roman"/>
          <w:sz w:val="20"/>
          <w:szCs w:val="20"/>
        </w:rPr>
      </w:pPr>
      <w:r w:rsidRPr="00151D93">
        <w:rPr>
          <w:rStyle w:val="Appelnotedebasdep"/>
          <w:rFonts w:ascii="Times New Roman" w:hAnsi="Times New Roman" w:cs="Times New Roman"/>
          <w:sz w:val="20"/>
          <w:szCs w:val="20"/>
        </w:rPr>
        <w:footnoteRef/>
      </w:r>
      <w:r w:rsidR="00383733">
        <w:rPr>
          <w:rFonts w:ascii="Times New Roman" w:hAnsi="Times New Roman" w:cs="Times New Roman"/>
          <w:sz w:val="20"/>
          <w:szCs w:val="20"/>
        </w:rPr>
        <w:t xml:space="preserve"> See</w:t>
      </w:r>
      <w:r w:rsidRPr="00151D93">
        <w:rPr>
          <w:rFonts w:ascii="Times New Roman" w:hAnsi="Times New Roman" w:cs="Times New Roman"/>
          <w:sz w:val="20"/>
          <w:szCs w:val="20"/>
        </w:rPr>
        <w:t xml:space="preserve"> </w:t>
      </w:r>
      <w:hyperlink r:id="rId9" w:history="1">
        <w:r w:rsidRPr="007C3E69">
          <w:rPr>
            <w:rStyle w:val="Hyperlien"/>
            <w:rFonts w:ascii="Times New Roman" w:hAnsi="Times New Roman" w:cs="Times New Roman"/>
            <w:sz w:val="20"/>
            <w:szCs w:val="20"/>
          </w:rPr>
          <w:t>https://anthologiagraeca.org/pages/equipe-et-partenaires/</w:t>
        </w:r>
      </w:hyperlink>
      <w:r>
        <w:rPr>
          <w:rFonts w:ascii="Times New Roman" w:hAnsi="Times New Roman" w:cs="Times New Roman"/>
          <w:sz w:val="20"/>
          <w:szCs w:val="20"/>
        </w:rPr>
        <w:t>.</w:t>
      </w:r>
    </w:p>
  </w:footnote>
  <w:footnote w:id="10">
    <w:p w14:paraId="6BF273A5" w14:textId="7FC8146F" w:rsidR="000864D8" w:rsidRPr="00B74AFB" w:rsidRDefault="008468E6" w:rsidP="00383733">
      <w:pPr>
        <w:pStyle w:val="Notedebasdepage"/>
        <w:spacing w:after="0"/>
        <w:rPr>
          <w:rFonts w:ascii="Times New Roman" w:hAnsi="Times New Roman" w:cs="Times New Roman"/>
          <w:sz w:val="20"/>
          <w:szCs w:val="20"/>
        </w:rPr>
      </w:pPr>
      <w:r w:rsidRPr="00B74AFB">
        <w:rPr>
          <w:rStyle w:val="Appelnotedebasdep"/>
          <w:rFonts w:ascii="Times New Roman" w:hAnsi="Times New Roman" w:cs="Times New Roman"/>
          <w:sz w:val="20"/>
          <w:szCs w:val="20"/>
        </w:rPr>
        <w:footnoteRef/>
      </w:r>
      <w:r w:rsidRPr="00B74AFB">
        <w:rPr>
          <w:rFonts w:ascii="Times New Roman" w:hAnsi="Times New Roman" w:cs="Times New Roman"/>
          <w:sz w:val="20"/>
          <w:szCs w:val="20"/>
        </w:rPr>
        <w:t xml:space="preserve"> All data from previous platforms were automatically imported, although not all entities are yet linked to Wikidata — this reconciliation is </w:t>
      </w:r>
      <w:r w:rsidR="00383733" w:rsidRPr="00B74AFB">
        <w:rPr>
          <w:rFonts w:ascii="Times New Roman" w:hAnsi="Times New Roman" w:cs="Times New Roman"/>
          <w:sz w:val="20"/>
          <w:szCs w:val="20"/>
        </w:rPr>
        <w:t>ongoing but</w:t>
      </w:r>
      <w:r w:rsidRPr="00B74AFB">
        <w:rPr>
          <w:rFonts w:ascii="Times New Roman" w:hAnsi="Times New Roman" w:cs="Times New Roman"/>
          <w:sz w:val="20"/>
          <w:szCs w:val="20"/>
        </w:rPr>
        <w:t xml:space="preserve"> reveals some epistemological problems (see </w:t>
      </w:r>
      <w:r w:rsidRPr="00B74AFB">
        <w:rPr>
          <w:rFonts w:ascii="Times New Roman" w:hAnsi="Times New Roman" w:cs="Times New Roman"/>
          <w:i/>
          <w:iCs/>
          <w:sz w:val="20"/>
          <w:szCs w:val="20"/>
        </w:rPr>
        <w:t>infra</w:t>
      </w:r>
      <w:r w:rsidRPr="00B74AFB">
        <w:rPr>
          <w:rFonts w:ascii="Times New Roman" w:hAnsi="Times New Roman" w:cs="Times New Roman"/>
          <w:sz w:val="20"/>
          <w:szCs w:val="20"/>
        </w:rPr>
        <w:t>).  Importantly, the project is unfinished — and necessarily so. This is not simply due to the usual incompleteness of digital infrastructure, but because of the anthology’s very nature: a form that resists closure. New readings, translations, annotations, and interconnections will always be possible. While nearly all epigrams are already available online, some remain unfinished, and others await transcription or metadata enrichment. Annotation, translation, and semantic linking — particularly through Wikidata — open a boundless field of contribution. The platform is designed to remain open, both structurally and epistemologically, to future layers of meaning and interpretation.</w:t>
      </w:r>
    </w:p>
  </w:footnote>
  <w:footnote w:id="11">
    <w:p w14:paraId="736E2C46" w14:textId="7A96B3E3" w:rsidR="00383733" w:rsidRPr="00383733" w:rsidRDefault="00383733" w:rsidP="00383733">
      <w:pPr>
        <w:pStyle w:val="Notedebasdepage"/>
        <w:spacing w:after="0"/>
        <w:rPr>
          <w:rFonts w:ascii="Times New Roman" w:hAnsi="Times New Roman" w:cs="Times New Roman"/>
          <w:sz w:val="20"/>
          <w:szCs w:val="20"/>
          <w:lang w:val="en-CA"/>
        </w:rPr>
      </w:pPr>
      <w:r w:rsidRPr="00383733">
        <w:rPr>
          <w:rStyle w:val="Appelnotedebasdep"/>
          <w:rFonts w:ascii="Times New Roman" w:hAnsi="Times New Roman" w:cs="Times New Roman"/>
          <w:sz w:val="20"/>
          <w:szCs w:val="20"/>
        </w:rPr>
        <w:footnoteRef/>
      </w:r>
      <w:r w:rsidRPr="00383733">
        <w:rPr>
          <w:rFonts w:ascii="Times New Roman" w:hAnsi="Times New Roman" w:cs="Times New Roman"/>
          <w:sz w:val="20"/>
          <w:szCs w:val="20"/>
        </w:rPr>
        <w:t xml:space="preserve"> The full list can be found on the website: </w:t>
      </w:r>
      <w:hyperlink r:id="rId10" w:history="1">
        <w:r w:rsidRPr="00383733">
          <w:rPr>
            <w:rStyle w:val="Hyperlien"/>
            <w:rFonts w:ascii="Times New Roman" w:hAnsi="Times New Roman" w:cs="Times New Roman"/>
            <w:sz w:val="20"/>
            <w:szCs w:val="20"/>
          </w:rPr>
          <w:t>https://anthologiagraeca.org/keywords/</w:t>
        </w:r>
      </w:hyperlink>
      <w:r w:rsidRPr="00383733">
        <w:rPr>
          <w:rFonts w:ascii="Times New Roman" w:hAnsi="Times New Roman" w:cs="Times New Roman"/>
          <w:sz w:val="20"/>
          <w:szCs w:val="20"/>
        </w:rPr>
        <w:t>.</w:t>
      </w:r>
    </w:p>
  </w:footnote>
  <w:footnote w:id="12">
    <w:p w14:paraId="423AF8C4" w14:textId="49CB00B3" w:rsidR="00383733" w:rsidRPr="00383733" w:rsidRDefault="00383733" w:rsidP="00383733">
      <w:pPr>
        <w:pStyle w:val="Notedebasdepage"/>
        <w:spacing w:after="0"/>
        <w:rPr>
          <w:rFonts w:ascii="Times New Roman" w:hAnsi="Times New Roman" w:cs="Times New Roman"/>
          <w:sz w:val="20"/>
          <w:szCs w:val="20"/>
          <w:lang w:val="en-CA"/>
        </w:rPr>
      </w:pPr>
      <w:r w:rsidRPr="00383733">
        <w:rPr>
          <w:rStyle w:val="Appelnotedebasdep"/>
          <w:rFonts w:ascii="Times New Roman" w:hAnsi="Times New Roman" w:cs="Times New Roman"/>
          <w:sz w:val="20"/>
          <w:szCs w:val="20"/>
        </w:rPr>
        <w:footnoteRef/>
      </w:r>
      <w:r>
        <w:rPr>
          <w:rFonts w:ascii="Times New Roman" w:hAnsi="Times New Roman" w:cs="Times New Roman"/>
          <w:sz w:val="20"/>
          <w:szCs w:val="20"/>
        </w:rPr>
        <w:t xml:space="preserve"> See</w:t>
      </w:r>
      <w:r w:rsidRPr="00383733">
        <w:rPr>
          <w:rFonts w:ascii="Times New Roman" w:hAnsi="Times New Roman" w:cs="Times New Roman"/>
          <w:sz w:val="20"/>
          <w:szCs w:val="20"/>
        </w:rPr>
        <w:t xml:space="preserve"> </w:t>
      </w:r>
      <w:hyperlink r:id="rId11" w:anchor="Epigrammatistes" w:history="1">
        <w:r w:rsidRPr="00383733">
          <w:rPr>
            <w:rStyle w:val="Hyperlien"/>
            <w:rFonts w:ascii="Times New Roman" w:hAnsi="Times New Roman" w:cs="Times New Roman"/>
            <w:sz w:val="20"/>
            <w:szCs w:val="20"/>
          </w:rPr>
          <w:t>https://www.wikidata.org/wiki/User_talk:Enrico_malatesta#Epigrammatistes</w:t>
        </w:r>
      </w:hyperlink>
      <w:r>
        <w:rPr>
          <w:rFonts w:ascii="Times New Roman" w:hAnsi="Times New Roman" w:cs="Times New Roman"/>
          <w:sz w:val="20"/>
          <w:szCs w:val="20"/>
        </w:rPr>
        <w:t>.</w:t>
      </w:r>
    </w:p>
  </w:footnote>
  <w:footnote w:id="13">
    <w:p w14:paraId="238365B8" w14:textId="52003193" w:rsidR="00383733" w:rsidRPr="00383733" w:rsidRDefault="00383733" w:rsidP="00383733">
      <w:pPr>
        <w:pStyle w:val="Notedebasdepage"/>
        <w:spacing w:after="0"/>
        <w:rPr>
          <w:lang w:val="en-CA"/>
        </w:rPr>
      </w:pPr>
      <w:r w:rsidRPr="00383733">
        <w:rPr>
          <w:rStyle w:val="Appelnotedebasdep"/>
          <w:rFonts w:ascii="Times New Roman" w:hAnsi="Times New Roman" w:cs="Times New Roman"/>
          <w:sz w:val="20"/>
          <w:szCs w:val="20"/>
        </w:rPr>
        <w:footnoteRef/>
      </w:r>
      <w:r w:rsidRPr="00383733">
        <w:rPr>
          <w:rFonts w:ascii="Times New Roman" w:hAnsi="Times New Roman" w:cs="Times New Roman"/>
          <w:sz w:val="20"/>
          <w:szCs w:val="20"/>
        </w:rPr>
        <w:t xml:space="preserve"> </w:t>
      </w:r>
      <w:r>
        <w:rPr>
          <w:rFonts w:ascii="Times New Roman" w:hAnsi="Times New Roman" w:cs="Times New Roman"/>
          <w:sz w:val="20"/>
          <w:szCs w:val="20"/>
        </w:rPr>
        <w:t xml:space="preserve">See </w:t>
      </w:r>
      <w:hyperlink r:id="rId12" w:history="1">
        <w:r w:rsidRPr="007C3E69">
          <w:rPr>
            <w:rStyle w:val="Hyperlien"/>
            <w:rFonts w:ascii="Times New Roman" w:hAnsi="Times New Roman" w:cs="Times New Roman"/>
            <w:sz w:val="20"/>
            <w:szCs w:val="20"/>
          </w:rPr>
          <w:t>https://phabricator.wikimedia.org/T157774</w:t>
        </w:r>
      </w:hyperlink>
      <w:r w:rsidRPr="00383733">
        <w:rPr>
          <w:rFonts w:ascii="Times New Roman" w:hAnsi="Times New Roman" w:cs="Times New Roman"/>
          <w:sz w:val="20"/>
          <w:szCs w:val="20"/>
        </w:rPr>
        <w:t>.</w:t>
      </w:r>
    </w:p>
  </w:footnote>
  <w:footnote w:id="14">
    <w:p w14:paraId="4F229C43" w14:textId="16683C8E" w:rsidR="00CC01B8" w:rsidRPr="00CC01B8" w:rsidRDefault="00CC01B8" w:rsidP="00CC01B8">
      <w:pPr>
        <w:pStyle w:val="Notedebasdepage"/>
        <w:spacing w:after="0"/>
        <w:rPr>
          <w:rFonts w:ascii="Times New Roman" w:hAnsi="Times New Roman" w:cs="Times New Roman"/>
          <w:sz w:val="20"/>
          <w:szCs w:val="20"/>
          <w:lang w:val="en-CA"/>
        </w:rPr>
      </w:pPr>
      <w:r w:rsidRPr="00CC01B8">
        <w:rPr>
          <w:rStyle w:val="Appelnotedebasdep"/>
          <w:rFonts w:ascii="Times New Roman" w:hAnsi="Times New Roman" w:cs="Times New Roman"/>
          <w:sz w:val="20"/>
          <w:szCs w:val="20"/>
        </w:rPr>
        <w:footnoteRef/>
      </w:r>
      <w:r w:rsidRPr="00CC01B8">
        <w:rPr>
          <w:rFonts w:ascii="Times New Roman" w:hAnsi="Times New Roman" w:cs="Times New Roman"/>
          <w:sz w:val="20"/>
          <w:szCs w:val="20"/>
        </w:rPr>
        <w:t xml:space="preserve"> See</w:t>
      </w:r>
      <w:r>
        <w:rPr>
          <w:rFonts w:ascii="Times New Roman" w:hAnsi="Times New Roman" w:cs="Times New Roman"/>
          <w:sz w:val="20"/>
          <w:szCs w:val="20"/>
        </w:rPr>
        <w:t xml:space="preserve"> respectively</w:t>
      </w:r>
      <w:r w:rsidRPr="00CC01B8">
        <w:rPr>
          <w:rFonts w:ascii="Times New Roman" w:hAnsi="Times New Roman" w:cs="Times New Roman"/>
          <w:sz w:val="20"/>
          <w:szCs w:val="20"/>
        </w:rPr>
        <w:t xml:space="preserve"> </w:t>
      </w:r>
      <w:hyperlink r:id="rId13" w:history="1">
        <w:r w:rsidRPr="00CC01B8">
          <w:rPr>
            <w:rStyle w:val="Hyperlien"/>
            <w:rFonts w:ascii="Times New Roman" w:hAnsi="Times New Roman" w:cs="Times New Roman"/>
            <w:sz w:val="20"/>
            <w:szCs w:val="20"/>
          </w:rPr>
          <w:t>https://anthologiagraeca.org/keywords/232/</w:t>
        </w:r>
      </w:hyperlink>
      <w:r>
        <w:rPr>
          <w:rFonts w:ascii="Times New Roman" w:hAnsi="Times New Roman" w:cs="Times New Roman"/>
          <w:sz w:val="20"/>
          <w:szCs w:val="20"/>
        </w:rPr>
        <w:t xml:space="preserve"> and</w:t>
      </w:r>
      <w:r w:rsidRPr="00CC01B8">
        <w:rPr>
          <w:rFonts w:ascii="Times New Roman" w:hAnsi="Times New Roman" w:cs="Times New Roman"/>
          <w:sz w:val="20"/>
          <w:szCs w:val="20"/>
        </w:rPr>
        <w:t xml:space="preserve"> </w:t>
      </w:r>
      <w:hyperlink r:id="rId14" w:anchor="/parcours/308" w:history="1">
        <w:r w:rsidRPr="00CC01B8">
          <w:rPr>
            <w:rStyle w:val="Hyperlien"/>
            <w:rFonts w:ascii="Times New Roman" w:hAnsi="Times New Roman" w:cs="Times New Roman"/>
            <w:sz w:val="20"/>
            <w:szCs w:val="20"/>
          </w:rPr>
          <w:t>https://pop.anthologiegrecque.org/#/parcours/308</w:t>
        </w:r>
      </w:hyperlink>
      <w:r w:rsidRPr="00CC01B8">
        <w:rPr>
          <w:rFonts w:ascii="Times New Roman" w:hAnsi="Times New Roman" w:cs="Times New Roman"/>
          <w:sz w:val="20"/>
          <w:szCs w:val="20"/>
        </w:rPr>
        <w:t>.</w:t>
      </w:r>
    </w:p>
  </w:footnote>
  <w:footnote w:id="15">
    <w:p w14:paraId="57BE5A6F" w14:textId="0C741ED1" w:rsidR="00CC01B8" w:rsidRPr="00CC01B8" w:rsidRDefault="00CC01B8" w:rsidP="00CC01B8">
      <w:pPr>
        <w:pStyle w:val="Notedebasdepage"/>
        <w:spacing w:after="0"/>
        <w:rPr>
          <w:lang w:val="en-CA"/>
        </w:rPr>
      </w:pPr>
      <w:r w:rsidRPr="00CC01B8">
        <w:rPr>
          <w:rStyle w:val="Appelnotedebasdep"/>
          <w:rFonts w:ascii="Times New Roman" w:hAnsi="Times New Roman" w:cs="Times New Roman"/>
          <w:sz w:val="20"/>
          <w:szCs w:val="20"/>
        </w:rPr>
        <w:footnoteRef/>
      </w:r>
      <w:r w:rsidRPr="00CC01B8">
        <w:rPr>
          <w:rFonts w:ascii="Times New Roman" w:hAnsi="Times New Roman" w:cs="Times New Roman"/>
          <w:sz w:val="20"/>
          <w:szCs w:val="20"/>
        </w:rPr>
        <w:t xml:space="preserve"> See</w:t>
      </w:r>
      <w:r>
        <w:rPr>
          <w:rFonts w:ascii="Times New Roman" w:hAnsi="Times New Roman" w:cs="Times New Roman"/>
          <w:sz w:val="20"/>
          <w:szCs w:val="20"/>
        </w:rPr>
        <w:t xml:space="preserve"> respectively</w:t>
      </w:r>
      <w:r w:rsidRPr="00CC01B8">
        <w:rPr>
          <w:rFonts w:ascii="Times New Roman" w:hAnsi="Times New Roman" w:cs="Times New Roman"/>
          <w:sz w:val="20"/>
          <w:szCs w:val="20"/>
        </w:rPr>
        <w:t xml:space="preserve"> </w:t>
      </w:r>
      <w:hyperlink r:id="rId15" w:history="1">
        <w:r w:rsidRPr="00CC01B8">
          <w:rPr>
            <w:rStyle w:val="Hyperlien"/>
            <w:rFonts w:ascii="Times New Roman" w:hAnsi="Times New Roman" w:cs="Times New Roman"/>
            <w:sz w:val="20"/>
            <w:szCs w:val="20"/>
          </w:rPr>
          <w:t>https://anthologiagraeca.org/keywords/434/</w:t>
        </w:r>
      </w:hyperlink>
      <w:r>
        <w:rPr>
          <w:rFonts w:ascii="Times New Roman" w:hAnsi="Times New Roman" w:cs="Times New Roman"/>
          <w:sz w:val="20"/>
          <w:szCs w:val="20"/>
        </w:rPr>
        <w:t xml:space="preserve"> and </w:t>
      </w:r>
      <w:hyperlink r:id="rId16" w:anchor="/parcours/300" w:history="1">
        <w:r w:rsidR="00894752" w:rsidRPr="007C3E69">
          <w:rPr>
            <w:rStyle w:val="Hyperlien"/>
            <w:rFonts w:ascii="Times New Roman" w:hAnsi="Times New Roman" w:cs="Times New Roman"/>
            <w:sz w:val="20"/>
            <w:szCs w:val="20"/>
          </w:rPr>
          <w:t>https://pop.anthologiegrecque.org/#/parcours/300</w:t>
        </w:r>
      </w:hyperlink>
      <w:r w:rsidRPr="00CC01B8">
        <w:rPr>
          <w:rFonts w:ascii="Times New Roman" w:hAnsi="Times New Roman" w:cs="Times New Roman"/>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CAC9C0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A1C6E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59074312">
    <w:abstractNumId w:val="0"/>
  </w:num>
  <w:num w:numId="2" w16cid:durableId="147424832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millo Carlo Pellizzari di San Girolamo">
    <w15:presenceInfo w15:providerId="Windows Live" w15:userId="368c0370a5de50a3"/>
  </w15:person>
  <w15:person w15:author="Maxime Guénette">
    <w15:presenceInfo w15:providerId="AD" w15:userId="S::maxime.guenette@umontreal.ca::66dfe1ce-9f15-494d-a5f8-b4a5b3d726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4D8"/>
    <w:rsid w:val="00045910"/>
    <w:rsid w:val="000864D8"/>
    <w:rsid w:val="000D46C3"/>
    <w:rsid w:val="001343DD"/>
    <w:rsid w:val="00151D93"/>
    <w:rsid w:val="00157C91"/>
    <w:rsid w:val="001C13B8"/>
    <w:rsid w:val="00272B45"/>
    <w:rsid w:val="00280E88"/>
    <w:rsid w:val="002858E3"/>
    <w:rsid w:val="002D6112"/>
    <w:rsid w:val="00383733"/>
    <w:rsid w:val="003A1A1D"/>
    <w:rsid w:val="004B0379"/>
    <w:rsid w:val="005A4E06"/>
    <w:rsid w:val="005B2C7B"/>
    <w:rsid w:val="006068C0"/>
    <w:rsid w:val="00633C2A"/>
    <w:rsid w:val="00750FA4"/>
    <w:rsid w:val="00822643"/>
    <w:rsid w:val="00833305"/>
    <w:rsid w:val="008468E6"/>
    <w:rsid w:val="00894752"/>
    <w:rsid w:val="00897C17"/>
    <w:rsid w:val="008B00E5"/>
    <w:rsid w:val="00923AE0"/>
    <w:rsid w:val="00927016"/>
    <w:rsid w:val="009833D7"/>
    <w:rsid w:val="009A15D1"/>
    <w:rsid w:val="009F2B81"/>
    <w:rsid w:val="00A3276F"/>
    <w:rsid w:val="00AD4807"/>
    <w:rsid w:val="00B3032C"/>
    <w:rsid w:val="00B71364"/>
    <w:rsid w:val="00B74AFB"/>
    <w:rsid w:val="00BE6A83"/>
    <w:rsid w:val="00CA30E6"/>
    <w:rsid w:val="00CC01B8"/>
    <w:rsid w:val="00D1064D"/>
    <w:rsid w:val="00DF49EA"/>
    <w:rsid w:val="00F0526D"/>
    <w:rsid w:val="00F170F7"/>
    <w:rsid w:val="00FB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DE17"/>
  <w15:docId w15:val="{5D62EEAE-9A9C-428F-B2E2-2103D436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pPr>
      <w:keepNext/>
      <w:keepLines/>
      <w:spacing w:before="100" w:after="300"/>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Hyperlien">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Marquedecommentaire">
    <w:name w:val="annotation reference"/>
    <w:basedOn w:val="Policepardfaut"/>
    <w:rsid w:val="00D1064D"/>
    <w:rPr>
      <w:sz w:val="16"/>
      <w:szCs w:val="16"/>
    </w:rPr>
  </w:style>
  <w:style w:type="paragraph" w:styleId="Commentaire">
    <w:name w:val="annotation text"/>
    <w:basedOn w:val="Normal"/>
    <w:link w:val="CommentaireCar"/>
    <w:rsid w:val="00D1064D"/>
    <w:rPr>
      <w:sz w:val="20"/>
      <w:szCs w:val="20"/>
    </w:rPr>
  </w:style>
  <w:style w:type="character" w:customStyle="1" w:styleId="CommentaireCar">
    <w:name w:val="Commentaire Car"/>
    <w:basedOn w:val="Policepardfaut"/>
    <w:link w:val="Commentaire"/>
    <w:rsid w:val="00D1064D"/>
    <w:rPr>
      <w:sz w:val="20"/>
      <w:szCs w:val="20"/>
    </w:rPr>
  </w:style>
  <w:style w:type="paragraph" w:styleId="Objetducommentaire">
    <w:name w:val="annotation subject"/>
    <w:basedOn w:val="Commentaire"/>
    <w:next w:val="Commentaire"/>
    <w:link w:val="ObjetducommentaireCar"/>
    <w:rsid w:val="00D1064D"/>
    <w:rPr>
      <w:b/>
      <w:bCs/>
    </w:rPr>
  </w:style>
  <w:style w:type="character" w:customStyle="1" w:styleId="ObjetducommentaireCar">
    <w:name w:val="Objet du commentaire Car"/>
    <w:basedOn w:val="CommentaireCar"/>
    <w:link w:val="Objetducommentaire"/>
    <w:rsid w:val="00D1064D"/>
    <w:rPr>
      <w:b/>
      <w:bCs/>
      <w:sz w:val="20"/>
      <w:szCs w:val="20"/>
    </w:rPr>
  </w:style>
  <w:style w:type="paragraph" w:styleId="Textedebulles">
    <w:name w:val="Balloon Text"/>
    <w:basedOn w:val="Normal"/>
    <w:link w:val="TextedebullesCar"/>
    <w:rsid w:val="00D1064D"/>
    <w:pPr>
      <w:spacing w:after="0"/>
    </w:pPr>
    <w:rPr>
      <w:rFonts w:ascii="Segoe UI" w:hAnsi="Segoe UI" w:cs="Segoe UI"/>
      <w:sz w:val="18"/>
      <w:szCs w:val="18"/>
    </w:rPr>
  </w:style>
  <w:style w:type="character" w:customStyle="1" w:styleId="TextedebullesCar">
    <w:name w:val="Texte de bulles Car"/>
    <w:basedOn w:val="Policepardfaut"/>
    <w:link w:val="Textedebulles"/>
    <w:rsid w:val="00D1064D"/>
    <w:rPr>
      <w:rFonts w:ascii="Segoe UI" w:hAnsi="Segoe UI" w:cs="Segoe UI"/>
      <w:sz w:val="18"/>
      <w:szCs w:val="18"/>
    </w:rPr>
  </w:style>
  <w:style w:type="character" w:styleId="Lienvisit">
    <w:name w:val="FollowedHyperlink"/>
    <w:basedOn w:val="Policepardfaut"/>
    <w:rsid w:val="002D6112"/>
    <w:rPr>
      <w:color w:val="96607D" w:themeColor="followedHyperlink"/>
      <w:u w:val="single"/>
    </w:rPr>
  </w:style>
  <w:style w:type="character" w:styleId="Mentionnonrsolue">
    <w:name w:val="Unresolved Mention"/>
    <w:basedOn w:val="Policepardfaut"/>
    <w:uiPriority w:val="99"/>
    <w:semiHidden/>
    <w:unhideWhenUsed/>
    <w:rsid w:val="009F2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26042">
      <w:bodyDiv w:val="1"/>
      <w:marLeft w:val="0"/>
      <w:marRight w:val="0"/>
      <w:marTop w:val="0"/>
      <w:marBottom w:val="0"/>
      <w:divBdr>
        <w:top w:val="none" w:sz="0" w:space="0" w:color="auto"/>
        <w:left w:val="none" w:sz="0" w:space="0" w:color="auto"/>
        <w:bottom w:val="none" w:sz="0" w:space="0" w:color="auto"/>
        <w:right w:val="none" w:sz="0" w:space="0" w:color="auto"/>
      </w:divBdr>
      <w:divsChild>
        <w:div w:id="1676683134">
          <w:marLeft w:val="480"/>
          <w:marRight w:val="0"/>
          <w:marTop w:val="0"/>
          <w:marBottom w:val="0"/>
          <w:divBdr>
            <w:top w:val="none" w:sz="0" w:space="0" w:color="auto"/>
            <w:left w:val="none" w:sz="0" w:space="0" w:color="auto"/>
            <w:bottom w:val="none" w:sz="0" w:space="0" w:color="auto"/>
            <w:right w:val="none" w:sz="0" w:space="0" w:color="auto"/>
          </w:divBdr>
          <w:divsChild>
            <w:div w:id="18549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70">
      <w:bodyDiv w:val="1"/>
      <w:marLeft w:val="0"/>
      <w:marRight w:val="0"/>
      <w:marTop w:val="0"/>
      <w:marBottom w:val="0"/>
      <w:divBdr>
        <w:top w:val="none" w:sz="0" w:space="0" w:color="auto"/>
        <w:left w:val="none" w:sz="0" w:space="0" w:color="auto"/>
        <w:bottom w:val="none" w:sz="0" w:space="0" w:color="auto"/>
        <w:right w:val="none" w:sz="0" w:space="0" w:color="auto"/>
      </w:divBdr>
      <w:divsChild>
        <w:div w:id="267124978">
          <w:marLeft w:val="480"/>
          <w:marRight w:val="0"/>
          <w:marTop w:val="0"/>
          <w:marBottom w:val="0"/>
          <w:divBdr>
            <w:top w:val="none" w:sz="0" w:space="0" w:color="auto"/>
            <w:left w:val="none" w:sz="0" w:space="0" w:color="auto"/>
            <w:bottom w:val="none" w:sz="0" w:space="0" w:color="auto"/>
            <w:right w:val="none" w:sz="0" w:space="0" w:color="auto"/>
          </w:divBdr>
          <w:divsChild>
            <w:div w:id="14340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2757">
      <w:bodyDiv w:val="1"/>
      <w:marLeft w:val="0"/>
      <w:marRight w:val="0"/>
      <w:marTop w:val="0"/>
      <w:marBottom w:val="0"/>
      <w:divBdr>
        <w:top w:val="none" w:sz="0" w:space="0" w:color="auto"/>
        <w:left w:val="none" w:sz="0" w:space="0" w:color="auto"/>
        <w:bottom w:val="none" w:sz="0" w:space="0" w:color="auto"/>
        <w:right w:val="none" w:sz="0" w:space="0" w:color="auto"/>
      </w:divBdr>
      <w:divsChild>
        <w:div w:id="627667042">
          <w:marLeft w:val="480"/>
          <w:marRight w:val="0"/>
          <w:marTop w:val="0"/>
          <w:marBottom w:val="0"/>
          <w:divBdr>
            <w:top w:val="none" w:sz="0" w:space="0" w:color="auto"/>
            <w:left w:val="none" w:sz="0" w:space="0" w:color="auto"/>
            <w:bottom w:val="none" w:sz="0" w:space="0" w:color="auto"/>
            <w:right w:val="none" w:sz="0" w:space="0" w:color="auto"/>
          </w:divBdr>
          <w:divsChild>
            <w:div w:id="9311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eiades.stoa.org/places/570468" TargetMode="External"/><Relationship Id="rId18" Type="http://schemas.openxmlformats.org/officeDocument/2006/relationships/hyperlink" Target="https://preprod.anthologiagraeca.org/api/" TargetMode="External"/><Relationship Id="rId26" Type="http://schemas.openxmlformats.org/officeDocument/2006/relationships/hyperlink" Target="urn:cts:greekLit:tlg0168" TargetMode="External"/><Relationship Id="rId39" Type="http://schemas.openxmlformats.org/officeDocument/2006/relationships/hyperlink" Target="https://anthologiagraeca.org/keywords/434/" TargetMode="External"/><Relationship Id="rId21" Type="http://schemas.openxmlformats.org/officeDocument/2006/relationships/hyperlink" Target="urn:cts:greekLit:tlg1582" TargetMode="External"/><Relationship Id="rId34" Type="http://schemas.openxmlformats.org/officeDocument/2006/relationships/hyperlink" Target="https://www.wikidata.org/wiki/Q218251" TargetMode="External"/><Relationship Id="rId42" Type="http://schemas.openxmlformats.org/officeDocument/2006/relationships/hyperlink" Target="https://anthologiagraeca.org/keywords/85/" TargetMode="External"/><Relationship Id="rId47" Type="http://schemas.openxmlformats.org/officeDocument/2006/relationships/hyperlink" Target="https://doi.org/10.1007/978-3-031-72440-4_4" TargetMode="External"/><Relationship Id="rId50" Type="http://schemas.openxmlformats.org/officeDocument/2006/relationships/hyperlink" Target="https://doi.org/10.7202/1073479ar" TargetMode="External"/><Relationship Id="rId55" Type="http://schemas.openxmlformats.org/officeDocument/2006/relationships/hyperlink" Target="https://doi.org/10.1007/978-3-030-21348-0_3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nthologia.ecrituresnumeriques.ca/home" TargetMode="External"/><Relationship Id="rId29" Type="http://schemas.openxmlformats.org/officeDocument/2006/relationships/hyperlink" Target="urn:cts:greekLit:tlg0171" TargetMode="External"/><Relationship Id="rId11" Type="http://schemas.microsoft.com/office/2018/08/relationships/commentsExtensible" Target="commentsExtensible.xml"/><Relationship Id="rId24" Type="http://schemas.openxmlformats.org/officeDocument/2006/relationships/hyperlink" Target="urn:cts:greekLit:tlg0166" TargetMode="External"/><Relationship Id="rId32" Type="http://schemas.openxmlformats.org/officeDocument/2006/relationships/hyperlink" Target="https://www.wikidata.org/wiki/Q80207093" TargetMode="External"/><Relationship Id="rId37" Type="http://schemas.openxmlformats.org/officeDocument/2006/relationships/hyperlink" Target="https://anthologiagraeca.org/keywords/232/" TargetMode="External"/><Relationship Id="rId40" Type="http://schemas.openxmlformats.org/officeDocument/2006/relationships/hyperlink" Target="https://pop.anthologiegrecque.org/" TargetMode="External"/><Relationship Id="rId45" Type="http://schemas.openxmlformats.org/officeDocument/2006/relationships/hyperlink" Target="https://doi.org/10.6017/ital.v40i2.12959" TargetMode="External"/><Relationship Id="rId53" Type="http://schemas.openxmlformats.org/officeDocument/2006/relationships/hyperlink" Target="https://doi.org/10.1016/j.websem.2021.100679" TargetMode="External"/><Relationship Id="rId58" Type="http://schemas.openxmlformats.org/officeDocument/2006/relationships/hyperlink" Target="https://doi.org/10.1093/llc/fqac083"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openrefine.org/" TargetMode="External"/><Relationship Id="rId14" Type="http://schemas.openxmlformats.org/officeDocument/2006/relationships/hyperlink" Target="https://topostext.org/place/380233PMeg" TargetMode="External"/><Relationship Id="rId22" Type="http://schemas.openxmlformats.org/officeDocument/2006/relationships/hyperlink" Target="urn:cts:greekLit:tlg0165" TargetMode="External"/><Relationship Id="rId27" Type="http://schemas.openxmlformats.org/officeDocument/2006/relationships/hyperlink" Target="urn:cts:greekLit:tlg0169" TargetMode="External"/><Relationship Id="rId30" Type="http://schemas.openxmlformats.org/officeDocument/2006/relationships/hyperlink" Target="urn:cts:greekLit:tlg0167" TargetMode="External"/><Relationship Id="rId35" Type="http://schemas.openxmlformats.org/officeDocument/2006/relationships/hyperlink" Target="https://anthologiagraeca.org/passages/urn:cts:greekLit:tlg7000.tlg001.ag:10.38/" TargetMode="External"/><Relationship Id="rId43" Type="http://schemas.openxmlformats.org/officeDocument/2006/relationships/hyperlink" Target="https://anthologiagraeca.org/keywords/181/" TargetMode="External"/><Relationship Id="rId48" Type="http://schemas.openxmlformats.org/officeDocument/2006/relationships/hyperlink" Target="https://doi.org/10.3828/comma.2017.2.12" TargetMode="External"/><Relationship Id="rId56" Type="http://schemas.openxmlformats.org/officeDocument/2006/relationships/hyperlink" Target="https://doi.org/10.6017/ital.v38i2.10886" TargetMode="External"/><Relationship Id="rId8" Type="http://schemas.openxmlformats.org/officeDocument/2006/relationships/comments" Target="comments.xml"/><Relationship Id="rId51" Type="http://schemas.openxmlformats.org/officeDocument/2006/relationships/hyperlink" Target="https://doi.org/10.1145/3306446.3340822" TargetMode="External"/><Relationship Id="rId3" Type="http://schemas.openxmlformats.org/officeDocument/2006/relationships/styles" Target="styles.xml"/><Relationship Id="rId12" Type="http://schemas.openxmlformats.org/officeDocument/2006/relationships/hyperlink" Target="https://www.wikidata.org/wiki/Q42307600" TargetMode="External"/><Relationship Id="rId17" Type="http://schemas.openxmlformats.org/officeDocument/2006/relationships/hyperlink" Target="file:///C:\Users\maxime\Documents\Articles\2025_Wikidata\wikidata-and-research2025-AG\Papier\(https:\anthologiagraeca.org\)" TargetMode="External"/><Relationship Id="rId25" Type="http://schemas.openxmlformats.org/officeDocument/2006/relationships/hyperlink" Target="urn:cts:greekLit:tlg0163" TargetMode="External"/><Relationship Id="rId33" Type="http://schemas.openxmlformats.org/officeDocument/2006/relationships/hyperlink" Target="urn:cts:greekLit:tlg0127" TargetMode="External"/><Relationship Id="rId38" Type="http://schemas.openxmlformats.org/officeDocument/2006/relationships/hyperlink" Target="https://pop.anthologiegrecque.org/" TargetMode="External"/><Relationship Id="rId46" Type="http://schemas.openxmlformats.org/officeDocument/2006/relationships/hyperlink" Target="https://doi.org/10.5167/UZH-42435" TargetMode="External"/><Relationship Id="rId59" Type="http://schemas.openxmlformats.org/officeDocument/2006/relationships/fontTable" Target="fontTable.xml"/><Relationship Id="rId20" Type="http://schemas.openxmlformats.org/officeDocument/2006/relationships/hyperlink" Target="urn:cts:greekLit:tlg1578" TargetMode="External"/><Relationship Id="rId41" Type="http://schemas.openxmlformats.org/officeDocument/2006/relationships/hyperlink" Target="https://anthologiagraeca.org/keywords/253/" TargetMode="External"/><Relationship Id="rId54" Type="http://schemas.openxmlformats.org/officeDocument/2006/relationships/hyperlink" Target="https://doi.org/10.18848/1832-3669/CGP/v21i01/69-8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anto.unh.edu/viewer.p/60/2616/object/6580-9619397" TargetMode="External"/><Relationship Id="rId23" Type="http://schemas.openxmlformats.org/officeDocument/2006/relationships/hyperlink" Target="urn:cts:greekLit:tlg0164" TargetMode="External"/><Relationship Id="rId28" Type="http://schemas.openxmlformats.org/officeDocument/2006/relationships/hyperlink" Target="urn:cts:greekLit:tlg0170" TargetMode="External"/><Relationship Id="rId36" Type="http://schemas.openxmlformats.org/officeDocument/2006/relationships/hyperlink" Target="https://www.wikidata.org/wiki/Talk:Q19558843" TargetMode="External"/><Relationship Id="rId49" Type="http://schemas.openxmlformats.org/officeDocument/2006/relationships/hyperlink" Target="https://doi.org/10.5617/dhnbpub.10665" TargetMode="External"/><Relationship Id="rId57" Type="http://schemas.openxmlformats.org/officeDocument/2006/relationships/hyperlink" Target="http://sens-public.org/articles/1692/" TargetMode="External"/><Relationship Id="rId10" Type="http://schemas.microsoft.com/office/2016/09/relationships/commentsIds" Target="commentsIds.xml"/><Relationship Id="rId31" Type="http://schemas.openxmlformats.org/officeDocument/2006/relationships/hyperlink" Target="urn:cts:greekLit:tlg0126" TargetMode="External"/><Relationship Id="rId44" Type="http://schemas.openxmlformats.org/officeDocument/2006/relationships/hyperlink" Target="https://anthologiagraeca.org/keywords/76/" TargetMode="External"/><Relationship Id="rId52" Type="http://schemas.openxmlformats.org/officeDocument/2006/relationships/hyperlink" Target="https://books.openedition.org/obp/3397" TargetMode="External"/><Relationship Id="rId6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8" Type="http://schemas.openxmlformats.org/officeDocument/2006/relationships/hyperlink" Target="https://pinakes.irht.cnrs.fr/notices/cote/53132/" TargetMode="External"/><Relationship Id="rId13" Type="http://schemas.openxmlformats.org/officeDocument/2006/relationships/hyperlink" Target="https://anthologiagraeca.org/keywords/232/" TargetMode="External"/><Relationship Id="rId3" Type="http://schemas.openxmlformats.org/officeDocument/2006/relationships/hyperlink" Target="https://topostext.org/place/380233PMeg" TargetMode="External"/><Relationship Id="rId7" Type="http://schemas.openxmlformats.org/officeDocument/2006/relationships/hyperlink" Target="https://pinakes.irht.cnrs.fr/notices/cote/32453/" TargetMode="External"/><Relationship Id="rId12" Type="http://schemas.openxmlformats.org/officeDocument/2006/relationships/hyperlink" Target="https://phabricator.wikimedia.org/T157774" TargetMode="External"/><Relationship Id="rId2" Type="http://schemas.openxmlformats.org/officeDocument/2006/relationships/hyperlink" Target="https://pleiades.stoa.org/places/570468" TargetMode="External"/><Relationship Id="rId16" Type="http://schemas.openxmlformats.org/officeDocument/2006/relationships/hyperlink" Target="https://pop.anthologiegrecque.org/" TargetMode="External"/><Relationship Id="rId1" Type="http://schemas.openxmlformats.org/officeDocument/2006/relationships/hyperlink" Target="https://www.wikidata.org/wiki/Q42307600" TargetMode="External"/><Relationship Id="rId6" Type="http://schemas.openxmlformats.org/officeDocument/2006/relationships/hyperlink" Target="https://gallica.bnf.fr/ark:/12148/btv1b8470199g/" TargetMode="External"/><Relationship Id="rId11" Type="http://schemas.openxmlformats.org/officeDocument/2006/relationships/hyperlink" Target="https://www.wikidata.org/wiki/User_talk:Enrico_malatesta" TargetMode="External"/><Relationship Id="rId5" Type="http://schemas.openxmlformats.org/officeDocument/2006/relationships/hyperlink" Target="http://digi.ub.uni-heidelberg.de/diglit/cpgraec23" TargetMode="External"/><Relationship Id="rId15" Type="http://schemas.openxmlformats.org/officeDocument/2006/relationships/hyperlink" Target="https://anthologiagraeca.org/keywords/434/" TargetMode="External"/><Relationship Id="rId10" Type="http://schemas.openxmlformats.org/officeDocument/2006/relationships/hyperlink" Target="https://anthologiagraeca.org/keywords/" TargetMode="External"/><Relationship Id="rId4" Type="http://schemas.openxmlformats.org/officeDocument/2006/relationships/hyperlink" Target="https://manto.unh.edu/viewer.p/60/2616/object/6580-9619397" TargetMode="External"/><Relationship Id="rId9" Type="http://schemas.openxmlformats.org/officeDocument/2006/relationships/hyperlink" Target="https://anthologiagraeca.org/pages/equipe-et-partenaires/" TargetMode="External"/><Relationship Id="rId14" Type="http://schemas.openxmlformats.org/officeDocument/2006/relationships/hyperlink" Target="https://pop.anthologiegrecqu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010E1-14F6-F142-B008-141512584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14</Pages>
  <Words>6187</Words>
  <Characters>34032</Characters>
  <Application>Microsoft Office Word</Application>
  <DocSecurity>0</DocSecurity>
  <Lines>283</Lines>
  <Paragraphs>80</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Authoritative Practices and Collective Validation: Wikidata within the Collaborative Digital Edition of the Greek Anthology</vt:lpstr>
      <vt:lpstr>Authoritative Practices and Collective Validation: Wikidata within the Collaborative Digital Edition of the Greek Anthology</vt:lpstr>
    </vt:vector>
  </TitlesOfParts>
  <Company/>
  <LinksUpToDate>false</LinksUpToDate>
  <CharactersWithSpaces>40139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Authoritative Practices and Collective Validation: Wikidata within the Collaborative Digital Edition of the Greek Anthology</dc:title>
  <dc:subject/>
  <dc:creator>Mathilde Verstraete;Maxime Guénette;Marcello Vitali-Rosati</dc:creator>
  <cp:keywords/>
  <dc:description/>
  <cp:lastModifiedBy>Maxime Guénette</cp:lastModifiedBy>
  <cp:revision>7</cp:revision>
  <dcterms:created xsi:type="dcterms:W3CDTF">2025-05-20T17:10:00Z</dcterms:created>
  <dcterms:modified xsi:type="dcterms:W3CDTF">2025-05-23T13:28:00Z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collaborative digital platforms become more common in cultural and Digital Humanities projects, the role of non-experts and their contributions to these platforms is shifting. Platforms such as Wikidata invite a reconsideration of where authority lies:</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ref.bib</vt:lpwstr>
  </property>
  <property fmtid="{D5CDD505-2E9C-101B-9397-08002B2CF9AE}" pid="7" name="by-author">
    <vt:lpwstr/>
  </property>
  <property fmtid="{D5CDD505-2E9C-101B-9397-08002B2CF9AE}" pid="8" name="csl">
    <vt:lpwstr>chicago-author-date.csl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