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Supporting Information</w:t>
      </w:r>
    </w:p>
    <w:p>
      <w:pPr>
        <w:spacing w:after="100"/>
        <w:jc w:val="center"/>
      </w:pPr>
      <w:r>
        <w:rPr>
          <w:i/>
          <w:iCs/>
          <w:sz w:val="20"/>
          <w:szCs w:val="20"/>
        </w:rPr>
        <w:t xml:space="preserve">From Mechanistic Understanding to Pilot Scale: Integrated Development of an Intensified Continuous-Flow Process for Unsymmetrical Phosphate Esters</w:t>
      </w:r>
    </w:p>
    <w:p>
      <w:pPr>
        <w:spacing w:after="280"/>
        <w:jc w:val="center"/>
      </w:pPr>
      <w:r>
        <w:rPr>
          <w:sz w:val="22"/>
          <w:szCs w:val="22"/>
        </w:rPr>
        <w:t xml:space="preserve">Bayesian optimisation: reaction space, model and post-campaign analysis</w:t>
      </w:r>
    </w:p>
    <w:p>
      <w:pPr>
        <w:pStyle w:val="Heading1"/>
        <w:spacing w:after="140" w:before="280"/>
      </w:pPr>
      <w:r>
        <w:t xml:space="preserve">S1. Reaction space as declared to the optimiser</w:t>
      </w:r>
    </w:p>
    <w:p>
      <w:pPr>
        <w:spacing w:after="140" w:line="276"/>
        <w:jc w:val="both"/>
      </w:pPr>
      <w:r>
        <w:t xml:space="preserve">Each variable was declared with an increment, so the optimiser searched a finite grid rather than a continuum and never proposed a setting the pumps and the thermostatic bath could not hold. A declared bound not falling on the increment is not itself a level, which is why [DMIPP] was searched to 6.6 M. One process constraint applied throughout, [DMIPP] ≤ [BuOH], enforced both when the initial design was drawn and when the acquisition function was maximised: the grid holds 239,250 combinations, of which 172,260 (72 %) satisfy it.</w:t>
      </w:r>
    </w:p>
    <w:tbl>
      <w:tblPr>
        <w:tblW w:type="dxa" w:w="9026"/>
        <w:tblBorders>
          <w:top w:val="single" w:color="808080" w:sz="6"/>
          <w:left w:val="none"/>
          <w:bottom w:val="single" w:color="808080" w:sz="6"/>
          <w:right w:val="none"/>
          <w:insideH w:val="single" w:color="C8C8C8" w:sz="2"/>
          <w:insideV w:val="none"/>
        </w:tblBorders>
      </w:tblPr>
      <w:tblGrid>
        <w:gridCol w:w="3200"/>
        <w:gridCol w:w="2200"/>
        <w:gridCol w:w="1800"/>
        <w:gridCol w:w="1826"/>
      </w:tblGrid>
      <w:tr>
        <w:trPr>
          <w:tblHeader/>
        </w:trPr>
        <w:tc>
          <w:tcPr>
            <w:tcW w:type="dxa" w:w="3200"/>
            <w:shd w:fill="EDEDED" w:val="clear"/>
            <w:tcMar>
              <w:top w:type="dxa" w:w="60"/>
              <w:left w:type="dxa" w:w="100"/>
              <w:bottom w:type="dxa" w:w="60"/>
              <w:right w:type="dxa" w:w="100"/>
            </w:tcMar>
          </w:tcPr>
          <w:p>
            <w:pPr>
              <w:spacing w:after="0"/>
              <w:jc w:val="left"/>
            </w:pPr>
            <w:r>
              <w:rPr>
                <w:b/>
                <w:bCs/>
                <w:sz w:val="18"/>
                <w:szCs w:val="18"/>
              </w:rPr>
              <w:t xml:space="preserve">Variable</w:t>
            </w:r>
          </w:p>
        </w:tc>
        <w:tc>
          <w:tcPr>
            <w:tcW w:type="dxa" w:w="2200"/>
            <w:shd w:fill="EDEDED" w:val="clear"/>
            <w:tcMar>
              <w:top w:type="dxa" w:w="60"/>
              <w:left w:type="dxa" w:w="100"/>
              <w:bottom w:type="dxa" w:w="60"/>
              <w:right w:type="dxa" w:w="100"/>
            </w:tcMar>
          </w:tcPr>
          <w:p>
            <w:pPr>
              <w:spacing w:after="0"/>
              <w:jc w:val="center"/>
            </w:pPr>
            <w:r>
              <w:rPr>
                <w:b/>
                <w:bCs/>
                <w:sz w:val="18"/>
                <w:szCs w:val="18"/>
              </w:rPr>
              <w:t xml:space="preserve">Range</w:t>
            </w:r>
          </w:p>
        </w:tc>
        <w:tc>
          <w:tcPr>
            <w:tcW w:type="dxa" w:w="1800"/>
            <w:shd w:fill="EDEDED" w:val="clear"/>
            <w:tcMar>
              <w:top w:type="dxa" w:w="60"/>
              <w:left w:type="dxa" w:w="100"/>
              <w:bottom w:type="dxa" w:w="60"/>
              <w:right w:type="dxa" w:w="100"/>
            </w:tcMar>
          </w:tcPr>
          <w:p>
            <w:pPr>
              <w:spacing w:after="0"/>
              <w:jc w:val="center"/>
            </w:pPr>
            <w:r>
              <w:rPr>
                <w:b/>
                <w:bCs/>
                <w:sz w:val="18"/>
                <w:szCs w:val="18"/>
              </w:rPr>
              <w:t xml:space="preserve">Increment</w:t>
            </w:r>
          </w:p>
        </w:tc>
        <w:tc>
          <w:tcPr>
            <w:tcW w:type="dxa" w:w="1826"/>
            <w:shd w:fill="EDEDED" w:val="clear"/>
            <w:tcMar>
              <w:top w:type="dxa" w:w="60"/>
              <w:left w:type="dxa" w:w="100"/>
              <w:bottom w:type="dxa" w:w="60"/>
              <w:right w:type="dxa" w:w="100"/>
            </w:tcMar>
          </w:tcPr>
          <w:p>
            <w:pPr>
              <w:spacing w:after="0"/>
              <w:jc w:val="center"/>
            </w:pPr>
            <w:r>
              <w:rPr>
                <w:b/>
                <w:bCs/>
                <w:sz w:val="18"/>
                <w:szCs w:val="18"/>
              </w:rPr>
              <w:t xml:space="preserve">Levels</w:t>
            </w:r>
          </w:p>
        </w:tc>
      </w:tr>
      <w:tr>
        <w:tc>
          <w:tcPr>
            <w:tcW w:type="dxa" w:w="3200"/>
            <w:tcMar>
              <w:top w:type="dxa" w:w="60"/>
              <w:left w:type="dxa" w:w="100"/>
              <w:bottom w:type="dxa" w:w="60"/>
              <w:right w:type="dxa" w:w="100"/>
            </w:tcMar>
          </w:tcPr>
          <w:p>
            <w:pPr>
              <w:spacing w:after="0"/>
              <w:jc w:val="left"/>
            </w:pPr>
            <w:r>
              <w:rPr>
                <w:b w:val="false"/>
                <w:bCs w:val="false"/>
                <w:sz w:val="18"/>
                <w:szCs w:val="18"/>
              </w:rPr>
              <w:t xml:space="preserve">[DMIPP] (M)</w:t>
            </w:r>
          </w:p>
        </w:tc>
        <w:tc>
          <w:tcPr>
            <w:tcW w:type="dxa" w:w="2200"/>
            <w:tcMar>
              <w:top w:type="dxa" w:w="60"/>
              <w:left w:type="dxa" w:w="100"/>
              <w:bottom w:type="dxa" w:w="60"/>
              <w:right w:type="dxa" w:w="100"/>
            </w:tcMar>
          </w:tcPr>
          <w:p>
            <w:pPr>
              <w:spacing w:after="0"/>
              <w:jc w:val="center"/>
            </w:pPr>
            <w:r>
              <w:rPr>
                <w:b w:val="false"/>
                <w:bCs w:val="false"/>
                <w:sz w:val="18"/>
                <w:szCs w:val="18"/>
              </w:rPr>
              <w:t xml:space="preserve">1.0 – 6.6</w:t>
            </w:r>
          </w:p>
        </w:tc>
        <w:tc>
          <w:tcPr>
            <w:tcW w:type="dxa" w:w="1800"/>
            <w:tcMar>
              <w:top w:type="dxa" w:w="60"/>
              <w:left w:type="dxa" w:w="100"/>
              <w:bottom w:type="dxa" w:w="60"/>
              <w:right w:type="dxa" w:w="100"/>
            </w:tcMar>
          </w:tcPr>
          <w:p>
            <w:pPr>
              <w:spacing w:after="0"/>
              <w:jc w:val="center"/>
            </w:pPr>
            <w:r>
              <w:rPr>
                <w:b w:val="false"/>
                <w:bCs w:val="false"/>
                <w:sz w:val="18"/>
                <w:szCs w:val="18"/>
              </w:rPr>
              <w:t xml:space="preserve">0.2</w:t>
            </w:r>
          </w:p>
        </w:tc>
        <w:tc>
          <w:tcPr>
            <w:tcW w:type="dxa" w:w="1826"/>
            <w:tcMar>
              <w:top w:type="dxa" w:w="60"/>
              <w:left w:type="dxa" w:w="100"/>
              <w:bottom w:type="dxa" w:w="60"/>
              <w:right w:type="dxa" w:w="100"/>
            </w:tcMar>
          </w:tcPr>
          <w:p>
            <w:pPr>
              <w:spacing w:after="0"/>
              <w:jc w:val="center"/>
            </w:pPr>
            <w:r>
              <w:rPr>
                <w:b w:val="false"/>
                <w:bCs w:val="false"/>
                <w:sz w:val="18"/>
                <w:szCs w:val="18"/>
              </w:rPr>
              <w:t xml:space="preserve">29</w:t>
            </w:r>
          </w:p>
        </w:tc>
      </w:tr>
      <w:tr>
        <w:tc>
          <w:tcPr>
            <w:tcW w:type="dxa" w:w="3200"/>
            <w:tcMar>
              <w:top w:type="dxa" w:w="60"/>
              <w:left w:type="dxa" w:w="100"/>
              <w:bottom w:type="dxa" w:w="60"/>
              <w:right w:type="dxa" w:w="100"/>
            </w:tcMar>
          </w:tcPr>
          <w:p>
            <w:pPr>
              <w:spacing w:after="0"/>
              <w:jc w:val="left"/>
            </w:pPr>
            <w:r>
              <w:rPr>
                <w:b w:val="false"/>
                <w:bCs w:val="false"/>
                <w:sz w:val="18"/>
                <w:szCs w:val="18"/>
              </w:rPr>
              <w:t xml:space="preserve">[BuOH] (M)</w:t>
            </w:r>
          </w:p>
        </w:tc>
        <w:tc>
          <w:tcPr>
            <w:tcW w:type="dxa" w:w="2200"/>
            <w:tcMar>
              <w:top w:type="dxa" w:w="60"/>
              <w:left w:type="dxa" w:w="100"/>
              <w:bottom w:type="dxa" w:w="60"/>
              <w:right w:type="dxa" w:w="100"/>
            </w:tcMar>
          </w:tcPr>
          <w:p>
            <w:pPr>
              <w:spacing w:after="0"/>
              <w:jc w:val="center"/>
            </w:pPr>
            <w:r>
              <w:rPr>
                <w:b w:val="false"/>
                <w:bCs w:val="false"/>
                <w:sz w:val="18"/>
                <w:szCs w:val="18"/>
              </w:rPr>
              <w:t xml:space="preserve">1.0 – 10.8</w:t>
            </w:r>
          </w:p>
        </w:tc>
        <w:tc>
          <w:tcPr>
            <w:tcW w:type="dxa" w:w="1800"/>
            <w:tcMar>
              <w:top w:type="dxa" w:w="60"/>
              <w:left w:type="dxa" w:w="100"/>
              <w:bottom w:type="dxa" w:w="60"/>
              <w:right w:type="dxa" w:w="100"/>
            </w:tcMar>
          </w:tcPr>
          <w:p>
            <w:pPr>
              <w:spacing w:after="0"/>
              <w:jc w:val="center"/>
            </w:pPr>
            <w:r>
              <w:rPr>
                <w:b w:val="false"/>
                <w:bCs w:val="false"/>
                <w:sz w:val="18"/>
                <w:szCs w:val="18"/>
              </w:rPr>
              <w:t xml:space="preserve">0.2</w:t>
            </w:r>
          </w:p>
        </w:tc>
        <w:tc>
          <w:tcPr>
            <w:tcW w:type="dxa" w:w="1826"/>
            <w:tcMar>
              <w:top w:type="dxa" w:w="60"/>
              <w:left w:type="dxa" w:w="100"/>
              <w:bottom w:type="dxa" w:w="60"/>
              <w:right w:type="dxa" w:w="100"/>
            </w:tcMar>
          </w:tcPr>
          <w:p>
            <w:pPr>
              <w:spacing w:after="0"/>
              <w:jc w:val="center"/>
            </w:pPr>
            <w:r>
              <w:rPr>
                <w:b w:val="false"/>
                <w:bCs w:val="false"/>
                <w:sz w:val="18"/>
                <w:szCs w:val="18"/>
              </w:rPr>
              <w:t xml:space="preserve">50</w:t>
            </w:r>
          </w:p>
        </w:tc>
      </w:tr>
      <w:tr>
        <w:tc>
          <w:tcPr>
            <w:tcW w:type="dxa" w:w="3200"/>
            <w:tcMar>
              <w:top w:type="dxa" w:w="60"/>
              <w:left w:type="dxa" w:w="100"/>
              <w:bottom w:type="dxa" w:w="60"/>
              <w:right w:type="dxa" w:w="100"/>
            </w:tcMar>
          </w:tcPr>
          <w:p>
            <w:pPr>
              <w:spacing w:after="0"/>
              <w:jc w:val="left"/>
            </w:pPr>
            <w:r>
              <w:rPr>
                <w:b w:val="false"/>
                <w:bCs w:val="false"/>
                <w:sz w:val="18"/>
                <w:szCs w:val="18"/>
              </w:rPr>
              <w:t xml:space="preserve">tBuOK loading (mol%)</w:t>
            </w:r>
          </w:p>
        </w:tc>
        <w:tc>
          <w:tcPr>
            <w:tcW w:type="dxa" w:w="2200"/>
            <w:tcMar>
              <w:top w:type="dxa" w:w="60"/>
              <w:left w:type="dxa" w:w="100"/>
              <w:bottom w:type="dxa" w:w="60"/>
              <w:right w:type="dxa" w:w="100"/>
            </w:tcMar>
          </w:tcPr>
          <w:p>
            <w:pPr>
              <w:spacing w:after="0"/>
              <w:jc w:val="center"/>
            </w:pPr>
            <w:r>
              <w:rPr>
                <w:b w:val="false"/>
                <w:bCs w:val="false"/>
                <w:sz w:val="18"/>
                <w:szCs w:val="18"/>
              </w:rPr>
              <w:t xml:space="preserve">5.0, 7.5, 10.0</w:t>
            </w:r>
          </w:p>
        </w:tc>
        <w:tc>
          <w:tcPr>
            <w:tcW w:type="dxa" w:w="1800"/>
            <w:tcMar>
              <w:top w:type="dxa" w:w="60"/>
              <w:left w:type="dxa" w:w="100"/>
              <w:bottom w:type="dxa" w:w="60"/>
              <w:right w:type="dxa" w:w="100"/>
            </w:tcMar>
          </w:tcPr>
          <w:p>
            <w:pPr>
              <w:spacing w:after="0"/>
              <w:jc w:val="center"/>
            </w:pPr>
            <w:r>
              <w:rPr>
                <w:b w:val="false"/>
                <w:bCs w:val="false"/>
                <w:sz w:val="18"/>
                <w:szCs w:val="18"/>
              </w:rPr>
              <w:t xml:space="preserve">—</w:t>
            </w:r>
          </w:p>
        </w:tc>
        <w:tc>
          <w:tcPr>
            <w:tcW w:type="dxa" w:w="1826"/>
            <w:tcMar>
              <w:top w:type="dxa" w:w="60"/>
              <w:left w:type="dxa" w:w="100"/>
              <w:bottom w:type="dxa" w:w="60"/>
              <w:right w:type="dxa" w:w="100"/>
            </w:tcMar>
          </w:tcPr>
          <w:p>
            <w:pPr>
              <w:spacing w:after="0"/>
              <w:jc w:val="center"/>
            </w:pPr>
            <w:r>
              <w:rPr>
                <w:b w:val="false"/>
                <w:bCs w:val="false"/>
                <w:sz w:val="18"/>
                <w:szCs w:val="18"/>
              </w:rPr>
              <w:t xml:space="preserve">3</w:t>
            </w:r>
          </w:p>
        </w:tc>
      </w:tr>
      <w:tr>
        <w:tc>
          <w:tcPr>
            <w:tcW w:type="dxa" w:w="3200"/>
            <w:tcMar>
              <w:top w:type="dxa" w:w="60"/>
              <w:left w:type="dxa" w:w="100"/>
              <w:bottom w:type="dxa" w:w="60"/>
              <w:right w:type="dxa" w:w="100"/>
            </w:tcMar>
          </w:tcPr>
          <w:p>
            <w:pPr>
              <w:spacing w:after="0"/>
              <w:jc w:val="left"/>
            </w:pPr>
            <w:r>
              <w:rPr>
                <w:b w:val="false"/>
                <w:bCs w:val="false"/>
                <w:sz w:val="18"/>
                <w:szCs w:val="18"/>
              </w:rPr>
              <w:t xml:space="preserve">Temperature (°C)</w:t>
            </w:r>
          </w:p>
        </w:tc>
        <w:tc>
          <w:tcPr>
            <w:tcW w:type="dxa" w:w="2200"/>
            <w:tcMar>
              <w:top w:type="dxa" w:w="60"/>
              <w:left w:type="dxa" w:w="100"/>
              <w:bottom w:type="dxa" w:w="60"/>
              <w:right w:type="dxa" w:w="100"/>
            </w:tcMar>
          </w:tcPr>
          <w:p>
            <w:pPr>
              <w:spacing w:after="0"/>
              <w:jc w:val="center"/>
            </w:pPr>
            <w:r>
              <w:rPr>
                <w:b w:val="false"/>
                <w:bCs w:val="false"/>
                <w:sz w:val="18"/>
                <w:szCs w:val="18"/>
              </w:rPr>
              <w:t xml:space="preserve">25 – 75</w:t>
            </w:r>
          </w:p>
        </w:tc>
        <w:tc>
          <w:tcPr>
            <w:tcW w:type="dxa" w:w="1800"/>
            <w:tcMar>
              <w:top w:type="dxa" w:w="60"/>
              <w:left w:type="dxa" w:w="100"/>
              <w:bottom w:type="dxa" w:w="60"/>
              <w:right w:type="dxa" w:w="100"/>
            </w:tcMar>
          </w:tcPr>
          <w:p>
            <w:pPr>
              <w:spacing w:after="0"/>
              <w:jc w:val="center"/>
            </w:pPr>
            <w:r>
              <w:rPr>
                <w:b w:val="false"/>
                <w:bCs w:val="false"/>
                <w:sz w:val="18"/>
                <w:szCs w:val="18"/>
              </w:rPr>
              <w:t xml:space="preserve">5</w:t>
            </w:r>
          </w:p>
        </w:tc>
        <w:tc>
          <w:tcPr>
            <w:tcW w:type="dxa" w:w="1826"/>
            <w:tcMar>
              <w:top w:type="dxa" w:w="60"/>
              <w:left w:type="dxa" w:w="100"/>
              <w:bottom w:type="dxa" w:w="60"/>
              <w:right w:type="dxa" w:w="100"/>
            </w:tcMar>
          </w:tcPr>
          <w:p>
            <w:pPr>
              <w:spacing w:after="0"/>
              <w:jc w:val="center"/>
            </w:pPr>
            <w:r>
              <w:rPr>
                <w:b w:val="false"/>
                <w:bCs w:val="false"/>
                <w:sz w:val="18"/>
                <w:szCs w:val="18"/>
              </w:rPr>
              <w:t xml:space="preserve">11</w:t>
            </w:r>
          </w:p>
        </w:tc>
      </w:tr>
      <w:tr>
        <w:tc>
          <w:tcPr>
            <w:tcW w:type="dxa" w:w="3200"/>
            <w:tcMar>
              <w:top w:type="dxa" w:w="60"/>
              <w:left w:type="dxa" w:w="100"/>
              <w:bottom w:type="dxa" w:w="60"/>
              <w:right w:type="dxa" w:w="100"/>
            </w:tcMar>
          </w:tcPr>
          <w:p>
            <w:pPr>
              <w:spacing w:after="0"/>
              <w:jc w:val="left"/>
            </w:pPr>
            <w:r>
              <w:rPr>
                <w:b w:val="false"/>
                <w:bCs w:val="false"/>
                <w:sz w:val="18"/>
                <w:szCs w:val="18"/>
              </w:rPr>
              <w:t xml:space="preserve">Residence time (min)</w:t>
            </w:r>
          </w:p>
        </w:tc>
        <w:tc>
          <w:tcPr>
            <w:tcW w:type="dxa" w:w="2200"/>
            <w:tcMar>
              <w:top w:type="dxa" w:w="60"/>
              <w:left w:type="dxa" w:w="100"/>
              <w:bottom w:type="dxa" w:w="60"/>
              <w:right w:type="dxa" w:w="100"/>
            </w:tcMar>
          </w:tcPr>
          <w:p>
            <w:pPr>
              <w:spacing w:after="0"/>
              <w:jc w:val="center"/>
            </w:pPr>
            <w:r>
              <w:rPr>
                <w:b w:val="false"/>
                <w:bCs w:val="false"/>
                <w:sz w:val="18"/>
                <w:szCs w:val="18"/>
              </w:rPr>
              <w:t xml:space="preserve">0.5 – 2.5</w:t>
            </w:r>
          </w:p>
        </w:tc>
        <w:tc>
          <w:tcPr>
            <w:tcW w:type="dxa" w:w="1800"/>
            <w:tcMar>
              <w:top w:type="dxa" w:w="60"/>
              <w:left w:type="dxa" w:w="100"/>
              <w:bottom w:type="dxa" w:w="60"/>
              <w:right w:type="dxa" w:w="100"/>
            </w:tcMar>
          </w:tcPr>
          <w:p>
            <w:pPr>
              <w:spacing w:after="0"/>
              <w:jc w:val="center"/>
            </w:pPr>
            <w:r>
              <w:rPr>
                <w:b w:val="false"/>
                <w:bCs w:val="false"/>
                <w:sz w:val="18"/>
                <w:szCs w:val="18"/>
              </w:rPr>
              <w:t xml:space="preserve">0.5</w:t>
            </w:r>
          </w:p>
        </w:tc>
        <w:tc>
          <w:tcPr>
            <w:tcW w:type="dxa" w:w="1826"/>
            <w:tcMar>
              <w:top w:type="dxa" w:w="60"/>
              <w:left w:type="dxa" w:w="100"/>
              <w:bottom w:type="dxa" w:w="60"/>
              <w:right w:type="dxa" w:w="100"/>
            </w:tcMar>
          </w:tcPr>
          <w:p>
            <w:pPr>
              <w:spacing w:after="0"/>
              <w:jc w:val="center"/>
            </w:pPr>
            <w:r>
              <w:rPr>
                <w:b w:val="false"/>
                <w:bCs w:val="false"/>
                <w:sz w:val="18"/>
                <w:szCs w:val="18"/>
              </w:rPr>
              <w:t xml:space="preserve">5</w:t>
            </w:r>
          </w:p>
        </w:tc>
      </w:tr>
    </w:tbl>
    <w:p>
      <w:pPr>
        <w:spacing w:after="220" w:before="100"/>
        <w:jc w:val="both"/>
      </w:pPr>
      <w:r>
        <w:rPr>
          <w:b/>
          <w:bCs/>
          <w:sz w:val="18"/>
          <w:szCs w:val="18"/>
        </w:rPr>
        <w:t xml:space="preserve">Table S1. </w:t>
      </w:r>
      <w:r>
        <w:rPr>
          <w:sz w:val="18"/>
          <w:szCs w:val="18"/>
        </w:rPr>
        <w:t xml:space="preserve">The five variables as discretised for the campaign. [DMIPP] and [BuOH] are concentrations in mol L⁻¹, so the process constraint compares them directly.</w:t>
      </w:r>
    </w:p>
    <w:p>
      <w:pPr>
        <w:pStyle w:val="Heading1"/>
        <w:spacing w:after="140" w:before="280"/>
      </w:pPr>
      <w:r>
        <w:t xml:space="preserve">S2. Surrogate model and acquisition</w:t>
      </w:r>
    </w:p>
    <w:p>
      <w:pPr>
        <w:spacing w:after="140" w:line="276"/>
        <w:jc w:val="both"/>
      </w:pPr>
      <w:r>
        <w:t xml:space="preserve">Single-task Gaussian process: squared-exponential kernel with automatic relevance determination, one length scale per variable; constant mean; fitted noise; inputs scaled to the unit cube and the yield standardised; hyperparameters set by marginal-likelihood maximisation under log-normal priors. The fitted noise standard deviation is 1.9 percentage points of yield. Conditions were proposed by maximising qLogNEI, the log-transformed noisy expected improvement, over the grid subject to the process constraint, one experiment per iteration, the model being refitted from scratch each time. The initial design was ten points by constrained k-means over the feasible grid.</w:t>
      </w:r>
    </w:p>
    <w:p>
      <w:pPr>
        <w:pStyle w:val="Heading1"/>
        <w:spacing w:after="140" w:before="280"/>
      </w:pPr>
      <w:r>
        <w:t xml:space="preserve">S3. Experimental data</w:t>
      </w:r>
    </w:p>
    <w:tbl>
      <w:tblPr>
        <w:tblW w:type="dxa" w:w="9026"/>
        <w:tblBorders>
          <w:top w:val="single" w:color="808080" w:sz="6"/>
          <w:left w:val="none"/>
          <w:bottom w:val="single" w:color="808080" w:sz="6"/>
          <w:right w:val="none"/>
          <w:insideH w:val="single" w:color="C8C8C8" w:sz="2"/>
          <w:insideV w:val="none"/>
        </w:tblBorders>
      </w:tblPr>
      <w:tblGrid>
        <w:gridCol w:w="700"/>
        <w:gridCol w:w="1400"/>
        <w:gridCol w:w="1300"/>
        <w:gridCol w:w="1300"/>
        <w:gridCol w:w="1150"/>
        <w:gridCol w:w="1050"/>
        <w:gridCol w:w="1050"/>
        <w:gridCol w:w="1076"/>
      </w:tblGrid>
      <w:tr>
        <w:trPr>
          <w:tblHeader/>
        </w:trPr>
        <w:tc>
          <w:tcPr>
            <w:tcW w:type="dxa" w:w="700"/>
            <w:shd w:fill="EDEDED" w:val="clear"/>
            <w:tcMar>
              <w:top w:type="dxa" w:w="60"/>
              <w:left w:type="dxa" w:w="100"/>
              <w:bottom w:type="dxa" w:w="60"/>
              <w:right w:type="dxa" w:w="100"/>
            </w:tcMar>
          </w:tcPr>
          <w:p>
            <w:pPr>
              <w:spacing w:after="0"/>
              <w:jc w:val="left"/>
            </w:pPr>
            <w:r>
              <w:rPr>
                <w:b/>
                <w:bCs/>
                <w:sz w:val="18"/>
                <w:szCs w:val="18"/>
              </w:rPr>
              <w:t xml:space="preserve">#</w:t>
            </w:r>
          </w:p>
        </w:tc>
        <w:tc>
          <w:tcPr>
            <w:tcW w:type="dxa" w:w="1400"/>
            <w:shd w:fill="EDEDED" w:val="clear"/>
            <w:tcMar>
              <w:top w:type="dxa" w:w="60"/>
              <w:left w:type="dxa" w:w="100"/>
              <w:bottom w:type="dxa" w:w="60"/>
              <w:right w:type="dxa" w:w="100"/>
            </w:tcMar>
          </w:tcPr>
          <w:p>
            <w:pPr>
              <w:spacing w:after="0"/>
              <w:jc w:val="center"/>
            </w:pPr>
            <w:r>
              <w:rPr>
                <w:b/>
                <w:bCs/>
                <w:sz w:val="18"/>
                <w:szCs w:val="18"/>
              </w:rPr>
              <w:t xml:space="preserve">Origin</w:t>
            </w:r>
          </w:p>
        </w:tc>
        <w:tc>
          <w:tcPr>
            <w:tcW w:type="dxa" w:w="1300"/>
            <w:shd w:fill="EDEDED" w:val="clear"/>
            <w:tcMar>
              <w:top w:type="dxa" w:w="60"/>
              <w:left w:type="dxa" w:w="100"/>
              <w:bottom w:type="dxa" w:w="60"/>
              <w:right w:type="dxa" w:w="100"/>
            </w:tcMar>
          </w:tcPr>
          <w:p>
            <w:pPr>
              <w:spacing w:after="0"/>
              <w:jc w:val="center"/>
            </w:pPr>
            <w:r>
              <w:rPr>
                <w:b/>
                <w:bCs/>
                <w:sz w:val="18"/>
                <w:szCs w:val="18"/>
              </w:rPr>
              <w:t xml:space="preserve">[DMIPP]</w:t>
            </w:r>
          </w:p>
          <w:p>
            <w:pPr>
              <w:spacing w:after="0"/>
              <w:jc w:val="center"/>
            </w:pPr>
            <w:r>
              <w:rPr>
                <w:b/>
                <w:bCs/>
                <w:sz w:val="18"/>
                <w:szCs w:val="18"/>
              </w:rPr>
              <w:t xml:space="preserve">(M)</w:t>
            </w:r>
          </w:p>
        </w:tc>
        <w:tc>
          <w:tcPr>
            <w:tcW w:type="dxa" w:w="1300"/>
            <w:shd w:fill="EDEDED" w:val="clear"/>
            <w:tcMar>
              <w:top w:type="dxa" w:w="60"/>
              <w:left w:type="dxa" w:w="100"/>
              <w:bottom w:type="dxa" w:w="60"/>
              <w:right w:type="dxa" w:w="100"/>
            </w:tcMar>
          </w:tcPr>
          <w:p>
            <w:pPr>
              <w:spacing w:after="0"/>
              <w:jc w:val="center"/>
            </w:pPr>
            <w:r>
              <w:rPr>
                <w:b/>
                <w:bCs/>
                <w:sz w:val="18"/>
                <w:szCs w:val="18"/>
              </w:rPr>
              <w:t xml:space="preserve">[BuOH]</w:t>
            </w:r>
          </w:p>
          <w:p>
            <w:pPr>
              <w:spacing w:after="0"/>
              <w:jc w:val="center"/>
            </w:pPr>
            <w:r>
              <w:rPr>
                <w:b/>
                <w:bCs/>
                <w:sz w:val="18"/>
                <w:szCs w:val="18"/>
              </w:rPr>
              <w:t xml:space="preserve">(M)</w:t>
            </w:r>
          </w:p>
        </w:tc>
        <w:tc>
          <w:tcPr>
            <w:tcW w:type="dxa" w:w="1150"/>
            <w:shd w:fill="EDEDED" w:val="clear"/>
            <w:tcMar>
              <w:top w:type="dxa" w:w="60"/>
              <w:left w:type="dxa" w:w="100"/>
              <w:bottom w:type="dxa" w:w="60"/>
              <w:right w:type="dxa" w:w="100"/>
            </w:tcMar>
          </w:tcPr>
          <w:p>
            <w:pPr>
              <w:spacing w:after="0"/>
              <w:jc w:val="center"/>
            </w:pPr>
            <w:r>
              <w:rPr>
                <w:b/>
                <w:bCs/>
                <w:sz w:val="18"/>
                <w:szCs w:val="18"/>
              </w:rPr>
              <w:t xml:space="preserve">tBuOK</w:t>
            </w:r>
          </w:p>
          <w:p>
            <w:pPr>
              <w:spacing w:after="0"/>
              <w:jc w:val="center"/>
            </w:pPr>
            <w:r>
              <w:rPr>
                <w:b/>
                <w:bCs/>
                <w:sz w:val="18"/>
                <w:szCs w:val="18"/>
              </w:rPr>
              <w:t xml:space="preserve">(mol%)</w:t>
            </w:r>
          </w:p>
        </w:tc>
        <w:tc>
          <w:tcPr>
            <w:tcW w:type="dxa" w:w="1050"/>
            <w:shd w:fill="EDEDED" w:val="clear"/>
            <w:tcMar>
              <w:top w:type="dxa" w:w="60"/>
              <w:left w:type="dxa" w:w="100"/>
              <w:bottom w:type="dxa" w:w="60"/>
              <w:right w:type="dxa" w:w="100"/>
            </w:tcMar>
          </w:tcPr>
          <w:p>
            <w:pPr>
              <w:spacing w:after="0"/>
              <w:jc w:val="center"/>
            </w:pPr>
            <w:r>
              <w:rPr>
                <w:b/>
                <w:bCs/>
                <w:sz w:val="18"/>
                <w:szCs w:val="18"/>
              </w:rPr>
              <w:t xml:space="preserve">T</w:t>
            </w:r>
          </w:p>
          <w:p>
            <w:pPr>
              <w:spacing w:after="0"/>
              <w:jc w:val="center"/>
            </w:pPr>
            <w:r>
              <w:rPr>
                <w:b/>
                <w:bCs/>
                <w:sz w:val="18"/>
                <w:szCs w:val="18"/>
              </w:rPr>
              <w:t xml:space="preserve">(°C)</w:t>
            </w:r>
          </w:p>
        </w:tc>
        <w:tc>
          <w:tcPr>
            <w:tcW w:type="dxa" w:w="1050"/>
            <w:shd w:fill="EDEDED" w:val="clear"/>
            <w:tcMar>
              <w:top w:type="dxa" w:w="60"/>
              <w:left w:type="dxa" w:w="100"/>
              <w:bottom w:type="dxa" w:w="60"/>
              <w:right w:type="dxa" w:w="100"/>
            </w:tcMar>
          </w:tcPr>
          <w:p>
            <w:pPr>
              <w:spacing w:after="0"/>
              <w:jc w:val="center"/>
            </w:pPr>
            <w:r>
              <w:rPr>
                <w:b/>
                <w:bCs/>
                <w:sz w:val="18"/>
                <w:szCs w:val="18"/>
              </w:rPr>
              <w:t xml:space="preserve">t</w:t>
            </w:r>
          </w:p>
          <w:p>
            <w:pPr>
              <w:spacing w:after="0"/>
              <w:jc w:val="center"/>
            </w:pPr>
            <w:r>
              <w:rPr>
                <w:b/>
                <w:bCs/>
                <w:sz w:val="18"/>
                <w:szCs w:val="18"/>
              </w:rPr>
              <w:t xml:space="preserve">(min)</w:t>
            </w:r>
          </w:p>
        </w:tc>
        <w:tc>
          <w:tcPr>
            <w:tcW w:type="dxa" w:w="1076"/>
            <w:shd w:fill="EDEDED" w:val="clear"/>
            <w:tcMar>
              <w:top w:type="dxa" w:w="60"/>
              <w:left w:type="dxa" w:w="100"/>
              <w:bottom w:type="dxa" w:w="60"/>
              <w:right w:type="dxa" w:w="100"/>
            </w:tcMar>
          </w:tcPr>
          <w:p>
            <w:pPr>
              <w:spacing w:after="0"/>
              <w:jc w:val="center"/>
            </w:pPr>
            <w:r>
              <w:rPr>
                <w:b/>
                <w:bCs/>
                <w:sz w:val="18"/>
                <w:szCs w:val="18"/>
              </w:rPr>
              <w:t xml:space="preserve">Yield</w:t>
            </w:r>
          </w:p>
          <w:p>
            <w:pPr>
              <w:spacing w:after="0"/>
              <w:jc w:val="center"/>
            </w:pPr>
            <w:r>
              <w:rPr>
                <w:b/>
                <w:bCs/>
                <w:sz w:val="18"/>
                <w:szCs w:val="18"/>
              </w:rPr>
              <w:t xml:space="preserve">(%)</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2.2</w:t>
            </w:r>
          </w:p>
        </w:tc>
        <w:tc>
          <w:tcPr>
            <w:tcW w:type="dxa" w:w="1300"/>
            <w:tcMar>
              <w:top w:type="dxa" w:w="60"/>
              <w:left w:type="dxa" w:w="100"/>
              <w:bottom w:type="dxa" w:w="60"/>
              <w:right w:type="dxa" w:w="100"/>
            </w:tcMar>
          </w:tcPr>
          <w:p>
            <w:pPr>
              <w:spacing w:after="0"/>
              <w:jc w:val="center"/>
            </w:pPr>
            <w:r>
              <w:rPr>
                <w:b w:val="false"/>
                <w:bCs w:val="false"/>
                <w:sz w:val="18"/>
                <w:szCs w:val="18"/>
              </w:rPr>
              <w:t xml:space="preserve">6.0</w:t>
            </w:r>
          </w:p>
        </w:tc>
        <w:tc>
          <w:tcPr>
            <w:tcW w:type="dxa" w:w="1150"/>
            <w:tcMar>
              <w:top w:type="dxa" w:w="60"/>
              <w:left w:type="dxa" w:w="100"/>
              <w:bottom w:type="dxa" w:w="60"/>
              <w:right w:type="dxa" w:w="100"/>
            </w:tcMar>
          </w:tcPr>
          <w:p>
            <w:pPr>
              <w:spacing w:after="0"/>
              <w:jc w:val="center"/>
            </w:pPr>
            <w:r>
              <w:rPr>
                <w:b w:val="false"/>
                <w:bCs w:val="false"/>
                <w:sz w:val="18"/>
                <w:szCs w:val="18"/>
              </w:rPr>
              <w:t xml:space="preserve">5.0</w:t>
            </w:r>
          </w:p>
        </w:tc>
        <w:tc>
          <w:tcPr>
            <w:tcW w:type="dxa" w:w="1050"/>
            <w:tcMar>
              <w:top w:type="dxa" w:w="60"/>
              <w:left w:type="dxa" w:w="100"/>
              <w:bottom w:type="dxa" w:w="60"/>
              <w:right w:type="dxa" w:w="100"/>
            </w:tcMar>
          </w:tcPr>
          <w:p>
            <w:pPr>
              <w:spacing w:after="0"/>
              <w:jc w:val="center"/>
            </w:pPr>
            <w:r>
              <w:rPr>
                <w:b w:val="false"/>
                <w:bCs w:val="false"/>
                <w:sz w:val="18"/>
                <w:szCs w:val="18"/>
              </w:rPr>
              <w:t xml:space="preserve">50</w:t>
            </w:r>
          </w:p>
        </w:tc>
        <w:tc>
          <w:tcPr>
            <w:tcW w:type="dxa" w:w="1050"/>
            <w:tcMar>
              <w:top w:type="dxa" w:w="60"/>
              <w:left w:type="dxa" w:w="100"/>
              <w:bottom w:type="dxa" w:w="60"/>
              <w:right w:type="dxa" w:w="100"/>
            </w:tcMar>
          </w:tcPr>
          <w:p>
            <w:pPr>
              <w:spacing w:after="0"/>
              <w:jc w:val="center"/>
            </w:pPr>
            <w:r>
              <w:rPr>
                <w:b w:val="false"/>
                <w:bCs w:val="false"/>
                <w:sz w:val="18"/>
                <w:szCs w:val="18"/>
              </w:rPr>
              <w:t xml:space="preserve">1.0</w:t>
            </w:r>
          </w:p>
        </w:tc>
        <w:tc>
          <w:tcPr>
            <w:tcW w:type="dxa" w:w="1076"/>
            <w:tcMar>
              <w:top w:type="dxa" w:w="60"/>
              <w:left w:type="dxa" w:w="100"/>
              <w:bottom w:type="dxa" w:w="60"/>
              <w:right w:type="dxa" w:w="100"/>
            </w:tcMar>
          </w:tcPr>
          <w:p>
            <w:pPr>
              <w:spacing w:after="0"/>
              <w:jc w:val="center"/>
            </w:pPr>
            <w:r>
              <w:rPr>
                <w:b w:val="false"/>
                <w:bCs w:val="false"/>
                <w:sz w:val="18"/>
                <w:szCs w:val="18"/>
              </w:rPr>
              <w:t xml:space="preserve">16</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2</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5.0</w:t>
            </w:r>
          </w:p>
        </w:tc>
        <w:tc>
          <w:tcPr>
            <w:tcW w:type="dxa" w:w="1300"/>
            <w:tcMar>
              <w:top w:type="dxa" w:w="60"/>
              <w:left w:type="dxa" w:w="100"/>
              <w:bottom w:type="dxa" w:w="60"/>
              <w:right w:type="dxa" w:w="100"/>
            </w:tcMar>
          </w:tcPr>
          <w:p>
            <w:pPr>
              <w:spacing w:after="0"/>
              <w:jc w:val="center"/>
            </w:pPr>
            <w:r>
              <w:rPr>
                <w:b w:val="false"/>
                <w:bCs w:val="false"/>
                <w:sz w:val="18"/>
                <w:szCs w:val="18"/>
              </w:rPr>
              <w:t xml:space="preserve">8.6</w:t>
            </w:r>
          </w:p>
        </w:tc>
        <w:tc>
          <w:tcPr>
            <w:tcW w:type="dxa" w:w="1150"/>
            <w:tcMar>
              <w:top w:type="dxa" w:w="60"/>
              <w:left w:type="dxa" w:w="100"/>
              <w:bottom w:type="dxa" w:w="60"/>
              <w:right w:type="dxa" w:w="100"/>
            </w:tcMar>
          </w:tcPr>
          <w:p>
            <w:pPr>
              <w:spacing w:after="0"/>
              <w:jc w:val="center"/>
            </w:pPr>
            <w:r>
              <w:rPr>
                <w:b w:val="false"/>
                <w:bCs w:val="false"/>
                <w:sz w:val="18"/>
                <w:szCs w:val="18"/>
              </w:rPr>
              <w:t xml:space="preserve">7.5</w:t>
            </w:r>
          </w:p>
        </w:tc>
        <w:tc>
          <w:tcPr>
            <w:tcW w:type="dxa" w:w="1050"/>
            <w:tcMar>
              <w:top w:type="dxa" w:w="60"/>
              <w:left w:type="dxa" w:w="100"/>
              <w:bottom w:type="dxa" w:w="60"/>
              <w:right w:type="dxa" w:w="100"/>
            </w:tcMar>
          </w:tcPr>
          <w:p>
            <w:pPr>
              <w:spacing w:after="0"/>
              <w:jc w:val="center"/>
            </w:pPr>
            <w:r>
              <w:rPr>
                <w:b w:val="false"/>
                <w:bCs w:val="false"/>
                <w:sz w:val="18"/>
                <w:szCs w:val="18"/>
              </w:rPr>
              <w:t xml:space="preserve">60</w:t>
            </w:r>
          </w:p>
        </w:tc>
        <w:tc>
          <w:tcPr>
            <w:tcW w:type="dxa" w:w="1050"/>
            <w:tcMar>
              <w:top w:type="dxa" w:w="60"/>
              <w:left w:type="dxa" w:w="100"/>
              <w:bottom w:type="dxa" w:w="60"/>
              <w:right w:type="dxa" w:w="100"/>
            </w:tcMar>
          </w:tcPr>
          <w:p>
            <w:pPr>
              <w:spacing w:after="0"/>
              <w:jc w:val="center"/>
            </w:pPr>
            <w:r>
              <w:rPr>
                <w:b w:val="false"/>
                <w:bCs w:val="false"/>
                <w:sz w:val="18"/>
                <w:szCs w:val="18"/>
              </w:rPr>
              <w:t xml:space="preserve">2.0</w:t>
            </w:r>
          </w:p>
        </w:tc>
        <w:tc>
          <w:tcPr>
            <w:tcW w:type="dxa" w:w="1076"/>
            <w:tcMar>
              <w:top w:type="dxa" w:w="60"/>
              <w:left w:type="dxa" w:w="100"/>
              <w:bottom w:type="dxa" w:w="60"/>
              <w:right w:type="dxa" w:w="100"/>
            </w:tcMar>
          </w:tcPr>
          <w:p>
            <w:pPr>
              <w:spacing w:after="0"/>
              <w:jc w:val="center"/>
            </w:pPr>
            <w:r>
              <w:rPr>
                <w:b w:val="false"/>
                <w:bCs w:val="false"/>
                <w:sz w:val="18"/>
                <w:szCs w:val="18"/>
              </w:rPr>
              <w:t xml:space="preserve">50</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3</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3.4</w:t>
            </w:r>
          </w:p>
        </w:tc>
        <w:tc>
          <w:tcPr>
            <w:tcW w:type="dxa" w:w="1300"/>
            <w:tcMar>
              <w:top w:type="dxa" w:w="60"/>
              <w:left w:type="dxa" w:w="100"/>
              <w:bottom w:type="dxa" w:w="60"/>
              <w:right w:type="dxa" w:w="100"/>
            </w:tcMar>
          </w:tcPr>
          <w:p>
            <w:pPr>
              <w:spacing w:after="0"/>
              <w:jc w:val="center"/>
            </w:pPr>
            <w:r>
              <w:rPr>
                <w:b w:val="false"/>
                <w:bCs w:val="false"/>
                <w:sz w:val="18"/>
                <w:szCs w:val="18"/>
              </w:rPr>
              <w:t xml:space="preserve">7.0</w:t>
            </w:r>
          </w:p>
        </w:tc>
        <w:tc>
          <w:tcPr>
            <w:tcW w:type="dxa" w:w="1150"/>
            <w:tcMar>
              <w:top w:type="dxa" w:w="60"/>
              <w:left w:type="dxa" w:w="100"/>
              <w:bottom w:type="dxa" w:w="60"/>
              <w:right w:type="dxa" w:w="100"/>
            </w:tcMar>
          </w:tcPr>
          <w:p>
            <w:pPr>
              <w:spacing w:after="0"/>
              <w:jc w:val="center"/>
            </w:pPr>
            <w:r>
              <w:rPr>
                <w:b w:val="false"/>
                <w:bCs w:val="false"/>
                <w:sz w:val="18"/>
                <w:szCs w:val="18"/>
              </w:rPr>
              <w:t xml:space="preserve">5.0</w:t>
            </w:r>
          </w:p>
        </w:tc>
        <w:tc>
          <w:tcPr>
            <w:tcW w:type="dxa" w:w="1050"/>
            <w:tcMar>
              <w:top w:type="dxa" w:w="60"/>
              <w:left w:type="dxa" w:w="100"/>
              <w:bottom w:type="dxa" w:w="60"/>
              <w:right w:type="dxa" w:w="100"/>
            </w:tcMar>
          </w:tcPr>
          <w:p>
            <w:pPr>
              <w:spacing w:after="0"/>
              <w:jc w:val="center"/>
            </w:pPr>
            <w:r>
              <w:rPr>
                <w:b w:val="false"/>
                <w:bCs w:val="false"/>
                <w:sz w:val="18"/>
                <w:szCs w:val="18"/>
              </w:rPr>
              <w:t xml:space="preserve">35</w:t>
            </w:r>
          </w:p>
        </w:tc>
        <w:tc>
          <w:tcPr>
            <w:tcW w:type="dxa" w:w="1050"/>
            <w:tcMar>
              <w:top w:type="dxa" w:w="60"/>
              <w:left w:type="dxa" w:w="100"/>
              <w:bottom w:type="dxa" w:w="60"/>
              <w:right w:type="dxa" w:w="100"/>
            </w:tcMar>
          </w:tcPr>
          <w:p>
            <w:pPr>
              <w:spacing w:after="0"/>
              <w:jc w:val="center"/>
            </w:pPr>
            <w:r>
              <w:rPr>
                <w:b w:val="false"/>
                <w:bCs w:val="false"/>
                <w:sz w:val="18"/>
                <w:szCs w:val="18"/>
              </w:rPr>
              <w:t xml:space="preserve">2.0</w:t>
            </w:r>
          </w:p>
        </w:tc>
        <w:tc>
          <w:tcPr>
            <w:tcW w:type="dxa" w:w="1076"/>
            <w:tcMar>
              <w:top w:type="dxa" w:w="60"/>
              <w:left w:type="dxa" w:w="100"/>
              <w:bottom w:type="dxa" w:w="60"/>
              <w:right w:type="dxa" w:w="100"/>
            </w:tcMar>
          </w:tcPr>
          <w:p>
            <w:pPr>
              <w:spacing w:after="0"/>
              <w:jc w:val="center"/>
            </w:pPr>
            <w:r>
              <w:rPr>
                <w:b w:val="false"/>
                <w:bCs w:val="false"/>
                <w:sz w:val="18"/>
                <w:szCs w:val="18"/>
              </w:rPr>
              <w:t xml:space="preserve">16</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4</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5.2</w:t>
            </w:r>
          </w:p>
        </w:tc>
        <w:tc>
          <w:tcPr>
            <w:tcW w:type="dxa" w:w="1300"/>
            <w:tcMar>
              <w:top w:type="dxa" w:w="60"/>
              <w:left w:type="dxa" w:w="100"/>
              <w:bottom w:type="dxa" w:w="60"/>
              <w:right w:type="dxa" w:w="100"/>
            </w:tcMar>
          </w:tcPr>
          <w:p>
            <w:pPr>
              <w:spacing w:after="0"/>
              <w:jc w:val="center"/>
            </w:pPr>
            <w:r>
              <w:rPr>
                <w:b w:val="false"/>
                <w:bCs w:val="false"/>
                <w:sz w:val="18"/>
                <w:szCs w:val="18"/>
              </w:rPr>
              <w:t xml:space="preserve">8.4</w:t>
            </w:r>
          </w:p>
        </w:tc>
        <w:tc>
          <w:tcPr>
            <w:tcW w:type="dxa" w:w="1150"/>
            <w:tcMar>
              <w:top w:type="dxa" w:w="60"/>
              <w:left w:type="dxa" w:w="100"/>
              <w:bottom w:type="dxa" w:w="60"/>
              <w:right w:type="dxa" w:w="100"/>
            </w:tcMar>
          </w:tcPr>
          <w:p>
            <w:pPr>
              <w:spacing w:after="0"/>
              <w:jc w:val="center"/>
            </w:pPr>
            <w:r>
              <w:rPr>
                <w:b w:val="false"/>
                <w:bCs w:val="false"/>
                <w:sz w:val="18"/>
                <w:szCs w:val="18"/>
              </w:rPr>
              <w:t xml:space="preserve">7.5</w:t>
            </w:r>
          </w:p>
        </w:tc>
        <w:tc>
          <w:tcPr>
            <w:tcW w:type="dxa" w:w="1050"/>
            <w:tcMar>
              <w:top w:type="dxa" w:w="60"/>
              <w:left w:type="dxa" w:w="100"/>
              <w:bottom w:type="dxa" w:w="60"/>
              <w:right w:type="dxa" w:w="100"/>
            </w:tcMar>
          </w:tcPr>
          <w:p>
            <w:pPr>
              <w:spacing w:after="0"/>
              <w:jc w:val="center"/>
            </w:pPr>
            <w:r>
              <w:rPr>
                <w:b w:val="false"/>
                <w:bCs w:val="false"/>
                <w:sz w:val="18"/>
                <w:szCs w:val="18"/>
              </w:rPr>
              <w:t xml:space="preserve">40</w:t>
            </w:r>
          </w:p>
        </w:tc>
        <w:tc>
          <w:tcPr>
            <w:tcW w:type="dxa" w:w="1050"/>
            <w:tcMar>
              <w:top w:type="dxa" w:w="60"/>
              <w:left w:type="dxa" w:w="100"/>
              <w:bottom w:type="dxa" w:w="60"/>
              <w:right w:type="dxa" w:w="100"/>
            </w:tcMar>
          </w:tcPr>
          <w:p>
            <w:pPr>
              <w:spacing w:after="0"/>
              <w:jc w:val="center"/>
            </w:pPr>
            <w:r>
              <w:rPr>
                <w:b w:val="false"/>
                <w:bCs w:val="false"/>
                <w:sz w:val="18"/>
                <w:szCs w:val="18"/>
              </w:rPr>
              <w:t xml:space="preserve">1.0</w:t>
            </w:r>
          </w:p>
        </w:tc>
        <w:tc>
          <w:tcPr>
            <w:tcW w:type="dxa" w:w="1076"/>
            <w:tcMar>
              <w:top w:type="dxa" w:w="60"/>
              <w:left w:type="dxa" w:w="100"/>
              <w:bottom w:type="dxa" w:w="60"/>
              <w:right w:type="dxa" w:w="100"/>
            </w:tcMar>
          </w:tcPr>
          <w:p>
            <w:pPr>
              <w:spacing w:after="0"/>
              <w:jc w:val="center"/>
            </w:pPr>
            <w:r>
              <w:rPr>
                <w:b w:val="false"/>
                <w:bCs w:val="false"/>
                <w:sz w:val="18"/>
                <w:szCs w:val="18"/>
              </w:rPr>
              <w:t xml:space="preserve">19</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5</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5.0</w:t>
            </w:r>
          </w:p>
        </w:tc>
        <w:tc>
          <w:tcPr>
            <w:tcW w:type="dxa" w:w="1300"/>
            <w:tcMar>
              <w:top w:type="dxa" w:w="60"/>
              <w:left w:type="dxa" w:w="100"/>
              <w:bottom w:type="dxa" w:w="60"/>
              <w:right w:type="dxa" w:w="100"/>
            </w:tcMar>
          </w:tcPr>
          <w:p>
            <w:pPr>
              <w:spacing w:after="0"/>
              <w:jc w:val="center"/>
            </w:pPr>
            <w:r>
              <w:rPr>
                <w:b w:val="false"/>
                <w:bCs w:val="false"/>
                <w:sz w:val="18"/>
                <w:szCs w:val="18"/>
              </w:rPr>
              <w:t xml:space="preserve">8.4</w:t>
            </w:r>
          </w:p>
        </w:tc>
        <w:tc>
          <w:tcPr>
            <w:tcW w:type="dxa" w:w="1150"/>
            <w:tcMar>
              <w:top w:type="dxa" w:w="60"/>
              <w:left w:type="dxa" w:w="100"/>
              <w:bottom w:type="dxa" w:w="60"/>
              <w:right w:type="dxa" w:w="100"/>
            </w:tcMar>
          </w:tcPr>
          <w:p>
            <w:pPr>
              <w:spacing w:after="0"/>
              <w:jc w:val="center"/>
            </w:pPr>
            <w:r>
              <w:rPr>
                <w:b w:val="false"/>
                <w:bCs w:val="false"/>
                <w:sz w:val="18"/>
                <w:szCs w:val="18"/>
              </w:rPr>
              <w:t xml:space="preserve">5.0</w:t>
            </w:r>
          </w:p>
        </w:tc>
        <w:tc>
          <w:tcPr>
            <w:tcW w:type="dxa" w:w="1050"/>
            <w:tcMar>
              <w:top w:type="dxa" w:w="60"/>
              <w:left w:type="dxa" w:w="100"/>
              <w:bottom w:type="dxa" w:w="60"/>
              <w:right w:type="dxa" w:w="100"/>
            </w:tcMar>
          </w:tcPr>
          <w:p>
            <w:pPr>
              <w:spacing w:after="0"/>
              <w:jc w:val="center"/>
            </w:pPr>
            <w:r>
              <w:rPr>
                <w:b w:val="false"/>
                <w:bCs w:val="false"/>
                <w:sz w:val="18"/>
                <w:szCs w:val="18"/>
              </w:rPr>
              <w:t xml:space="preserve">50</w:t>
            </w:r>
          </w:p>
        </w:tc>
        <w:tc>
          <w:tcPr>
            <w:tcW w:type="dxa" w:w="1050"/>
            <w:tcMar>
              <w:top w:type="dxa" w:w="60"/>
              <w:left w:type="dxa" w:w="100"/>
              <w:bottom w:type="dxa" w:w="60"/>
              <w:right w:type="dxa" w:w="100"/>
            </w:tcMar>
          </w:tcPr>
          <w:p>
            <w:pPr>
              <w:spacing w:after="0"/>
              <w:jc w:val="center"/>
            </w:pPr>
            <w:r>
              <w:rPr>
                <w:b w:val="false"/>
                <w:bCs w:val="false"/>
                <w:sz w:val="18"/>
                <w:szCs w:val="18"/>
              </w:rPr>
              <w:t xml:space="preserve">1.0</w:t>
            </w:r>
          </w:p>
        </w:tc>
        <w:tc>
          <w:tcPr>
            <w:tcW w:type="dxa" w:w="1076"/>
            <w:tcMar>
              <w:top w:type="dxa" w:w="60"/>
              <w:left w:type="dxa" w:w="100"/>
              <w:bottom w:type="dxa" w:w="60"/>
              <w:right w:type="dxa" w:w="100"/>
            </w:tcMar>
          </w:tcPr>
          <w:p>
            <w:pPr>
              <w:spacing w:after="0"/>
              <w:jc w:val="center"/>
            </w:pPr>
            <w:r>
              <w:rPr>
                <w:b w:val="false"/>
                <w:bCs w:val="false"/>
                <w:sz w:val="18"/>
                <w:szCs w:val="18"/>
              </w:rPr>
              <w:t xml:space="preserve">15</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6</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3.0</w:t>
            </w:r>
          </w:p>
        </w:tc>
        <w:tc>
          <w:tcPr>
            <w:tcW w:type="dxa" w:w="1300"/>
            <w:tcMar>
              <w:top w:type="dxa" w:w="60"/>
              <w:left w:type="dxa" w:w="100"/>
              <w:bottom w:type="dxa" w:w="60"/>
              <w:right w:type="dxa" w:w="100"/>
            </w:tcMar>
          </w:tcPr>
          <w:p>
            <w:pPr>
              <w:spacing w:after="0"/>
              <w:jc w:val="center"/>
            </w:pPr>
            <w:r>
              <w:rPr>
                <w:b w:val="false"/>
                <w:bCs w:val="false"/>
                <w:sz w:val="18"/>
                <w:szCs w:val="18"/>
              </w:rPr>
              <w:t xml:space="preserve">7.4</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65</w:t>
            </w:r>
          </w:p>
        </w:tc>
        <w:tc>
          <w:tcPr>
            <w:tcW w:type="dxa" w:w="1050"/>
            <w:tcMar>
              <w:top w:type="dxa" w:w="60"/>
              <w:left w:type="dxa" w:w="100"/>
              <w:bottom w:type="dxa" w:w="60"/>
              <w:right w:type="dxa" w:w="100"/>
            </w:tcMar>
          </w:tcPr>
          <w:p>
            <w:pPr>
              <w:spacing w:after="0"/>
              <w:jc w:val="center"/>
            </w:pPr>
            <w:r>
              <w:rPr>
                <w:b w:val="false"/>
                <w:bCs w:val="false"/>
                <w:sz w:val="18"/>
                <w:szCs w:val="18"/>
              </w:rPr>
              <w:t xml:space="preserve">1.0</w:t>
            </w:r>
          </w:p>
        </w:tc>
        <w:tc>
          <w:tcPr>
            <w:tcW w:type="dxa" w:w="1076"/>
            <w:tcMar>
              <w:top w:type="dxa" w:w="60"/>
              <w:left w:type="dxa" w:w="100"/>
              <w:bottom w:type="dxa" w:w="60"/>
              <w:right w:type="dxa" w:w="100"/>
            </w:tcMar>
          </w:tcPr>
          <w:p>
            <w:pPr>
              <w:spacing w:after="0"/>
              <w:jc w:val="center"/>
            </w:pPr>
            <w:r>
              <w:rPr>
                <w:b w:val="false"/>
                <w:bCs w:val="false"/>
                <w:sz w:val="18"/>
                <w:szCs w:val="18"/>
              </w:rPr>
              <w:t xml:space="preserve">69</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7</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3.4</w:t>
            </w:r>
          </w:p>
        </w:tc>
        <w:tc>
          <w:tcPr>
            <w:tcW w:type="dxa" w:w="1300"/>
            <w:tcMar>
              <w:top w:type="dxa" w:w="60"/>
              <w:left w:type="dxa" w:w="100"/>
              <w:bottom w:type="dxa" w:w="60"/>
              <w:right w:type="dxa" w:w="100"/>
            </w:tcMar>
          </w:tcPr>
          <w:p>
            <w:pPr>
              <w:spacing w:after="0"/>
              <w:jc w:val="center"/>
            </w:pPr>
            <w:r>
              <w:rPr>
                <w:b w:val="false"/>
                <w:bCs w:val="false"/>
                <w:sz w:val="18"/>
                <w:szCs w:val="18"/>
              </w:rPr>
              <w:t xml:space="preserve">7.0</w:t>
            </w:r>
          </w:p>
        </w:tc>
        <w:tc>
          <w:tcPr>
            <w:tcW w:type="dxa" w:w="1150"/>
            <w:tcMar>
              <w:top w:type="dxa" w:w="60"/>
              <w:left w:type="dxa" w:w="100"/>
              <w:bottom w:type="dxa" w:w="60"/>
              <w:right w:type="dxa" w:w="100"/>
            </w:tcMar>
          </w:tcPr>
          <w:p>
            <w:pPr>
              <w:spacing w:after="0"/>
              <w:jc w:val="center"/>
            </w:pPr>
            <w:r>
              <w:rPr>
                <w:b w:val="false"/>
                <w:bCs w:val="false"/>
                <w:sz w:val="18"/>
                <w:szCs w:val="18"/>
              </w:rPr>
              <w:t xml:space="preserve">5.0</w:t>
            </w:r>
          </w:p>
        </w:tc>
        <w:tc>
          <w:tcPr>
            <w:tcW w:type="dxa" w:w="1050"/>
            <w:tcMar>
              <w:top w:type="dxa" w:w="60"/>
              <w:left w:type="dxa" w:w="100"/>
              <w:bottom w:type="dxa" w:w="60"/>
              <w:right w:type="dxa" w:w="100"/>
            </w:tcMar>
          </w:tcPr>
          <w:p>
            <w:pPr>
              <w:spacing w:after="0"/>
              <w:jc w:val="center"/>
            </w:pPr>
            <w:r>
              <w:rPr>
                <w:b w:val="false"/>
                <w:bCs w:val="false"/>
                <w:sz w:val="18"/>
                <w:szCs w:val="18"/>
              </w:rPr>
              <w:t xml:space="preserve">65</w:t>
            </w:r>
          </w:p>
        </w:tc>
        <w:tc>
          <w:tcPr>
            <w:tcW w:type="dxa" w:w="1050"/>
            <w:tcMar>
              <w:top w:type="dxa" w:w="60"/>
              <w:left w:type="dxa" w:w="100"/>
              <w:bottom w:type="dxa" w:w="60"/>
              <w:right w:type="dxa" w:w="100"/>
            </w:tcMar>
          </w:tcPr>
          <w:p>
            <w:pPr>
              <w:spacing w:after="0"/>
              <w:jc w:val="center"/>
            </w:pPr>
            <w:r>
              <w:rPr>
                <w:b w:val="false"/>
                <w:bCs w:val="false"/>
                <w:sz w:val="18"/>
                <w:szCs w:val="18"/>
              </w:rPr>
              <w:t xml:space="preserve">2.0</w:t>
            </w:r>
          </w:p>
        </w:tc>
        <w:tc>
          <w:tcPr>
            <w:tcW w:type="dxa" w:w="1076"/>
            <w:tcMar>
              <w:top w:type="dxa" w:w="60"/>
              <w:left w:type="dxa" w:w="100"/>
              <w:bottom w:type="dxa" w:w="60"/>
              <w:right w:type="dxa" w:w="100"/>
            </w:tcMar>
          </w:tcPr>
          <w:p>
            <w:pPr>
              <w:spacing w:after="0"/>
              <w:jc w:val="center"/>
            </w:pPr>
            <w:r>
              <w:rPr>
                <w:b w:val="false"/>
                <w:bCs w:val="false"/>
                <w:sz w:val="18"/>
                <w:szCs w:val="18"/>
              </w:rPr>
              <w:t xml:space="preserve">30</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8</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2.2</w:t>
            </w:r>
          </w:p>
        </w:tc>
        <w:tc>
          <w:tcPr>
            <w:tcW w:type="dxa" w:w="1300"/>
            <w:tcMar>
              <w:top w:type="dxa" w:w="60"/>
              <w:left w:type="dxa" w:w="100"/>
              <w:bottom w:type="dxa" w:w="60"/>
              <w:right w:type="dxa" w:w="100"/>
            </w:tcMar>
          </w:tcPr>
          <w:p>
            <w:pPr>
              <w:spacing w:after="0"/>
              <w:jc w:val="center"/>
            </w:pPr>
            <w:r>
              <w:rPr>
                <w:b w:val="false"/>
                <w:bCs w:val="false"/>
                <w:sz w:val="18"/>
                <w:szCs w:val="18"/>
              </w:rPr>
              <w:t xml:space="preserve">6.0</w:t>
            </w:r>
          </w:p>
        </w:tc>
        <w:tc>
          <w:tcPr>
            <w:tcW w:type="dxa" w:w="1150"/>
            <w:tcMar>
              <w:top w:type="dxa" w:w="60"/>
              <w:left w:type="dxa" w:w="100"/>
              <w:bottom w:type="dxa" w:w="60"/>
              <w:right w:type="dxa" w:w="100"/>
            </w:tcMar>
          </w:tcPr>
          <w:p>
            <w:pPr>
              <w:spacing w:after="0"/>
              <w:jc w:val="center"/>
            </w:pPr>
            <w:r>
              <w:rPr>
                <w:b w:val="false"/>
                <w:bCs w:val="false"/>
                <w:sz w:val="18"/>
                <w:szCs w:val="18"/>
              </w:rPr>
              <w:t xml:space="preserve">7.5</w:t>
            </w:r>
          </w:p>
        </w:tc>
        <w:tc>
          <w:tcPr>
            <w:tcW w:type="dxa" w:w="1050"/>
            <w:tcMar>
              <w:top w:type="dxa" w:w="60"/>
              <w:left w:type="dxa" w:w="100"/>
              <w:bottom w:type="dxa" w:w="60"/>
              <w:right w:type="dxa" w:w="100"/>
            </w:tcMar>
          </w:tcPr>
          <w:p>
            <w:pPr>
              <w:spacing w:after="0"/>
              <w:jc w:val="center"/>
            </w:pPr>
            <w:r>
              <w:rPr>
                <w:b w:val="false"/>
                <w:bCs w:val="false"/>
                <w:sz w:val="18"/>
                <w:szCs w:val="18"/>
              </w:rPr>
              <w:t xml:space="preserve">60</w:t>
            </w:r>
          </w:p>
        </w:tc>
        <w:tc>
          <w:tcPr>
            <w:tcW w:type="dxa" w:w="1050"/>
            <w:tcMar>
              <w:top w:type="dxa" w:w="60"/>
              <w:left w:type="dxa" w:w="100"/>
              <w:bottom w:type="dxa" w:w="60"/>
              <w:right w:type="dxa" w:w="100"/>
            </w:tcMar>
          </w:tcPr>
          <w:p>
            <w:pPr>
              <w:spacing w:after="0"/>
              <w:jc w:val="center"/>
            </w:pPr>
            <w:r>
              <w:rPr>
                <w:b w:val="false"/>
                <w:bCs w:val="false"/>
                <w:sz w:val="18"/>
                <w:szCs w:val="18"/>
              </w:rPr>
              <w:t xml:space="preserve">2.0</w:t>
            </w:r>
          </w:p>
        </w:tc>
        <w:tc>
          <w:tcPr>
            <w:tcW w:type="dxa" w:w="1076"/>
            <w:tcMar>
              <w:top w:type="dxa" w:w="60"/>
              <w:left w:type="dxa" w:w="100"/>
              <w:bottom w:type="dxa" w:w="60"/>
              <w:right w:type="dxa" w:w="100"/>
            </w:tcMar>
          </w:tcPr>
          <w:p>
            <w:pPr>
              <w:spacing w:after="0"/>
              <w:jc w:val="center"/>
            </w:pPr>
            <w:r>
              <w:rPr>
                <w:b w:val="false"/>
                <w:bCs w:val="false"/>
                <w:sz w:val="18"/>
                <w:szCs w:val="18"/>
              </w:rPr>
              <w:t xml:space="preserve">61</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9</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3.2</w:t>
            </w:r>
          </w:p>
        </w:tc>
        <w:tc>
          <w:tcPr>
            <w:tcW w:type="dxa" w:w="1300"/>
            <w:tcMar>
              <w:top w:type="dxa" w:w="60"/>
              <w:left w:type="dxa" w:w="100"/>
              <w:bottom w:type="dxa" w:w="60"/>
              <w:right w:type="dxa" w:w="100"/>
            </w:tcMar>
          </w:tcPr>
          <w:p>
            <w:pPr>
              <w:spacing w:after="0"/>
              <w:jc w:val="center"/>
            </w:pPr>
            <w:r>
              <w:rPr>
                <w:b w:val="false"/>
                <w:bCs w:val="false"/>
                <w:sz w:val="18"/>
                <w:szCs w:val="18"/>
              </w:rPr>
              <w:t xml:space="preserve">7.4</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35</w:t>
            </w:r>
          </w:p>
        </w:tc>
        <w:tc>
          <w:tcPr>
            <w:tcW w:type="dxa" w:w="1050"/>
            <w:tcMar>
              <w:top w:type="dxa" w:w="60"/>
              <w:left w:type="dxa" w:w="100"/>
              <w:bottom w:type="dxa" w:w="60"/>
              <w:right w:type="dxa" w:w="100"/>
            </w:tcMar>
          </w:tcPr>
          <w:p>
            <w:pPr>
              <w:spacing w:after="0"/>
              <w:jc w:val="center"/>
            </w:pPr>
            <w:r>
              <w:rPr>
                <w:b w:val="false"/>
                <w:bCs w:val="false"/>
                <w:sz w:val="18"/>
                <w:szCs w:val="18"/>
              </w:rPr>
              <w:t xml:space="preserve">2.0</w:t>
            </w:r>
          </w:p>
        </w:tc>
        <w:tc>
          <w:tcPr>
            <w:tcW w:type="dxa" w:w="1076"/>
            <w:tcMar>
              <w:top w:type="dxa" w:w="60"/>
              <w:left w:type="dxa" w:w="100"/>
              <w:bottom w:type="dxa" w:w="60"/>
              <w:right w:type="dxa" w:w="100"/>
            </w:tcMar>
          </w:tcPr>
          <w:p>
            <w:pPr>
              <w:spacing w:after="0"/>
              <w:jc w:val="center"/>
            </w:pPr>
            <w:r>
              <w:rPr>
                <w:b w:val="false"/>
                <w:bCs w:val="false"/>
                <w:sz w:val="18"/>
                <w:szCs w:val="18"/>
              </w:rPr>
              <w:t xml:space="preserve">36</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10</w:t>
            </w:r>
          </w:p>
        </w:tc>
        <w:tc>
          <w:tcPr>
            <w:tcW w:type="dxa" w:w="1400"/>
            <w:tcMar>
              <w:top w:type="dxa" w:w="60"/>
              <w:left w:type="dxa" w:w="100"/>
              <w:bottom w:type="dxa" w:w="60"/>
              <w:right w:type="dxa" w:w="100"/>
            </w:tcMar>
          </w:tcPr>
          <w:p>
            <w:pPr>
              <w:spacing w:after="0"/>
              <w:jc w:val="center"/>
            </w:pPr>
            <w:r>
              <w:rPr>
                <w:b w:val="false"/>
                <w:bCs w:val="false"/>
                <w:sz w:val="18"/>
                <w:szCs w:val="18"/>
              </w:rPr>
              <w:t xml:space="preserve">initial</w:t>
            </w:r>
          </w:p>
        </w:tc>
        <w:tc>
          <w:tcPr>
            <w:tcW w:type="dxa" w:w="1300"/>
            <w:tcMar>
              <w:top w:type="dxa" w:w="60"/>
              <w:left w:type="dxa" w:w="100"/>
              <w:bottom w:type="dxa" w:w="60"/>
              <w:right w:type="dxa" w:w="100"/>
            </w:tcMar>
          </w:tcPr>
          <w:p>
            <w:pPr>
              <w:spacing w:after="0"/>
              <w:jc w:val="center"/>
            </w:pPr>
            <w:r>
              <w:rPr>
                <w:b w:val="false"/>
                <w:bCs w:val="false"/>
                <w:sz w:val="18"/>
                <w:szCs w:val="18"/>
              </w:rPr>
              <w:t xml:space="preserve">2.2</w:t>
            </w:r>
          </w:p>
        </w:tc>
        <w:tc>
          <w:tcPr>
            <w:tcW w:type="dxa" w:w="1300"/>
            <w:tcMar>
              <w:top w:type="dxa" w:w="60"/>
              <w:left w:type="dxa" w:w="100"/>
              <w:bottom w:type="dxa" w:w="60"/>
              <w:right w:type="dxa" w:w="100"/>
            </w:tcMar>
          </w:tcPr>
          <w:p>
            <w:pPr>
              <w:spacing w:after="0"/>
              <w:jc w:val="center"/>
            </w:pPr>
            <w:r>
              <w:rPr>
                <w:b w:val="false"/>
                <w:bCs w:val="false"/>
                <w:sz w:val="18"/>
                <w:szCs w:val="18"/>
              </w:rPr>
              <w:t xml:space="preserve">5.8</w:t>
            </w:r>
          </w:p>
        </w:tc>
        <w:tc>
          <w:tcPr>
            <w:tcW w:type="dxa" w:w="1150"/>
            <w:tcMar>
              <w:top w:type="dxa" w:w="60"/>
              <w:left w:type="dxa" w:w="100"/>
              <w:bottom w:type="dxa" w:w="60"/>
              <w:right w:type="dxa" w:w="100"/>
            </w:tcMar>
          </w:tcPr>
          <w:p>
            <w:pPr>
              <w:spacing w:after="0"/>
              <w:jc w:val="center"/>
            </w:pPr>
            <w:r>
              <w:rPr>
                <w:b w:val="false"/>
                <w:bCs w:val="false"/>
                <w:sz w:val="18"/>
                <w:szCs w:val="18"/>
              </w:rPr>
              <w:t xml:space="preserve">7.5</w:t>
            </w:r>
          </w:p>
        </w:tc>
        <w:tc>
          <w:tcPr>
            <w:tcW w:type="dxa" w:w="1050"/>
            <w:tcMar>
              <w:top w:type="dxa" w:w="60"/>
              <w:left w:type="dxa" w:w="100"/>
              <w:bottom w:type="dxa" w:w="60"/>
              <w:right w:type="dxa" w:w="100"/>
            </w:tcMar>
          </w:tcPr>
          <w:p>
            <w:pPr>
              <w:spacing w:after="0"/>
              <w:jc w:val="center"/>
            </w:pPr>
            <w:r>
              <w:rPr>
                <w:b w:val="false"/>
                <w:bCs w:val="false"/>
                <w:sz w:val="18"/>
                <w:szCs w:val="18"/>
              </w:rPr>
              <w:t xml:space="preserve">35</w:t>
            </w:r>
          </w:p>
        </w:tc>
        <w:tc>
          <w:tcPr>
            <w:tcW w:type="dxa" w:w="1050"/>
            <w:tcMar>
              <w:top w:type="dxa" w:w="60"/>
              <w:left w:type="dxa" w:w="100"/>
              <w:bottom w:type="dxa" w:w="60"/>
              <w:right w:type="dxa" w:w="100"/>
            </w:tcMar>
          </w:tcPr>
          <w:p>
            <w:pPr>
              <w:spacing w:after="0"/>
              <w:jc w:val="center"/>
            </w:pPr>
            <w:r>
              <w:rPr>
                <w:b w:val="false"/>
                <w:bCs w:val="false"/>
                <w:sz w:val="18"/>
                <w:szCs w:val="18"/>
              </w:rPr>
              <w:t xml:space="preserve">1.0</w:t>
            </w:r>
          </w:p>
        </w:tc>
        <w:tc>
          <w:tcPr>
            <w:tcW w:type="dxa" w:w="1076"/>
            <w:tcMar>
              <w:top w:type="dxa" w:w="60"/>
              <w:left w:type="dxa" w:w="100"/>
              <w:bottom w:type="dxa" w:w="60"/>
              <w:right w:type="dxa" w:w="100"/>
            </w:tcMar>
          </w:tcPr>
          <w:p>
            <w:pPr>
              <w:spacing w:after="0"/>
              <w:jc w:val="center"/>
            </w:pPr>
            <w:r>
              <w:rPr>
                <w:b w:val="false"/>
                <w:bCs w:val="false"/>
                <w:sz w:val="18"/>
                <w:szCs w:val="18"/>
              </w:rPr>
              <w:t xml:space="preserve">16</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11</w:t>
            </w:r>
          </w:p>
        </w:tc>
        <w:tc>
          <w:tcPr>
            <w:tcW w:type="dxa" w:w="1400"/>
            <w:tcMar>
              <w:top w:type="dxa" w:w="60"/>
              <w:left w:type="dxa" w:w="100"/>
              <w:bottom w:type="dxa" w:w="60"/>
              <w:right w:type="dxa" w:w="100"/>
            </w:tcMar>
          </w:tcPr>
          <w:p>
            <w:pPr>
              <w:spacing w:after="0"/>
              <w:jc w:val="center"/>
            </w:pPr>
            <w:r>
              <w:rPr>
                <w:b w:val="false"/>
                <w:bCs w:val="false"/>
                <w:sz w:val="18"/>
                <w:szCs w:val="18"/>
              </w:rPr>
              <w:t xml:space="preserve">BO</w:t>
            </w:r>
          </w:p>
        </w:tc>
        <w:tc>
          <w:tcPr>
            <w:tcW w:type="dxa" w:w="1300"/>
            <w:tcMar>
              <w:top w:type="dxa" w:w="60"/>
              <w:left w:type="dxa" w:w="100"/>
              <w:bottom w:type="dxa" w:w="60"/>
              <w:right w:type="dxa" w:w="100"/>
            </w:tcMar>
          </w:tcPr>
          <w:p>
            <w:pPr>
              <w:spacing w:after="0"/>
              <w:jc w:val="center"/>
            </w:pPr>
            <w:r>
              <w:rPr>
                <w:b w:val="false"/>
                <w:bCs w:val="false"/>
                <w:sz w:val="18"/>
                <w:szCs w:val="18"/>
              </w:rPr>
              <w:t xml:space="preserve">1.8</w:t>
            </w:r>
          </w:p>
        </w:tc>
        <w:tc>
          <w:tcPr>
            <w:tcW w:type="dxa" w:w="1300"/>
            <w:tcMar>
              <w:top w:type="dxa" w:w="60"/>
              <w:left w:type="dxa" w:w="100"/>
              <w:bottom w:type="dxa" w:w="60"/>
              <w:right w:type="dxa" w:w="100"/>
            </w:tcMar>
          </w:tcPr>
          <w:p>
            <w:pPr>
              <w:spacing w:after="0"/>
              <w:jc w:val="center"/>
            </w:pPr>
            <w:r>
              <w:rPr>
                <w:b w:val="false"/>
                <w:bCs w:val="false"/>
                <w:sz w:val="18"/>
                <w:szCs w:val="18"/>
              </w:rPr>
              <w:t xml:space="preserve">6.0</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60</w:t>
            </w:r>
          </w:p>
        </w:tc>
        <w:tc>
          <w:tcPr>
            <w:tcW w:type="dxa" w:w="1050"/>
            <w:tcMar>
              <w:top w:type="dxa" w:w="60"/>
              <w:left w:type="dxa" w:w="100"/>
              <w:bottom w:type="dxa" w:w="60"/>
              <w:right w:type="dxa" w:w="100"/>
            </w:tcMar>
          </w:tcPr>
          <w:p>
            <w:pPr>
              <w:spacing w:after="0"/>
              <w:jc w:val="center"/>
            </w:pPr>
            <w:r>
              <w:rPr>
                <w:b w:val="false"/>
                <w:bCs w:val="false"/>
                <w:sz w:val="18"/>
                <w:szCs w:val="18"/>
              </w:rPr>
              <w:t xml:space="preserve">2.0</w:t>
            </w:r>
          </w:p>
        </w:tc>
        <w:tc>
          <w:tcPr>
            <w:tcW w:type="dxa" w:w="1076"/>
            <w:tcMar>
              <w:top w:type="dxa" w:w="60"/>
              <w:left w:type="dxa" w:w="100"/>
              <w:bottom w:type="dxa" w:w="60"/>
              <w:right w:type="dxa" w:w="100"/>
            </w:tcMar>
          </w:tcPr>
          <w:p>
            <w:pPr>
              <w:spacing w:after="0"/>
              <w:jc w:val="center"/>
            </w:pPr>
            <w:r>
              <w:rPr>
                <w:b w:val="false"/>
                <w:bCs w:val="false"/>
                <w:sz w:val="18"/>
                <w:szCs w:val="18"/>
              </w:rPr>
              <w:t xml:space="preserve">72</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12</w:t>
            </w:r>
          </w:p>
        </w:tc>
        <w:tc>
          <w:tcPr>
            <w:tcW w:type="dxa" w:w="1400"/>
            <w:tcMar>
              <w:top w:type="dxa" w:w="60"/>
              <w:left w:type="dxa" w:w="100"/>
              <w:bottom w:type="dxa" w:w="60"/>
              <w:right w:type="dxa" w:w="100"/>
            </w:tcMar>
          </w:tcPr>
          <w:p>
            <w:pPr>
              <w:spacing w:after="0"/>
              <w:jc w:val="center"/>
            </w:pPr>
            <w:r>
              <w:rPr>
                <w:b w:val="false"/>
                <w:bCs w:val="false"/>
                <w:sz w:val="18"/>
                <w:szCs w:val="18"/>
              </w:rPr>
              <w:t xml:space="preserve">BO</w:t>
            </w:r>
          </w:p>
        </w:tc>
        <w:tc>
          <w:tcPr>
            <w:tcW w:type="dxa" w:w="1300"/>
            <w:tcMar>
              <w:top w:type="dxa" w:w="60"/>
              <w:left w:type="dxa" w:w="100"/>
              <w:bottom w:type="dxa" w:w="60"/>
              <w:right w:type="dxa" w:w="100"/>
            </w:tcMar>
          </w:tcPr>
          <w:p>
            <w:pPr>
              <w:spacing w:after="0"/>
              <w:jc w:val="center"/>
            </w:pPr>
            <w:r>
              <w:rPr>
                <w:b w:val="false"/>
                <w:bCs w:val="false"/>
                <w:sz w:val="18"/>
                <w:szCs w:val="18"/>
              </w:rPr>
              <w:t xml:space="preserve">1.0</w:t>
            </w:r>
          </w:p>
        </w:tc>
        <w:tc>
          <w:tcPr>
            <w:tcW w:type="dxa" w:w="1300"/>
            <w:tcMar>
              <w:top w:type="dxa" w:w="60"/>
              <w:left w:type="dxa" w:w="100"/>
              <w:bottom w:type="dxa" w:w="60"/>
              <w:right w:type="dxa" w:w="100"/>
            </w:tcMar>
          </w:tcPr>
          <w:p>
            <w:pPr>
              <w:spacing w:after="0"/>
              <w:jc w:val="center"/>
            </w:pPr>
            <w:r>
              <w:rPr>
                <w:b w:val="false"/>
                <w:bCs w:val="false"/>
                <w:sz w:val="18"/>
                <w:szCs w:val="18"/>
              </w:rPr>
              <w:t xml:space="preserve">3.8</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70</w:t>
            </w:r>
          </w:p>
        </w:tc>
        <w:tc>
          <w:tcPr>
            <w:tcW w:type="dxa" w:w="1050"/>
            <w:tcMar>
              <w:top w:type="dxa" w:w="60"/>
              <w:left w:type="dxa" w:w="100"/>
              <w:bottom w:type="dxa" w:w="60"/>
              <w:right w:type="dxa" w:w="100"/>
            </w:tcMar>
          </w:tcPr>
          <w:p>
            <w:pPr>
              <w:spacing w:after="0"/>
              <w:jc w:val="center"/>
            </w:pPr>
            <w:r>
              <w:rPr>
                <w:b w:val="false"/>
                <w:bCs w:val="false"/>
                <w:sz w:val="18"/>
                <w:szCs w:val="18"/>
              </w:rPr>
              <w:t xml:space="preserve">2.0</w:t>
            </w:r>
          </w:p>
        </w:tc>
        <w:tc>
          <w:tcPr>
            <w:tcW w:type="dxa" w:w="1076"/>
            <w:tcMar>
              <w:top w:type="dxa" w:w="60"/>
              <w:left w:type="dxa" w:w="100"/>
              <w:bottom w:type="dxa" w:w="60"/>
              <w:right w:type="dxa" w:w="100"/>
            </w:tcMar>
          </w:tcPr>
          <w:p>
            <w:pPr>
              <w:spacing w:after="0"/>
              <w:jc w:val="center"/>
            </w:pPr>
            <w:r>
              <w:rPr>
                <w:b w:val="false"/>
                <w:bCs w:val="false"/>
                <w:sz w:val="18"/>
                <w:szCs w:val="18"/>
              </w:rPr>
              <w:t xml:space="preserve">85</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13</w:t>
            </w:r>
          </w:p>
        </w:tc>
        <w:tc>
          <w:tcPr>
            <w:tcW w:type="dxa" w:w="1400"/>
            <w:tcMar>
              <w:top w:type="dxa" w:w="60"/>
              <w:left w:type="dxa" w:w="100"/>
              <w:bottom w:type="dxa" w:w="60"/>
              <w:right w:type="dxa" w:w="100"/>
            </w:tcMar>
          </w:tcPr>
          <w:p>
            <w:pPr>
              <w:spacing w:after="0"/>
              <w:jc w:val="center"/>
            </w:pPr>
            <w:r>
              <w:rPr>
                <w:b w:val="false"/>
                <w:bCs w:val="false"/>
                <w:sz w:val="18"/>
                <w:szCs w:val="18"/>
              </w:rPr>
              <w:t xml:space="preserve">BO</w:t>
            </w:r>
          </w:p>
        </w:tc>
        <w:tc>
          <w:tcPr>
            <w:tcW w:type="dxa" w:w="1300"/>
            <w:tcMar>
              <w:top w:type="dxa" w:w="60"/>
              <w:left w:type="dxa" w:w="100"/>
              <w:bottom w:type="dxa" w:w="60"/>
              <w:right w:type="dxa" w:w="100"/>
            </w:tcMar>
          </w:tcPr>
          <w:p>
            <w:pPr>
              <w:spacing w:after="0"/>
              <w:jc w:val="center"/>
            </w:pPr>
            <w:r>
              <w:rPr>
                <w:b w:val="false"/>
                <w:bCs w:val="false"/>
                <w:sz w:val="18"/>
                <w:szCs w:val="18"/>
              </w:rPr>
              <w:t xml:space="preserve">1.0</w:t>
            </w:r>
          </w:p>
        </w:tc>
        <w:tc>
          <w:tcPr>
            <w:tcW w:type="dxa" w:w="1300"/>
            <w:tcMar>
              <w:top w:type="dxa" w:w="60"/>
              <w:left w:type="dxa" w:w="100"/>
              <w:bottom w:type="dxa" w:w="60"/>
              <w:right w:type="dxa" w:w="100"/>
            </w:tcMar>
          </w:tcPr>
          <w:p>
            <w:pPr>
              <w:spacing w:after="0"/>
              <w:jc w:val="center"/>
            </w:pPr>
            <w:r>
              <w:rPr>
                <w:b w:val="false"/>
                <w:bCs w:val="false"/>
                <w:sz w:val="18"/>
                <w:szCs w:val="18"/>
              </w:rPr>
              <w:t xml:space="preserve">1.0</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75</w:t>
            </w:r>
          </w:p>
        </w:tc>
        <w:tc>
          <w:tcPr>
            <w:tcW w:type="dxa" w:w="1050"/>
            <w:tcMar>
              <w:top w:type="dxa" w:w="60"/>
              <w:left w:type="dxa" w:w="100"/>
              <w:bottom w:type="dxa" w:w="60"/>
              <w:right w:type="dxa" w:w="100"/>
            </w:tcMar>
          </w:tcPr>
          <w:p>
            <w:pPr>
              <w:spacing w:after="0"/>
              <w:jc w:val="center"/>
            </w:pPr>
            <w:r>
              <w:rPr>
                <w:b w:val="false"/>
                <w:bCs w:val="false"/>
                <w:sz w:val="18"/>
                <w:szCs w:val="18"/>
              </w:rPr>
              <w:t xml:space="preserve">2.5</w:t>
            </w:r>
          </w:p>
        </w:tc>
        <w:tc>
          <w:tcPr>
            <w:tcW w:type="dxa" w:w="1076"/>
            <w:tcMar>
              <w:top w:type="dxa" w:w="60"/>
              <w:left w:type="dxa" w:w="100"/>
              <w:bottom w:type="dxa" w:w="60"/>
              <w:right w:type="dxa" w:w="100"/>
            </w:tcMar>
          </w:tcPr>
          <w:p>
            <w:pPr>
              <w:spacing w:after="0"/>
              <w:jc w:val="center"/>
            </w:pPr>
            <w:r>
              <w:rPr>
                <w:b w:val="false"/>
                <w:bCs w:val="false"/>
                <w:sz w:val="18"/>
                <w:szCs w:val="18"/>
              </w:rPr>
              <w:t xml:space="preserve">58</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14</w:t>
            </w:r>
          </w:p>
        </w:tc>
        <w:tc>
          <w:tcPr>
            <w:tcW w:type="dxa" w:w="1400"/>
            <w:tcMar>
              <w:top w:type="dxa" w:w="60"/>
              <w:left w:type="dxa" w:w="100"/>
              <w:bottom w:type="dxa" w:w="60"/>
              <w:right w:type="dxa" w:w="100"/>
            </w:tcMar>
          </w:tcPr>
          <w:p>
            <w:pPr>
              <w:spacing w:after="0"/>
              <w:jc w:val="center"/>
            </w:pPr>
            <w:r>
              <w:rPr>
                <w:b w:val="false"/>
                <w:bCs w:val="false"/>
                <w:sz w:val="18"/>
                <w:szCs w:val="18"/>
              </w:rPr>
              <w:t xml:space="preserve">BO</w:t>
            </w:r>
          </w:p>
        </w:tc>
        <w:tc>
          <w:tcPr>
            <w:tcW w:type="dxa" w:w="1300"/>
            <w:tcMar>
              <w:top w:type="dxa" w:w="60"/>
              <w:left w:type="dxa" w:w="100"/>
              <w:bottom w:type="dxa" w:w="60"/>
              <w:right w:type="dxa" w:w="100"/>
            </w:tcMar>
          </w:tcPr>
          <w:p>
            <w:pPr>
              <w:spacing w:after="0"/>
              <w:jc w:val="center"/>
            </w:pPr>
            <w:r>
              <w:rPr>
                <w:b w:val="false"/>
                <w:bCs w:val="false"/>
                <w:sz w:val="18"/>
                <w:szCs w:val="18"/>
              </w:rPr>
              <w:t xml:space="preserve">1.0</w:t>
            </w:r>
          </w:p>
        </w:tc>
        <w:tc>
          <w:tcPr>
            <w:tcW w:type="dxa" w:w="1300"/>
            <w:tcMar>
              <w:top w:type="dxa" w:w="60"/>
              <w:left w:type="dxa" w:w="100"/>
              <w:bottom w:type="dxa" w:w="60"/>
              <w:right w:type="dxa" w:w="100"/>
            </w:tcMar>
          </w:tcPr>
          <w:p>
            <w:pPr>
              <w:spacing w:after="0"/>
              <w:jc w:val="center"/>
            </w:pPr>
            <w:r>
              <w:rPr>
                <w:b w:val="false"/>
                <w:bCs w:val="false"/>
                <w:sz w:val="18"/>
                <w:szCs w:val="18"/>
              </w:rPr>
              <w:t xml:space="preserve">5.0</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75</w:t>
            </w:r>
          </w:p>
        </w:tc>
        <w:tc>
          <w:tcPr>
            <w:tcW w:type="dxa" w:w="1050"/>
            <w:tcMar>
              <w:top w:type="dxa" w:w="60"/>
              <w:left w:type="dxa" w:w="100"/>
              <w:bottom w:type="dxa" w:w="60"/>
              <w:right w:type="dxa" w:w="100"/>
            </w:tcMar>
          </w:tcPr>
          <w:p>
            <w:pPr>
              <w:spacing w:after="0"/>
              <w:jc w:val="center"/>
            </w:pPr>
            <w:r>
              <w:rPr>
                <w:b w:val="false"/>
                <w:bCs w:val="false"/>
                <w:sz w:val="18"/>
                <w:szCs w:val="18"/>
              </w:rPr>
              <w:t xml:space="preserve">1.5</w:t>
            </w:r>
          </w:p>
        </w:tc>
        <w:tc>
          <w:tcPr>
            <w:tcW w:type="dxa" w:w="1076"/>
            <w:tcMar>
              <w:top w:type="dxa" w:w="60"/>
              <w:left w:type="dxa" w:w="100"/>
              <w:bottom w:type="dxa" w:w="60"/>
              <w:right w:type="dxa" w:w="100"/>
            </w:tcMar>
          </w:tcPr>
          <w:p>
            <w:pPr>
              <w:spacing w:after="0"/>
              <w:jc w:val="center"/>
            </w:pPr>
            <w:r>
              <w:rPr>
                <w:b w:val="false"/>
                <w:bCs w:val="false"/>
                <w:sz w:val="18"/>
                <w:szCs w:val="18"/>
              </w:rPr>
              <w:t xml:space="preserve">77</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15</w:t>
            </w:r>
          </w:p>
        </w:tc>
        <w:tc>
          <w:tcPr>
            <w:tcW w:type="dxa" w:w="1400"/>
            <w:tcMar>
              <w:top w:type="dxa" w:w="60"/>
              <w:left w:type="dxa" w:w="100"/>
              <w:bottom w:type="dxa" w:w="60"/>
              <w:right w:type="dxa" w:w="100"/>
            </w:tcMar>
          </w:tcPr>
          <w:p>
            <w:pPr>
              <w:spacing w:after="0"/>
              <w:jc w:val="center"/>
            </w:pPr>
            <w:r>
              <w:rPr>
                <w:b w:val="false"/>
                <w:bCs w:val="false"/>
                <w:sz w:val="18"/>
                <w:szCs w:val="18"/>
              </w:rPr>
              <w:t xml:space="preserve">BO</w:t>
            </w:r>
          </w:p>
        </w:tc>
        <w:tc>
          <w:tcPr>
            <w:tcW w:type="dxa" w:w="1300"/>
            <w:tcMar>
              <w:top w:type="dxa" w:w="60"/>
              <w:left w:type="dxa" w:w="100"/>
              <w:bottom w:type="dxa" w:w="60"/>
              <w:right w:type="dxa" w:w="100"/>
            </w:tcMar>
          </w:tcPr>
          <w:p>
            <w:pPr>
              <w:spacing w:after="0"/>
              <w:jc w:val="center"/>
            </w:pPr>
            <w:r>
              <w:rPr>
                <w:b w:val="false"/>
                <w:bCs w:val="false"/>
                <w:sz w:val="18"/>
                <w:szCs w:val="18"/>
              </w:rPr>
              <w:t xml:space="preserve">5.0</w:t>
            </w:r>
          </w:p>
        </w:tc>
        <w:tc>
          <w:tcPr>
            <w:tcW w:type="dxa" w:w="1300"/>
            <w:tcMar>
              <w:top w:type="dxa" w:w="60"/>
              <w:left w:type="dxa" w:w="100"/>
              <w:bottom w:type="dxa" w:w="60"/>
              <w:right w:type="dxa" w:w="100"/>
            </w:tcMar>
          </w:tcPr>
          <w:p>
            <w:pPr>
              <w:spacing w:after="0"/>
              <w:jc w:val="center"/>
            </w:pPr>
            <w:r>
              <w:rPr>
                <w:b w:val="false"/>
                <w:bCs w:val="false"/>
                <w:sz w:val="18"/>
                <w:szCs w:val="18"/>
              </w:rPr>
              <w:t xml:space="preserve">5.0</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70</w:t>
            </w:r>
          </w:p>
        </w:tc>
        <w:tc>
          <w:tcPr>
            <w:tcW w:type="dxa" w:w="1050"/>
            <w:tcMar>
              <w:top w:type="dxa" w:w="60"/>
              <w:left w:type="dxa" w:w="100"/>
              <w:bottom w:type="dxa" w:w="60"/>
              <w:right w:type="dxa" w:w="100"/>
            </w:tcMar>
          </w:tcPr>
          <w:p>
            <w:pPr>
              <w:spacing w:after="0"/>
              <w:jc w:val="center"/>
            </w:pPr>
            <w:r>
              <w:rPr>
                <w:b w:val="false"/>
                <w:bCs w:val="false"/>
                <w:sz w:val="18"/>
                <w:szCs w:val="18"/>
              </w:rPr>
              <w:t xml:space="preserve">2.5</w:t>
            </w:r>
          </w:p>
        </w:tc>
        <w:tc>
          <w:tcPr>
            <w:tcW w:type="dxa" w:w="1076"/>
            <w:tcMar>
              <w:top w:type="dxa" w:w="60"/>
              <w:left w:type="dxa" w:w="100"/>
              <w:bottom w:type="dxa" w:w="60"/>
              <w:right w:type="dxa" w:w="100"/>
            </w:tcMar>
          </w:tcPr>
          <w:p>
            <w:pPr>
              <w:spacing w:after="0"/>
              <w:jc w:val="center"/>
            </w:pPr>
            <w:r>
              <w:rPr>
                <w:b w:val="false"/>
                <w:bCs w:val="false"/>
                <w:sz w:val="18"/>
                <w:szCs w:val="18"/>
              </w:rPr>
              <w:t xml:space="preserve">55</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16</w:t>
            </w:r>
          </w:p>
        </w:tc>
        <w:tc>
          <w:tcPr>
            <w:tcW w:type="dxa" w:w="1400"/>
            <w:tcMar>
              <w:top w:type="dxa" w:w="60"/>
              <w:left w:type="dxa" w:w="100"/>
              <w:bottom w:type="dxa" w:w="60"/>
              <w:right w:type="dxa" w:w="100"/>
            </w:tcMar>
          </w:tcPr>
          <w:p>
            <w:pPr>
              <w:spacing w:after="0"/>
              <w:jc w:val="center"/>
            </w:pPr>
            <w:r>
              <w:rPr>
                <w:b w:val="false"/>
                <w:bCs w:val="false"/>
                <w:sz w:val="18"/>
                <w:szCs w:val="18"/>
              </w:rPr>
              <w:t xml:space="preserve">BO</w:t>
            </w:r>
          </w:p>
        </w:tc>
        <w:tc>
          <w:tcPr>
            <w:tcW w:type="dxa" w:w="1300"/>
            <w:tcMar>
              <w:top w:type="dxa" w:w="60"/>
              <w:left w:type="dxa" w:w="100"/>
              <w:bottom w:type="dxa" w:w="60"/>
              <w:right w:type="dxa" w:w="100"/>
            </w:tcMar>
          </w:tcPr>
          <w:p>
            <w:pPr>
              <w:spacing w:after="0"/>
              <w:jc w:val="center"/>
            </w:pPr>
            <w:r>
              <w:rPr>
                <w:b w:val="false"/>
                <w:bCs w:val="false"/>
                <w:sz w:val="18"/>
                <w:szCs w:val="18"/>
              </w:rPr>
              <w:t xml:space="preserve">1.0</w:t>
            </w:r>
          </w:p>
        </w:tc>
        <w:tc>
          <w:tcPr>
            <w:tcW w:type="dxa" w:w="1300"/>
            <w:tcMar>
              <w:top w:type="dxa" w:w="60"/>
              <w:left w:type="dxa" w:w="100"/>
              <w:bottom w:type="dxa" w:w="60"/>
              <w:right w:type="dxa" w:w="100"/>
            </w:tcMar>
          </w:tcPr>
          <w:p>
            <w:pPr>
              <w:spacing w:after="0"/>
              <w:jc w:val="center"/>
            </w:pPr>
            <w:r>
              <w:rPr>
                <w:b w:val="false"/>
                <w:bCs w:val="false"/>
                <w:sz w:val="18"/>
                <w:szCs w:val="18"/>
              </w:rPr>
              <w:t xml:space="preserve">1.0</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70</w:t>
            </w:r>
          </w:p>
        </w:tc>
        <w:tc>
          <w:tcPr>
            <w:tcW w:type="dxa" w:w="1050"/>
            <w:tcMar>
              <w:top w:type="dxa" w:w="60"/>
              <w:left w:type="dxa" w:w="100"/>
              <w:bottom w:type="dxa" w:w="60"/>
              <w:right w:type="dxa" w:w="100"/>
            </w:tcMar>
          </w:tcPr>
          <w:p>
            <w:pPr>
              <w:spacing w:after="0"/>
              <w:jc w:val="center"/>
            </w:pPr>
            <w:r>
              <w:rPr>
                <w:b w:val="false"/>
                <w:bCs w:val="false"/>
                <w:sz w:val="18"/>
                <w:szCs w:val="18"/>
              </w:rPr>
              <w:t xml:space="preserve">2.0</w:t>
            </w:r>
          </w:p>
        </w:tc>
        <w:tc>
          <w:tcPr>
            <w:tcW w:type="dxa" w:w="1076"/>
            <w:tcMar>
              <w:top w:type="dxa" w:w="60"/>
              <w:left w:type="dxa" w:w="100"/>
              <w:bottom w:type="dxa" w:w="60"/>
              <w:right w:type="dxa" w:w="100"/>
            </w:tcMar>
          </w:tcPr>
          <w:p>
            <w:pPr>
              <w:spacing w:after="0"/>
              <w:jc w:val="center"/>
            </w:pPr>
            <w:r>
              <w:rPr>
                <w:b w:val="false"/>
                <w:bCs w:val="false"/>
                <w:sz w:val="18"/>
                <w:szCs w:val="18"/>
              </w:rPr>
              <w:t xml:space="preserve">73</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17</w:t>
            </w:r>
          </w:p>
        </w:tc>
        <w:tc>
          <w:tcPr>
            <w:tcW w:type="dxa" w:w="1400"/>
            <w:tcMar>
              <w:top w:type="dxa" w:w="60"/>
              <w:left w:type="dxa" w:w="100"/>
              <w:bottom w:type="dxa" w:w="60"/>
              <w:right w:type="dxa" w:w="100"/>
            </w:tcMar>
          </w:tcPr>
          <w:p>
            <w:pPr>
              <w:spacing w:after="0"/>
              <w:jc w:val="center"/>
            </w:pPr>
            <w:r>
              <w:rPr>
                <w:b w:val="false"/>
                <w:bCs w:val="false"/>
                <w:sz w:val="18"/>
                <w:szCs w:val="18"/>
              </w:rPr>
              <w:t xml:space="preserve">BO</w:t>
            </w:r>
          </w:p>
        </w:tc>
        <w:tc>
          <w:tcPr>
            <w:tcW w:type="dxa" w:w="1300"/>
            <w:tcMar>
              <w:top w:type="dxa" w:w="60"/>
              <w:left w:type="dxa" w:w="100"/>
              <w:bottom w:type="dxa" w:w="60"/>
              <w:right w:type="dxa" w:w="100"/>
            </w:tcMar>
          </w:tcPr>
          <w:p>
            <w:pPr>
              <w:spacing w:after="0"/>
              <w:jc w:val="center"/>
            </w:pPr>
            <w:r>
              <w:rPr>
                <w:b w:val="false"/>
                <w:bCs w:val="false"/>
                <w:sz w:val="18"/>
                <w:szCs w:val="18"/>
              </w:rPr>
              <w:t xml:space="preserve">1.0</w:t>
            </w:r>
          </w:p>
        </w:tc>
        <w:tc>
          <w:tcPr>
            <w:tcW w:type="dxa" w:w="1300"/>
            <w:tcMar>
              <w:top w:type="dxa" w:w="60"/>
              <w:left w:type="dxa" w:w="100"/>
              <w:bottom w:type="dxa" w:w="60"/>
              <w:right w:type="dxa" w:w="100"/>
            </w:tcMar>
          </w:tcPr>
          <w:p>
            <w:pPr>
              <w:spacing w:after="0"/>
              <w:jc w:val="center"/>
            </w:pPr>
            <w:r>
              <w:rPr>
                <w:b w:val="false"/>
                <w:bCs w:val="false"/>
                <w:sz w:val="18"/>
                <w:szCs w:val="18"/>
              </w:rPr>
              <w:t xml:space="preserve">7.6</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70</w:t>
            </w:r>
          </w:p>
        </w:tc>
        <w:tc>
          <w:tcPr>
            <w:tcW w:type="dxa" w:w="1050"/>
            <w:tcMar>
              <w:top w:type="dxa" w:w="60"/>
              <w:left w:type="dxa" w:w="100"/>
              <w:bottom w:type="dxa" w:w="60"/>
              <w:right w:type="dxa" w:w="100"/>
            </w:tcMar>
          </w:tcPr>
          <w:p>
            <w:pPr>
              <w:spacing w:after="0"/>
              <w:jc w:val="center"/>
            </w:pPr>
            <w:r>
              <w:rPr>
                <w:b w:val="false"/>
                <w:bCs w:val="false"/>
                <w:sz w:val="18"/>
                <w:szCs w:val="18"/>
              </w:rPr>
              <w:t xml:space="preserve">1.5</w:t>
            </w:r>
          </w:p>
        </w:tc>
        <w:tc>
          <w:tcPr>
            <w:tcW w:type="dxa" w:w="1076"/>
            <w:tcMar>
              <w:top w:type="dxa" w:w="60"/>
              <w:left w:type="dxa" w:w="100"/>
              <w:bottom w:type="dxa" w:w="60"/>
              <w:right w:type="dxa" w:w="100"/>
            </w:tcMar>
          </w:tcPr>
          <w:p>
            <w:pPr>
              <w:spacing w:after="0"/>
              <w:jc w:val="center"/>
            </w:pPr>
            <w:r>
              <w:rPr>
                <w:b w:val="false"/>
                <w:bCs w:val="false"/>
                <w:sz w:val="18"/>
                <w:szCs w:val="18"/>
              </w:rPr>
              <w:t xml:space="preserve">53</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18</w:t>
            </w:r>
          </w:p>
        </w:tc>
        <w:tc>
          <w:tcPr>
            <w:tcW w:type="dxa" w:w="1400"/>
            <w:tcMar>
              <w:top w:type="dxa" w:w="60"/>
              <w:left w:type="dxa" w:w="100"/>
              <w:bottom w:type="dxa" w:w="60"/>
              <w:right w:type="dxa" w:w="100"/>
            </w:tcMar>
          </w:tcPr>
          <w:p>
            <w:pPr>
              <w:spacing w:after="0"/>
              <w:jc w:val="center"/>
            </w:pPr>
            <w:r>
              <w:rPr>
                <w:b w:val="false"/>
                <w:bCs w:val="false"/>
                <w:sz w:val="18"/>
                <w:szCs w:val="18"/>
              </w:rPr>
              <w:t xml:space="preserve">BO</w:t>
            </w:r>
          </w:p>
        </w:tc>
        <w:tc>
          <w:tcPr>
            <w:tcW w:type="dxa" w:w="1300"/>
            <w:tcMar>
              <w:top w:type="dxa" w:w="60"/>
              <w:left w:type="dxa" w:w="100"/>
              <w:bottom w:type="dxa" w:w="60"/>
              <w:right w:type="dxa" w:w="100"/>
            </w:tcMar>
          </w:tcPr>
          <w:p>
            <w:pPr>
              <w:spacing w:after="0"/>
              <w:jc w:val="center"/>
            </w:pPr>
            <w:r>
              <w:rPr>
                <w:b w:val="false"/>
                <w:bCs w:val="false"/>
                <w:sz w:val="18"/>
                <w:szCs w:val="18"/>
              </w:rPr>
              <w:t xml:space="preserve">1.6</w:t>
            </w:r>
          </w:p>
        </w:tc>
        <w:tc>
          <w:tcPr>
            <w:tcW w:type="dxa" w:w="1300"/>
            <w:tcMar>
              <w:top w:type="dxa" w:w="60"/>
              <w:left w:type="dxa" w:w="100"/>
              <w:bottom w:type="dxa" w:w="60"/>
              <w:right w:type="dxa" w:w="100"/>
            </w:tcMar>
          </w:tcPr>
          <w:p>
            <w:pPr>
              <w:spacing w:after="0"/>
              <w:jc w:val="center"/>
            </w:pPr>
            <w:r>
              <w:rPr>
                <w:b w:val="false"/>
                <w:bCs w:val="false"/>
                <w:sz w:val="18"/>
                <w:szCs w:val="18"/>
              </w:rPr>
              <w:t xml:space="preserve">3.4</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65</w:t>
            </w:r>
          </w:p>
        </w:tc>
        <w:tc>
          <w:tcPr>
            <w:tcW w:type="dxa" w:w="1050"/>
            <w:tcMar>
              <w:top w:type="dxa" w:w="60"/>
              <w:left w:type="dxa" w:w="100"/>
              <w:bottom w:type="dxa" w:w="60"/>
              <w:right w:type="dxa" w:w="100"/>
            </w:tcMar>
          </w:tcPr>
          <w:p>
            <w:pPr>
              <w:spacing w:after="0"/>
              <w:jc w:val="center"/>
            </w:pPr>
            <w:r>
              <w:rPr>
                <w:b w:val="false"/>
                <w:bCs w:val="false"/>
                <w:sz w:val="18"/>
                <w:szCs w:val="18"/>
              </w:rPr>
              <w:t xml:space="preserve">1.5</w:t>
            </w:r>
          </w:p>
        </w:tc>
        <w:tc>
          <w:tcPr>
            <w:tcW w:type="dxa" w:w="1076"/>
            <w:tcMar>
              <w:top w:type="dxa" w:w="60"/>
              <w:left w:type="dxa" w:w="100"/>
              <w:bottom w:type="dxa" w:w="60"/>
              <w:right w:type="dxa" w:w="100"/>
            </w:tcMar>
          </w:tcPr>
          <w:p>
            <w:pPr>
              <w:spacing w:after="0"/>
              <w:jc w:val="center"/>
            </w:pPr>
            <w:r>
              <w:rPr>
                <w:b w:val="false"/>
                <w:bCs w:val="false"/>
                <w:sz w:val="18"/>
                <w:szCs w:val="18"/>
              </w:rPr>
              <w:t xml:space="preserve">88</w:t>
            </w:r>
          </w:p>
        </w:tc>
      </w:tr>
      <w:tr>
        <w:tc>
          <w:tcPr>
            <w:tcW w:type="dxa" w:w="700"/>
            <w:tcMar>
              <w:top w:type="dxa" w:w="60"/>
              <w:left w:type="dxa" w:w="100"/>
              <w:bottom w:type="dxa" w:w="60"/>
              <w:right w:type="dxa" w:w="100"/>
            </w:tcMar>
          </w:tcPr>
          <w:p>
            <w:pPr>
              <w:spacing w:after="0"/>
              <w:jc w:val="left"/>
            </w:pPr>
            <w:r>
              <w:rPr>
                <w:b w:val="false"/>
                <w:bCs w:val="false"/>
                <w:sz w:val="18"/>
                <w:szCs w:val="18"/>
              </w:rPr>
              <w:t xml:space="preserve">19</w:t>
            </w:r>
          </w:p>
        </w:tc>
        <w:tc>
          <w:tcPr>
            <w:tcW w:type="dxa" w:w="1400"/>
            <w:tcMar>
              <w:top w:type="dxa" w:w="60"/>
              <w:left w:type="dxa" w:w="100"/>
              <w:bottom w:type="dxa" w:w="60"/>
              <w:right w:type="dxa" w:w="100"/>
            </w:tcMar>
          </w:tcPr>
          <w:p>
            <w:pPr>
              <w:spacing w:after="0"/>
              <w:jc w:val="center"/>
            </w:pPr>
            <w:r>
              <w:rPr>
                <w:b w:val="false"/>
                <w:bCs w:val="false"/>
                <w:sz w:val="18"/>
                <w:szCs w:val="18"/>
              </w:rPr>
              <w:t xml:space="preserve">BO</w:t>
            </w:r>
          </w:p>
        </w:tc>
        <w:tc>
          <w:tcPr>
            <w:tcW w:type="dxa" w:w="1300"/>
            <w:tcMar>
              <w:top w:type="dxa" w:w="60"/>
              <w:left w:type="dxa" w:w="100"/>
              <w:bottom w:type="dxa" w:w="60"/>
              <w:right w:type="dxa" w:w="100"/>
            </w:tcMar>
          </w:tcPr>
          <w:p>
            <w:pPr>
              <w:spacing w:after="0"/>
              <w:jc w:val="center"/>
            </w:pPr>
            <w:r>
              <w:rPr>
                <w:b w:val="false"/>
                <w:bCs w:val="false"/>
                <w:sz w:val="18"/>
                <w:szCs w:val="18"/>
              </w:rPr>
              <w:t xml:space="preserve">2.6</w:t>
            </w:r>
          </w:p>
        </w:tc>
        <w:tc>
          <w:tcPr>
            <w:tcW w:type="dxa" w:w="1300"/>
            <w:tcMar>
              <w:top w:type="dxa" w:w="60"/>
              <w:left w:type="dxa" w:w="100"/>
              <w:bottom w:type="dxa" w:w="60"/>
              <w:right w:type="dxa" w:w="100"/>
            </w:tcMar>
          </w:tcPr>
          <w:p>
            <w:pPr>
              <w:spacing w:after="0"/>
              <w:jc w:val="center"/>
            </w:pPr>
            <w:r>
              <w:rPr>
                <w:b w:val="false"/>
                <w:bCs w:val="false"/>
                <w:sz w:val="18"/>
                <w:szCs w:val="18"/>
              </w:rPr>
              <w:t xml:space="preserve">3.2</w:t>
            </w:r>
          </w:p>
        </w:tc>
        <w:tc>
          <w:tcPr>
            <w:tcW w:type="dxa" w:w="1150"/>
            <w:tcMar>
              <w:top w:type="dxa" w:w="60"/>
              <w:left w:type="dxa" w:w="100"/>
              <w:bottom w:type="dxa" w:w="60"/>
              <w:right w:type="dxa" w:w="100"/>
            </w:tcMar>
          </w:tcPr>
          <w:p>
            <w:pPr>
              <w:spacing w:after="0"/>
              <w:jc w:val="center"/>
            </w:pPr>
            <w:r>
              <w:rPr>
                <w:b w:val="false"/>
                <w:bCs w:val="false"/>
                <w:sz w:val="18"/>
                <w:szCs w:val="18"/>
              </w:rPr>
              <w:t xml:space="preserve">10.0</w:t>
            </w:r>
          </w:p>
        </w:tc>
        <w:tc>
          <w:tcPr>
            <w:tcW w:type="dxa" w:w="1050"/>
            <w:tcMar>
              <w:top w:type="dxa" w:w="60"/>
              <w:left w:type="dxa" w:w="100"/>
              <w:bottom w:type="dxa" w:w="60"/>
              <w:right w:type="dxa" w:w="100"/>
            </w:tcMar>
          </w:tcPr>
          <w:p>
            <w:pPr>
              <w:spacing w:after="0"/>
              <w:jc w:val="center"/>
            </w:pPr>
            <w:r>
              <w:rPr>
                <w:b w:val="false"/>
                <w:bCs w:val="false"/>
                <w:sz w:val="18"/>
                <w:szCs w:val="18"/>
              </w:rPr>
              <w:t xml:space="preserve">70</w:t>
            </w:r>
          </w:p>
        </w:tc>
        <w:tc>
          <w:tcPr>
            <w:tcW w:type="dxa" w:w="1050"/>
            <w:tcMar>
              <w:top w:type="dxa" w:w="60"/>
              <w:left w:type="dxa" w:w="100"/>
              <w:bottom w:type="dxa" w:w="60"/>
              <w:right w:type="dxa" w:w="100"/>
            </w:tcMar>
          </w:tcPr>
          <w:p>
            <w:pPr>
              <w:spacing w:after="0"/>
              <w:jc w:val="center"/>
            </w:pPr>
            <w:r>
              <w:rPr>
                <w:b w:val="false"/>
                <w:bCs w:val="false"/>
                <w:sz w:val="18"/>
                <w:szCs w:val="18"/>
              </w:rPr>
              <w:t xml:space="preserve">1.0</w:t>
            </w:r>
          </w:p>
        </w:tc>
        <w:tc>
          <w:tcPr>
            <w:tcW w:type="dxa" w:w="1076"/>
            <w:tcMar>
              <w:top w:type="dxa" w:w="60"/>
              <w:left w:type="dxa" w:w="100"/>
              <w:bottom w:type="dxa" w:w="60"/>
              <w:right w:type="dxa" w:w="100"/>
            </w:tcMar>
          </w:tcPr>
          <w:p>
            <w:pPr>
              <w:spacing w:after="0"/>
              <w:jc w:val="center"/>
            </w:pPr>
            <w:r>
              <w:rPr>
                <w:b w:val="false"/>
                <w:bCs w:val="false"/>
                <w:sz w:val="18"/>
                <w:szCs w:val="18"/>
              </w:rPr>
              <w:t xml:space="preserve">68</w:t>
            </w:r>
          </w:p>
        </w:tc>
      </w:tr>
    </w:tbl>
    <w:p>
      <w:pPr>
        <w:spacing w:after="220" w:before="100"/>
        <w:jc w:val="both"/>
      </w:pPr>
      <w:r>
        <w:rPr>
          <w:b/>
          <w:bCs/>
          <w:sz w:val="18"/>
          <w:szCs w:val="18"/>
        </w:rPr>
        <w:t xml:space="preserve">Table S2. </w:t>
      </w:r>
      <w:r>
        <w:rPr>
          <w:sz w:val="18"/>
          <w:szCs w:val="18"/>
        </w:rPr>
        <w:t xml:space="preserve">The nineteen experiments of the campaign, in the order performed.</w:t>
      </w:r>
    </w:p>
    <w:p>
      <w:pPr>
        <w:pStyle w:val="Heading1"/>
        <w:spacing w:after="140" w:before="280"/>
      </w:pPr>
      <w:r>
        <w:t xml:space="preserve">S4. Variable influence in the fitted model</w:t>
      </w:r>
    </w:p>
    <w:tbl>
      <w:tblPr>
        <w:tblW w:type="dxa" w:w="9026"/>
        <w:tblBorders>
          <w:top w:val="single" w:color="808080" w:sz="6"/>
          <w:left w:val="none"/>
          <w:bottom w:val="single" w:color="808080" w:sz="6"/>
          <w:right w:val="none"/>
          <w:insideH w:val="single" w:color="C8C8C8" w:sz="2"/>
          <w:insideV w:val="none"/>
        </w:tblBorders>
      </w:tblPr>
      <w:tblGrid>
        <w:gridCol w:w="1750"/>
        <w:gridCol w:w="1200"/>
        <w:gridCol w:w="1800"/>
        <w:gridCol w:w="1900"/>
        <w:gridCol w:w="2376"/>
      </w:tblGrid>
      <w:tr>
        <w:trPr>
          <w:tblHeader/>
        </w:trPr>
        <w:tc>
          <w:tcPr>
            <w:tcW w:type="dxa" w:w="1750"/>
            <w:shd w:fill="EDEDED" w:val="clear"/>
            <w:tcMar>
              <w:top w:type="dxa" w:w="60"/>
              <w:left w:type="dxa" w:w="100"/>
              <w:bottom w:type="dxa" w:w="60"/>
              <w:right w:type="dxa" w:w="100"/>
            </w:tcMar>
          </w:tcPr>
          <w:p>
            <w:pPr>
              <w:spacing w:after="0"/>
              <w:jc w:val="left"/>
            </w:pPr>
            <w:r>
              <w:rPr>
                <w:b/>
                <w:bCs/>
                <w:sz w:val="18"/>
                <w:szCs w:val="18"/>
              </w:rPr>
              <w:t xml:space="preserve">Variable</w:t>
            </w:r>
          </w:p>
        </w:tc>
        <w:tc>
          <w:tcPr>
            <w:tcW w:type="dxa" w:w="1200"/>
            <w:shd w:fill="EDEDED" w:val="clear"/>
            <w:tcMar>
              <w:top w:type="dxa" w:w="60"/>
              <w:left w:type="dxa" w:w="100"/>
              <w:bottom w:type="dxa" w:w="60"/>
              <w:right w:type="dxa" w:w="100"/>
            </w:tcMar>
          </w:tcPr>
          <w:p>
            <w:pPr>
              <w:spacing w:after="0"/>
              <w:jc w:val="center"/>
            </w:pPr>
            <w:r>
              <w:rPr>
                <w:b/>
                <w:bCs/>
                <w:sz w:val="18"/>
                <w:szCs w:val="18"/>
              </w:rPr>
              <w:t xml:space="preserve">Length</w:t>
            </w:r>
          </w:p>
          <w:p>
            <w:pPr>
              <w:spacing w:after="0"/>
              <w:jc w:val="center"/>
            </w:pPr>
            <w:r>
              <w:rPr>
                <w:b/>
                <w:bCs/>
                <w:sz w:val="18"/>
                <w:szCs w:val="18"/>
              </w:rPr>
              <w:t xml:space="preserve">scale</w:t>
            </w:r>
          </w:p>
        </w:tc>
        <w:tc>
          <w:tcPr>
            <w:tcW w:type="dxa" w:w="1800"/>
            <w:shd w:fill="EDEDED" w:val="clear"/>
            <w:tcMar>
              <w:top w:type="dxa" w:w="60"/>
              <w:left w:type="dxa" w:w="100"/>
              <w:bottom w:type="dxa" w:w="60"/>
              <w:right w:type="dxa" w:w="100"/>
            </w:tcMar>
          </w:tcPr>
          <w:p>
            <w:pPr>
              <w:spacing w:after="0"/>
              <w:jc w:val="center"/>
            </w:pPr>
            <w:r>
              <w:rPr>
                <w:b/>
                <w:bCs/>
                <w:sz w:val="18"/>
                <w:szCs w:val="18"/>
              </w:rPr>
              <w:t xml:space="preserve">Effect at the</w:t>
            </w:r>
          </w:p>
          <w:p>
            <w:pPr>
              <w:spacing w:after="0"/>
              <w:jc w:val="center"/>
            </w:pPr>
            <w:r>
              <w:rPr>
                <w:b/>
                <w:bCs/>
                <w:sz w:val="18"/>
                <w:szCs w:val="18"/>
              </w:rPr>
              <w:t xml:space="preserve">optimum (pts)</w:t>
            </w:r>
          </w:p>
        </w:tc>
        <w:tc>
          <w:tcPr>
            <w:tcW w:type="dxa" w:w="1900"/>
            <w:shd w:fill="EDEDED" w:val="clear"/>
            <w:tcMar>
              <w:top w:type="dxa" w:w="60"/>
              <w:left w:type="dxa" w:w="100"/>
              <w:bottom w:type="dxa" w:w="60"/>
              <w:right w:type="dxa" w:w="100"/>
            </w:tcMar>
          </w:tcPr>
          <w:p>
            <w:pPr>
              <w:spacing w:after="0"/>
              <w:jc w:val="center"/>
            </w:pPr>
            <w:r>
              <w:rPr>
                <w:b/>
                <w:bCs/>
                <w:sz w:val="18"/>
                <w:szCs w:val="18"/>
              </w:rPr>
              <w:t xml:space="preserve">Median effect over</w:t>
            </w:r>
          </w:p>
          <w:p>
            <w:pPr>
              <w:spacing w:after="0"/>
              <w:jc w:val="center"/>
            </w:pPr>
            <w:r>
              <w:rPr>
                <w:b/>
                <w:bCs/>
                <w:sz w:val="18"/>
                <w:szCs w:val="18"/>
              </w:rPr>
              <w:t xml:space="preserve">the space (pts)</w:t>
            </w:r>
          </w:p>
        </w:tc>
        <w:tc>
          <w:tcPr>
            <w:tcW w:type="dxa" w:w="2376"/>
            <w:shd w:fill="EDEDED" w:val="clear"/>
            <w:tcMar>
              <w:top w:type="dxa" w:w="60"/>
              <w:left w:type="dxa" w:w="100"/>
              <w:bottom w:type="dxa" w:w="60"/>
              <w:right w:type="dxa" w:w="100"/>
            </w:tcMar>
          </w:tcPr>
          <w:p>
            <w:pPr>
              <w:spacing w:after="0"/>
              <w:jc w:val="center"/>
            </w:pPr>
            <w:r>
              <w:rPr>
                <w:b/>
                <w:bCs/>
                <w:sz w:val="18"/>
                <w:szCs w:val="18"/>
              </w:rPr>
              <w:t xml:space="preserve">Predicted trend over</w:t>
            </w:r>
          </w:p>
          <w:p>
            <w:pPr>
              <w:spacing w:after="0"/>
              <w:jc w:val="center"/>
            </w:pPr>
            <w:r>
              <w:rPr>
                <w:b/>
                <w:bCs/>
                <w:sz w:val="18"/>
                <w:szCs w:val="18"/>
              </w:rPr>
              <w:t xml:space="preserve">the range</w:t>
            </w:r>
          </w:p>
        </w:tc>
      </w:tr>
      <w:tr>
        <w:tc>
          <w:tcPr>
            <w:tcW w:type="dxa" w:w="1750"/>
            <w:tcMar>
              <w:top w:type="dxa" w:w="60"/>
              <w:left w:type="dxa" w:w="100"/>
              <w:bottom w:type="dxa" w:w="60"/>
              <w:right w:type="dxa" w:w="100"/>
            </w:tcMar>
          </w:tcPr>
          <w:p>
            <w:pPr>
              <w:spacing w:after="0"/>
              <w:jc w:val="left"/>
            </w:pPr>
            <w:r>
              <w:rPr>
                <w:b w:val="false"/>
                <w:bCs w:val="false"/>
                <w:sz w:val="18"/>
                <w:szCs w:val="18"/>
              </w:rPr>
              <w:t xml:space="preserve">Temperature</w:t>
            </w:r>
          </w:p>
        </w:tc>
        <w:tc>
          <w:tcPr>
            <w:tcW w:type="dxa" w:w="1200"/>
            <w:tcMar>
              <w:top w:type="dxa" w:w="60"/>
              <w:left w:type="dxa" w:w="100"/>
              <w:bottom w:type="dxa" w:w="60"/>
              <w:right w:type="dxa" w:w="100"/>
            </w:tcMar>
          </w:tcPr>
          <w:p>
            <w:pPr>
              <w:spacing w:after="0"/>
              <w:jc w:val="center"/>
            </w:pPr>
            <w:r>
              <w:rPr>
                <w:b w:val="false"/>
                <w:bCs w:val="false"/>
                <w:sz w:val="18"/>
                <w:szCs w:val="18"/>
              </w:rPr>
              <w:t xml:space="preserve">0.64</w:t>
            </w:r>
          </w:p>
        </w:tc>
        <w:tc>
          <w:tcPr>
            <w:tcW w:type="dxa" w:w="1800"/>
            <w:tcMar>
              <w:top w:type="dxa" w:w="60"/>
              <w:left w:type="dxa" w:w="100"/>
              <w:bottom w:type="dxa" w:w="60"/>
              <w:right w:type="dxa" w:w="100"/>
            </w:tcMar>
          </w:tcPr>
          <w:p>
            <w:pPr>
              <w:spacing w:after="0"/>
              <w:jc w:val="center"/>
            </w:pPr>
            <w:r>
              <w:rPr>
                <w:b w:val="false"/>
                <w:bCs w:val="false"/>
                <w:sz w:val="18"/>
                <w:szCs w:val="18"/>
              </w:rPr>
              <w:t xml:space="preserve">55.9</w:t>
            </w:r>
          </w:p>
        </w:tc>
        <w:tc>
          <w:tcPr>
            <w:tcW w:type="dxa" w:w="1900"/>
            <w:tcMar>
              <w:top w:type="dxa" w:w="60"/>
              <w:left w:type="dxa" w:w="100"/>
              <w:bottom w:type="dxa" w:w="60"/>
              <w:right w:type="dxa" w:w="100"/>
            </w:tcMar>
          </w:tcPr>
          <w:p>
            <w:pPr>
              <w:spacing w:after="0"/>
              <w:jc w:val="center"/>
            </w:pPr>
            <w:r>
              <w:rPr>
                <w:b w:val="false"/>
                <w:bCs w:val="false"/>
                <w:sz w:val="18"/>
                <w:szCs w:val="18"/>
              </w:rPr>
              <w:t xml:space="preserve">31.4</w:t>
            </w:r>
          </w:p>
        </w:tc>
        <w:tc>
          <w:tcPr>
            <w:tcW w:type="dxa" w:w="2376"/>
            <w:tcMar>
              <w:top w:type="dxa" w:w="60"/>
              <w:left w:type="dxa" w:w="100"/>
              <w:bottom w:type="dxa" w:w="60"/>
              <w:right w:type="dxa" w:w="100"/>
            </w:tcMar>
          </w:tcPr>
          <w:p>
            <w:pPr>
              <w:spacing w:after="0"/>
              <w:jc w:val="center"/>
            </w:pPr>
            <w:r>
              <w:rPr>
                <w:b w:val="false"/>
                <w:bCs w:val="false"/>
                <w:sz w:val="18"/>
                <w:szCs w:val="18"/>
              </w:rPr>
              <w:t xml:space="preserve">maximum near 70 °C</w:t>
            </w:r>
          </w:p>
        </w:tc>
      </w:tr>
      <w:tr>
        <w:tc>
          <w:tcPr>
            <w:tcW w:type="dxa" w:w="1750"/>
            <w:tcMar>
              <w:top w:type="dxa" w:w="60"/>
              <w:left w:type="dxa" w:w="100"/>
              <w:bottom w:type="dxa" w:w="60"/>
              <w:right w:type="dxa" w:w="100"/>
            </w:tcMar>
          </w:tcPr>
          <w:p>
            <w:pPr>
              <w:spacing w:after="0"/>
              <w:jc w:val="left"/>
            </w:pPr>
            <w:r>
              <w:rPr>
                <w:b w:val="false"/>
                <w:bCs w:val="false"/>
                <w:sz w:val="18"/>
                <w:szCs w:val="18"/>
              </w:rPr>
              <w:t xml:space="preserve">tBuOK loading</w:t>
            </w:r>
          </w:p>
        </w:tc>
        <w:tc>
          <w:tcPr>
            <w:tcW w:type="dxa" w:w="1200"/>
            <w:tcMar>
              <w:top w:type="dxa" w:w="60"/>
              <w:left w:type="dxa" w:w="100"/>
              <w:bottom w:type="dxa" w:w="60"/>
              <w:right w:type="dxa" w:w="100"/>
            </w:tcMar>
          </w:tcPr>
          <w:p>
            <w:pPr>
              <w:spacing w:after="0"/>
              <w:jc w:val="center"/>
            </w:pPr>
            <w:r>
              <w:rPr>
                <w:b w:val="false"/>
                <w:bCs w:val="false"/>
                <w:sz w:val="18"/>
                <w:szCs w:val="18"/>
              </w:rPr>
              <w:t xml:space="preserve">0.88</w:t>
            </w:r>
          </w:p>
        </w:tc>
        <w:tc>
          <w:tcPr>
            <w:tcW w:type="dxa" w:w="1800"/>
            <w:tcMar>
              <w:top w:type="dxa" w:w="60"/>
              <w:left w:type="dxa" w:w="100"/>
              <w:bottom w:type="dxa" w:w="60"/>
              <w:right w:type="dxa" w:w="100"/>
            </w:tcMar>
          </w:tcPr>
          <w:p>
            <w:pPr>
              <w:spacing w:after="0"/>
              <w:jc w:val="center"/>
            </w:pPr>
            <w:r>
              <w:rPr>
                <w:b w:val="false"/>
                <w:bCs w:val="false"/>
                <w:sz w:val="18"/>
                <w:szCs w:val="18"/>
              </w:rPr>
              <w:t xml:space="preserve">41.2</w:t>
            </w:r>
          </w:p>
        </w:tc>
        <w:tc>
          <w:tcPr>
            <w:tcW w:type="dxa" w:w="1900"/>
            <w:tcMar>
              <w:top w:type="dxa" w:w="60"/>
              <w:left w:type="dxa" w:w="100"/>
              <w:bottom w:type="dxa" w:w="60"/>
              <w:right w:type="dxa" w:w="100"/>
            </w:tcMar>
          </w:tcPr>
          <w:p>
            <w:pPr>
              <w:spacing w:after="0"/>
              <w:jc w:val="center"/>
            </w:pPr>
            <w:r>
              <w:rPr>
                <w:b w:val="false"/>
                <w:bCs w:val="false"/>
                <w:sz w:val="18"/>
                <w:szCs w:val="18"/>
              </w:rPr>
              <w:t xml:space="preserve">25.3</w:t>
            </w:r>
          </w:p>
        </w:tc>
        <w:tc>
          <w:tcPr>
            <w:tcW w:type="dxa" w:w="2376"/>
            <w:tcMar>
              <w:top w:type="dxa" w:w="60"/>
              <w:left w:type="dxa" w:w="100"/>
              <w:bottom w:type="dxa" w:w="60"/>
              <w:right w:type="dxa" w:w="100"/>
            </w:tcMar>
          </w:tcPr>
          <w:p>
            <w:pPr>
              <w:spacing w:after="0"/>
              <w:jc w:val="center"/>
            </w:pPr>
            <w:r>
              <w:rPr>
                <w:b w:val="false"/>
                <w:bCs w:val="false"/>
                <w:sz w:val="18"/>
                <w:szCs w:val="18"/>
              </w:rPr>
              <w:t xml:space="preserve">increasing</w:t>
            </w:r>
          </w:p>
        </w:tc>
      </w:tr>
      <w:tr>
        <w:tc>
          <w:tcPr>
            <w:tcW w:type="dxa" w:w="1750"/>
            <w:tcMar>
              <w:top w:type="dxa" w:w="60"/>
              <w:left w:type="dxa" w:w="100"/>
              <w:bottom w:type="dxa" w:w="60"/>
              <w:right w:type="dxa" w:w="100"/>
            </w:tcMar>
          </w:tcPr>
          <w:p>
            <w:pPr>
              <w:spacing w:after="0"/>
              <w:jc w:val="left"/>
            </w:pPr>
            <w:r>
              <w:rPr>
                <w:b w:val="false"/>
                <w:bCs w:val="false"/>
                <w:sz w:val="18"/>
                <w:szCs w:val="18"/>
              </w:rPr>
              <w:t xml:space="preserve">Residence time</w:t>
            </w:r>
          </w:p>
        </w:tc>
        <w:tc>
          <w:tcPr>
            <w:tcW w:type="dxa" w:w="1200"/>
            <w:tcMar>
              <w:top w:type="dxa" w:w="60"/>
              <w:left w:type="dxa" w:w="100"/>
              <w:bottom w:type="dxa" w:w="60"/>
              <w:right w:type="dxa" w:w="100"/>
            </w:tcMar>
          </w:tcPr>
          <w:p>
            <w:pPr>
              <w:spacing w:after="0"/>
              <w:jc w:val="center"/>
            </w:pPr>
            <w:r>
              <w:rPr>
                <w:b w:val="false"/>
                <w:bCs w:val="false"/>
                <w:sz w:val="18"/>
                <w:szCs w:val="18"/>
              </w:rPr>
              <w:t xml:space="preserve">0.83</w:t>
            </w:r>
          </w:p>
        </w:tc>
        <w:tc>
          <w:tcPr>
            <w:tcW w:type="dxa" w:w="1800"/>
            <w:tcMar>
              <w:top w:type="dxa" w:w="60"/>
              <w:left w:type="dxa" w:w="100"/>
              <w:bottom w:type="dxa" w:w="60"/>
              <w:right w:type="dxa" w:w="100"/>
            </w:tcMar>
          </w:tcPr>
          <w:p>
            <w:pPr>
              <w:spacing w:after="0"/>
              <w:jc w:val="center"/>
            </w:pPr>
            <w:r>
              <w:rPr>
                <w:b w:val="false"/>
                <w:bCs w:val="false"/>
                <w:sz w:val="18"/>
                <w:szCs w:val="18"/>
              </w:rPr>
              <w:t xml:space="preserve">30.7</w:t>
            </w:r>
          </w:p>
        </w:tc>
        <w:tc>
          <w:tcPr>
            <w:tcW w:type="dxa" w:w="1900"/>
            <w:tcMar>
              <w:top w:type="dxa" w:w="60"/>
              <w:left w:type="dxa" w:w="100"/>
              <w:bottom w:type="dxa" w:w="60"/>
              <w:right w:type="dxa" w:w="100"/>
            </w:tcMar>
          </w:tcPr>
          <w:p>
            <w:pPr>
              <w:spacing w:after="0"/>
              <w:jc w:val="center"/>
            </w:pPr>
            <w:r>
              <w:rPr>
                <w:b w:val="false"/>
                <w:bCs w:val="false"/>
                <w:sz w:val="18"/>
                <w:szCs w:val="18"/>
              </w:rPr>
              <w:t xml:space="preserve">16.4</w:t>
            </w:r>
          </w:p>
        </w:tc>
        <w:tc>
          <w:tcPr>
            <w:tcW w:type="dxa" w:w="2376"/>
            <w:tcMar>
              <w:top w:type="dxa" w:w="60"/>
              <w:left w:type="dxa" w:w="100"/>
              <w:bottom w:type="dxa" w:w="60"/>
              <w:right w:type="dxa" w:w="100"/>
            </w:tcMar>
          </w:tcPr>
          <w:p>
            <w:pPr>
              <w:spacing w:after="0"/>
              <w:jc w:val="center"/>
            </w:pPr>
            <w:r>
              <w:rPr>
                <w:b w:val="false"/>
                <w:bCs w:val="false"/>
                <w:sz w:val="18"/>
                <w:szCs w:val="18"/>
              </w:rPr>
              <w:t xml:space="preserve">maximum near 2 min</w:t>
            </w:r>
          </w:p>
        </w:tc>
      </w:tr>
      <w:tr>
        <w:tc>
          <w:tcPr>
            <w:tcW w:type="dxa" w:w="1750"/>
            <w:tcMar>
              <w:top w:type="dxa" w:w="60"/>
              <w:left w:type="dxa" w:w="100"/>
              <w:bottom w:type="dxa" w:w="60"/>
              <w:right w:type="dxa" w:w="100"/>
            </w:tcMar>
          </w:tcPr>
          <w:p>
            <w:pPr>
              <w:spacing w:after="0"/>
              <w:jc w:val="left"/>
            </w:pPr>
            <w:r>
              <w:rPr>
                <w:b w:val="false"/>
                <w:bCs w:val="false"/>
                <w:sz w:val="18"/>
                <w:szCs w:val="18"/>
              </w:rPr>
              <w:t xml:space="preserve">[BuOH]</w:t>
            </w:r>
          </w:p>
        </w:tc>
        <w:tc>
          <w:tcPr>
            <w:tcW w:type="dxa" w:w="1200"/>
            <w:tcMar>
              <w:top w:type="dxa" w:w="60"/>
              <w:left w:type="dxa" w:w="100"/>
              <w:bottom w:type="dxa" w:w="60"/>
              <w:right w:type="dxa" w:w="100"/>
            </w:tcMar>
          </w:tcPr>
          <w:p>
            <w:pPr>
              <w:spacing w:after="0"/>
              <w:jc w:val="center"/>
            </w:pPr>
            <w:r>
              <w:rPr>
                <w:b w:val="false"/>
                <w:bCs w:val="false"/>
                <w:sz w:val="18"/>
                <w:szCs w:val="18"/>
              </w:rPr>
              <w:t xml:space="preserve">0.53</w:t>
            </w:r>
          </w:p>
        </w:tc>
        <w:tc>
          <w:tcPr>
            <w:tcW w:type="dxa" w:w="1800"/>
            <w:tcMar>
              <w:top w:type="dxa" w:w="60"/>
              <w:left w:type="dxa" w:w="100"/>
              <w:bottom w:type="dxa" w:w="60"/>
              <w:right w:type="dxa" w:w="100"/>
            </w:tcMar>
          </w:tcPr>
          <w:p>
            <w:pPr>
              <w:spacing w:after="0"/>
              <w:jc w:val="center"/>
            </w:pPr>
            <w:r>
              <w:rPr>
                <w:b w:val="false"/>
                <w:bCs w:val="false"/>
                <w:sz w:val="18"/>
                <w:szCs w:val="18"/>
              </w:rPr>
              <w:t xml:space="preserve">58.8</w:t>
            </w:r>
          </w:p>
        </w:tc>
        <w:tc>
          <w:tcPr>
            <w:tcW w:type="dxa" w:w="1900"/>
            <w:tcMar>
              <w:top w:type="dxa" w:w="60"/>
              <w:left w:type="dxa" w:w="100"/>
              <w:bottom w:type="dxa" w:w="60"/>
              <w:right w:type="dxa" w:w="100"/>
            </w:tcMar>
          </w:tcPr>
          <w:p>
            <w:pPr>
              <w:spacing w:after="0"/>
              <w:jc w:val="center"/>
            </w:pPr>
            <w:r>
              <w:rPr>
                <w:b w:val="false"/>
                <w:bCs w:val="false"/>
                <w:sz w:val="18"/>
                <w:szCs w:val="18"/>
              </w:rPr>
              <w:t xml:space="preserve">12.4</w:t>
            </w:r>
          </w:p>
        </w:tc>
        <w:tc>
          <w:tcPr>
            <w:tcW w:type="dxa" w:w="2376"/>
            <w:tcMar>
              <w:top w:type="dxa" w:w="60"/>
              <w:left w:type="dxa" w:w="100"/>
              <w:bottom w:type="dxa" w:w="60"/>
              <w:right w:type="dxa" w:w="100"/>
            </w:tcMar>
          </w:tcPr>
          <w:p>
            <w:pPr>
              <w:spacing w:after="0"/>
              <w:jc w:val="center"/>
            </w:pPr>
            <w:r>
              <w:rPr>
                <w:b w:val="false"/>
                <w:bCs w:val="false"/>
                <w:sz w:val="18"/>
                <w:szCs w:val="18"/>
              </w:rPr>
              <w:t xml:space="preserve">maximum near 2.4 M</w:t>
            </w:r>
          </w:p>
        </w:tc>
      </w:tr>
      <w:tr>
        <w:tc>
          <w:tcPr>
            <w:tcW w:type="dxa" w:w="1750"/>
            <w:tcMar>
              <w:top w:type="dxa" w:w="60"/>
              <w:left w:type="dxa" w:w="100"/>
              <w:bottom w:type="dxa" w:w="60"/>
              <w:right w:type="dxa" w:w="100"/>
            </w:tcMar>
          </w:tcPr>
          <w:p>
            <w:pPr>
              <w:spacing w:after="0"/>
              <w:jc w:val="left"/>
            </w:pPr>
            <w:r>
              <w:rPr>
                <w:b w:val="false"/>
                <w:bCs w:val="false"/>
                <w:sz w:val="18"/>
                <w:szCs w:val="18"/>
              </w:rPr>
              <w:t xml:space="preserve">[DMIPP]</w:t>
            </w:r>
          </w:p>
        </w:tc>
        <w:tc>
          <w:tcPr>
            <w:tcW w:type="dxa" w:w="1200"/>
            <w:tcMar>
              <w:top w:type="dxa" w:w="60"/>
              <w:left w:type="dxa" w:w="100"/>
              <w:bottom w:type="dxa" w:w="60"/>
              <w:right w:type="dxa" w:w="100"/>
            </w:tcMar>
          </w:tcPr>
          <w:p>
            <w:pPr>
              <w:spacing w:after="0"/>
              <w:jc w:val="center"/>
            </w:pPr>
            <w:r>
              <w:rPr>
                <w:b w:val="false"/>
                <w:bCs w:val="false"/>
                <w:sz w:val="18"/>
                <w:szCs w:val="18"/>
              </w:rPr>
              <w:t xml:space="preserve">0.86</w:t>
            </w:r>
          </w:p>
        </w:tc>
        <w:tc>
          <w:tcPr>
            <w:tcW w:type="dxa" w:w="1800"/>
            <w:tcMar>
              <w:top w:type="dxa" w:w="60"/>
              <w:left w:type="dxa" w:w="100"/>
              <w:bottom w:type="dxa" w:w="60"/>
              <w:right w:type="dxa" w:w="100"/>
            </w:tcMar>
          </w:tcPr>
          <w:p>
            <w:pPr>
              <w:spacing w:after="0"/>
              <w:jc w:val="center"/>
            </w:pPr>
            <w:r>
              <w:rPr>
                <w:b w:val="false"/>
                <w:bCs w:val="false"/>
                <w:sz w:val="18"/>
                <w:szCs w:val="18"/>
              </w:rPr>
              <w:t xml:space="preserve">11.6</w:t>
            </w:r>
          </w:p>
        </w:tc>
        <w:tc>
          <w:tcPr>
            <w:tcW w:type="dxa" w:w="1900"/>
            <w:tcMar>
              <w:top w:type="dxa" w:w="60"/>
              <w:left w:type="dxa" w:w="100"/>
              <w:bottom w:type="dxa" w:w="60"/>
              <w:right w:type="dxa" w:w="100"/>
            </w:tcMar>
          </w:tcPr>
          <w:p>
            <w:pPr>
              <w:spacing w:after="0"/>
              <w:jc w:val="center"/>
            </w:pPr>
            <w:r>
              <w:rPr>
                <w:b w:val="false"/>
                <w:bCs w:val="false"/>
                <w:sz w:val="18"/>
                <w:szCs w:val="18"/>
              </w:rPr>
              <w:t xml:space="preserve">8.6</w:t>
            </w:r>
          </w:p>
        </w:tc>
        <w:tc>
          <w:tcPr>
            <w:tcW w:type="dxa" w:w="2376"/>
            <w:tcMar>
              <w:top w:type="dxa" w:w="60"/>
              <w:left w:type="dxa" w:w="100"/>
              <w:bottom w:type="dxa" w:w="60"/>
              <w:right w:type="dxa" w:w="100"/>
            </w:tcMar>
          </w:tcPr>
          <w:p>
            <w:pPr>
              <w:spacing w:after="0"/>
              <w:jc w:val="center"/>
            </w:pPr>
            <w:r>
              <w:rPr>
                <w:b w:val="false"/>
                <w:bCs w:val="false"/>
                <w:sz w:val="18"/>
                <w:szCs w:val="18"/>
              </w:rPr>
              <w:t xml:space="preserve">maximum near 3.4 M</w:t>
            </w:r>
          </w:p>
        </w:tc>
      </w:tr>
    </w:tbl>
    <w:p>
      <w:pPr>
        <w:spacing w:after="220" w:before="100"/>
        <w:jc w:val="both"/>
      </w:pPr>
      <w:r>
        <w:rPr>
          <w:b/>
          <w:bCs/>
          <w:sz w:val="18"/>
          <w:szCs w:val="18"/>
        </w:rPr>
        <w:t xml:space="preserve">Table S3. </w:t>
      </w:r>
      <w:r>
        <w:rPr>
          <w:sz w:val="18"/>
          <w:szCs w:val="18"/>
        </w:rPr>
        <w:t xml:space="preserve">Quantitative basis for the trends reported in the main text, ordered by median effect. Length scales are on the unit cube and comparable to one another; the trend is the shape of the median predicted response across each variable's levels.</w:t>
      </w:r>
    </w:p>
    <w:p>
      <w:pPr>
        <w:spacing w:after="140" w:line="276"/>
        <w:jc w:val="both"/>
      </w:pPr>
      <w:r>
        <w:t xml:space="preserve">Length scales report how sharply the predicted yield turns over along each variable, not how much it moves: a long, steady slope has a long length scale and a large effect. Effects were therefore also measured directly, by sweeping each variable across its levels with the others held at the predicted optimum, and again over 200 feasible backgrounds drawn at random (median reported). [BuOH] has the shortest length scale of the five yet only the fourth largest median effect — it dominates near the optimum, where it moves the predicted yield by 58.8 percentage points, and matters little elsewhere. Only the tBuOK loading rises monotonically across its range; the other four turn over inside the domain. The residence time in particular predicts a maximum near 1.5–2 min, the median predicted yield running 28.2, 32.9, 35.1, 39.2, 38.0 % across 0.5, 1.0, 1.5, 2.0 and 2.5 min, so short residence times are predicted to be worse rather than better.</w:t>
      </w:r>
    </w:p>
    <w:p>
      <w:r>
        <w:br w:type="page"/>
      </w:r>
    </w:p>
    <w:p>
      <w:pPr>
        <w:pStyle w:val="Heading1"/>
        <w:spacing w:after="140" w:before="280"/>
      </w:pPr>
      <w:r>
        <w:t xml:space="preserve">S5. The region interrogated for intensification</w:t>
      </w:r>
    </w:p>
    <w:p>
      <w:pPr>
        <w:spacing w:after="140" w:line="276"/>
        <w:jc w:val="both"/>
      </w:pPr>
      <w:r>
        <w:t xml:space="preserve">Of the 172,260 feasible grid points, 5,466 (3.2 %) satisfy both criteria used in the main text, a predicted yield above 70 % and a posterior standard deviation below 15 percentage points. The marginal ranges in Table S4 overstate that region: only 23 % of the combinations lying inside them qualify, so the variables cannot be varied independently within the quoted ranges. The region is absent at 5 mol% tBuOK and shrinks sharply between 10 and 7.5 mol%. It is nonetheless a single body rather than several isolated pockets: taking two conditions as adjacent when they differ by one increment in exactly one variable, the 5,466 conditions form one connected component.</w:t>
      </w:r>
    </w:p>
    <w:tbl>
      <w:tblPr>
        <w:tblW w:type="dxa" w:w="9026"/>
        <w:tblBorders>
          <w:top w:val="single" w:color="808080" w:sz="6"/>
          <w:left w:val="none"/>
          <w:bottom w:val="single" w:color="808080" w:sz="6"/>
          <w:right w:val="none"/>
          <w:insideH w:val="single" w:color="C8C8C8" w:sz="2"/>
          <w:insideV w:val="none"/>
        </w:tblBorders>
      </w:tblPr>
      <w:tblGrid>
        <w:gridCol w:w="2100"/>
        <w:gridCol w:w="2200"/>
        <w:gridCol w:w="2363"/>
        <w:gridCol w:w="2363"/>
      </w:tblGrid>
      <w:tr>
        <w:trPr>
          <w:tblHeader/>
        </w:trPr>
        <w:tc>
          <w:tcPr>
            <w:tcW w:type="dxa" w:w="2100"/>
            <w:shd w:fill="EDEDED" w:val="clear"/>
            <w:tcMar>
              <w:top w:type="dxa" w:w="60"/>
              <w:left w:type="dxa" w:w="100"/>
              <w:bottom w:type="dxa" w:w="60"/>
              <w:right w:type="dxa" w:w="100"/>
            </w:tcMar>
          </w:tcPr>
          <w:p>
            <w:pPr>
              <w:spacing w:after="0"/>
              <w:jc w:val="left"/>
            </w:pPr>
            <w:r>
              <w:rPr>
                <w:b/>
                <w:bCs/>
                <w:sz w:val="18"/>
                <w:szCs w:val="18"/>
              </w:rPr>
              <w:t xml:space="preserve">Variable</w:t>
            </w:r>
          </w:p>
        </w:tc>
        <w:tc>
          <w:tcPr>
            <w:tcW w:type="dxa" w:w="2200"/>
            <w:shd w:fill="EDEDED" w:val="clear"/>
            <w:tcMar>
              <w:top w:type="dxa" w:w="60"/>
              <w:left w:type="dxa" w:w="100"/>
              <w:bottom w:type="dxa" w:w="60"/>
              <w:right w:type="dxa" w:w="100"/>
            </w:tcMar>
          </w:tcPr>
          <w:p>
            <w:pPr>
              <w:spacing w:after="0"/>
              <w:jc w:val="center"/>
            </w:pPr>
            <w:r>
              <w:rPr>
                <w:b/>
                <w:bCs/>
                <w:sz w:val="18"/>
                <w:szCs w:val="18"/>
              </w:rPr>
              <w:t xml:space="preserve">All</w:t>
            </w:r>
          </w:p>
        </w:tc>
        <w:tc>
          <w:tcPr>
            <w:tcW w:type="dxa" w:w="2363"/>
            <w:shd w:fill="EDEDED" w:val="clear"/>
            <w:tcMar>
              <w:top w:type="dxa" w:w="60"/>
              <w:left w:type="dxa" w:w="100"/>
              <w:bottom w:type="dxa" w:w="60"/>
              <w:right w:type="dxa" w:w="100"/>
            </w:tcMar>
          </w:tcPr>
          <w:p>
            <w:pPr>
              <w:spacing w:after="0"/>
              <w:jc w:val="center"/>
            </w:pPr>
            <w:r>
              <w:rPr>
                <w:b/>
                <w:bCs/>
                <w:sz w:val="18"/>
                <w:szCs w:val="18"/>
              </w:rPr>
              <w:t xml:space="preserve">tBuOK 7.5 mol%</w:t>
            </w:r>
          </w:p>
          <w:p>
            <w:pPr>
              <w:spacing w:after="0"/>
              <w:jc w:val="center"/>
            </w:pPr>
            <w:r>
              <w:rPr>
                <w:b/>
                <w:bCs/>
                <w:sz w:val="18"/>
                <w:szCs w:val="18"/>
              </w:rPr>
              <w:t xml:space="preserve">(614)</w:t>
            </w:r>
          </w:p>
        </w:tc>
        <w:tc>
          <w:tcPr>
            <w:tcW w:type="dxa" w:w="2363"/>
            <w:shd w:fill="EDEDED" w:val="clear"/>
            <w:tcMar>
              <w:top w:type="dxa" w:w="60"/>
              <w:left w:type="dxa" w:w="100"/>
              <w:bottom w:type="dxa" w:w="60"/>
              <w:right w:type="dxa" w:w="100"/>
            </w:tcMar>
          </w:tcPr>
          <w:p>
            <w:pPr>
              <w:spacing w:after="0"/>
              <w:jc w:val="center"/>
            </w:pPr>
            <w:r>
              <w:rPr>
                <w:b/>
                <w:bCs/>
                <w:sz w:val="18"/>
                <w:szCs w:val="18"/>
              </w:rPr>
              <w:t xml:space="preserve">tBuOK 10 mol%</w:t>
            </w:r>
          </w:p>
          <w:p>
            <w:pPr>
              <w:spacing w:after="0"/>
              <w:jc w:val="center"/>
            </w:pPr>
            <w:r>
              <w:rPr>
                <w:b/>
                <w:bCs/>
                <w:sz w:val="18"/>
                <w:szCs w:val="18"/>
              </w:rPr>
              <w:t xml:space="preserve">(4,852)</w:t>
            </w:r>
          </w:p>
        </w:tc>
      </w:tr>
      <w:tr>
        <w:tc>
          <w:tcPr>
            <w:tcW w:type="dxa" w:w="2100"/>
            <w:tcMar>
              <w:top w:type="dxa" w:w="60"/>
              <w:left w:type="dxa" w:w="100"/>
              <w:bottom w:type="dxa" w:w="60"/>
              <w:right w:type="dxa" w:w="100"/>
            </w:tcMar>
          </w:tcPr>
          <w:p>
            <w:pPr>
              <w:spacing w:after="0"/>
              <w:jc w:val="left"/>
            </w:pPr>
            <w:r>
              <w:rPr>
                <w:b w:val="false"/>
                <w:bCs w:val="false"/>
                <w:sz w:val="18"/>
                <w:szCs w:val="18"/>
              </w:rPr>
              <w:t xml:space="preserve">[DMIPP]</w:t>
            </w:r>
          </w:p>
        </w:tc>
        <w:tc>
          <w:tcPr>
            <w:tcW w:type="dxa" w:w="2200"/>
            <w:tcMar>
              <w:top w:type="dxa" w:w="60"/>
              <w:left w:type="dxa" w:w="100"/>
              <w:bottom w:type="dxa" w:w="60"/>
              <w:right w:type="dxa" w:w="100"/>
            </w:tcMar>
          </w:tcPr>
          <w:p>
            <w:pPr>
              <w:spacing w:after="0"/>
              <w:jc w:val="center"/>
            </w:pPr>
            <w:r>
              <w:rPr>
                <w:b w:val="false"/>
                <w:bCs w:val="false"/>
                <w:sz w:val="18"/>
                <w:szCs w:val="18"/>
              </w:rPr>
              <w:t xml:space="preserve">1 to 4.8</w:t>
            </w:r>
          </w:p>
        </w:tc>
        <w:tc>
          <w:tcPr>
            <w:tcW w:type="dxa" w:w="2363"/>
            <w:tcMar>
              <w:top w:type="dxa" w:w="60"/>
              <w:left w:type="dxa" w:w="100"/>
              <w:bottom w:type="dxa" w:w="60"/>
              <w:right w:type="dxa" w:w="100"/>
            </w:tcMar>
          </w:tcPr>
          <w:p>
            <w:pPr>
              <w:spacing w:after="0"/>
              <w:jc w:val="center"/>
            </w:pPr>
            <w:r>
              <w:rPr>
                <w:b w:val="false"/>
                <w:bCs w:val="false"/>
                <w:sz w:val="18"/>
                <w:szCs w:val="18"/>
              </w:rPr>
              <w:t xml:space="preserve">1 to 2.6</w:t>
            </w:r>
          </w:p>
        </w:tc>
        <w:tc>
          <w:tcPr>
            <w:tcW w:type="dxa" w:w="2363"/>
            <w:tcMar>
              <w:top w:type="dxa" w:w="60"/>
              <w:left w:type="dxa" w:w="100"/>
              <w:bottom w:type="dxa" w:w="60"/>
              <w:right w:type="dxa" w:w="100"/>
            </w:tcMar>
          </w:tcPr>
          <w:p>
            <w:pPr>
              <w:spacing w:after="0"/>
              <w:jc w:val="center"/>
            </w:pPr>
            <w:r>
              <w:rPr>
                <w:b w:val="false"/>
                <w:bCs w:val="false"/>
                <w:sz w:val="18"/>
                <w:szCs w:val="18"/>
              </w:rPr>
              <w:t xml:space="preserve">1 to 4.8</w:t>
            </w:r>
          </w:p>
        </w:tc>
      </w:tr>
      <w:tr>
        <w:tc>
          <w:tcPr>
            <w:tcW w:type="dxa" w:w="2100"/>
            <w:tcMar>
              <w:top w:type="dxa" w:w="60"/>
              <w:left w:type="dxa" w:w="100"/>
              <w:bottom w:type="dxa" w:w="60"/>
              <w:right w:type="dxa" w:w="100"/>
            </w:tcMar>
          </w:tcPr>
          <w:p>
            <w:pPr>
              <w:spacing w:after="0"/>
              <w:jc w:val="left"/>
            </w:pPr>
            <w:r>
              <w:rPr>
                <w:b w:val="false"/>
                <w:bCs w:val="false"/>
                <w:sz w:val="18"/>
                <w:szCs w:val="18"/>
              </w:rPr>
              <w:t xml:space="preserve">[BuOH]</w:t>
            </w:r>
          </w:p>
        </w:tc>
        <w:tc>
          <w:tcPr>
            <w:tcW w:type="dxa" w:w="2200"/>
            <w:tcMar>
              <w:top w:type="dxa" w:w="60"/>
              <w:left w:type="dxa" w:w="100"/>
              <w:bottom w:type="dxa" w:w="60"/>
              <w:right w:type="dxa" w:w="100"/>
            </w:tcMar>
          </w:tcPr>
          <w:p>
            <w:pPr>
              <w:spacing w:after="0"/>
              <w:jc w:val="center"/>
            </w:pPr>
            <w:r>
              <w:rPr>
                <w:b w:val="false"/>
                <w:bCs w:val="false"/>
                <w:sz w:val="18"/>
                <w:szCs w:val="18"/>
              </w:rPr>
              <w:t xml:space="preserve">1 to 7.6</w:t>
            </w:r>
          </w:p>
        </w:tc>
        <w:tc>
          <w:tcPr>
            <w:tcW w:type="dxa" w:w="2363"/>
            <w:tcMar>
              <w:top w:type="dxa" w:w="60"/>
              <w:left w:type="dxa" w:w="100"/>
              <w:bottom w:type="dxa" w:w="60"/>
              <w:right w:type="dxa" w:w="100"/>
            </w:tcMar>
          </w:tcPr>
          <w:p>
            <w:pPr>
              <w:spacing w:after="0"/>
              <w:jc w:val="center"/>
            </w:pPr>
            <w:r>
              <w:rPr>
                <w:b w:val="false"/>
                <w:bCs w:val="false"/>
                <w:sz w:val="18"/>
                <w:szCs w:val="18"/>
              </w:rPr>
              <w:t xml:space="preserve">1.4 to 4.8</w:t>
            </w:r>
          </w:p>
        </w:tc>
        <w:tc>
          <w:tcPr>
            <w:tcW w:type="dxa" w:w="2363"/>
            <w:tcMar>
              <w:top w:type="dxa" w:w="60"/>
              <w:left w:type="dxa" w:w="100"/>
              <w:bottom w:type="dxa" w:w="60"/>
              <w:right w:type="dxa" w:w="100"/>
            </w:tcMar>
          </w:tcPr>
          <w:p>
            <w:pPr>
              <w:spacing w:after="0"/>
              <w:jc w:val="center"/>
            </w:pPr>
            <w:r>
              <w:rPr>
                <w:b w:val="false"/>
                <w:bCs w:val="false"/>
                <w:sz w:val="18"/>
                <w:szCs w:val="18"/>
              </w:rPr>
              <w:t xml:space="preserve">1 to 7.6</w:t>
            </w:r>
          </w:p>
        </w:tc>
      </w:tr>
      <w:tr>
        <w:tc>
          <w:tcPr>
            <w:tcW w:type="dxa" w:w="2100"/>
            <w:tcMar>
              <w:top w:type="dxa" w:w="60"/>
              <w:left w:type="dxa" w:w="100"/>
              <w:bottom w:type="dxa" w:w="60"/>
              <w:right w:type="dxa" w:w="100"/>
            </w:tcMar>
          </w:tcPr>
          <w:p>
            <w:pPr>
              <w:spacing w:after="0"/>
              <w:jc w:val="left"/>
            </w:pPr>
            <w:r>
              <w:rPr>
                <w:b w:val="false"/>
                <w:bCs w:val="false"/>
                <w:sz w:val="18"/>
                <w:szCs w:val="18"/>
              </w:rPr>
              <w:t xml:space="preserve">tBuOK loading</w:t>
            </w:r>
          </w:p>
        </w:tc>
        <w:tc>
          <w:tcPr>
            <w:tcW w:type="dxa" w:w="2200"/>
            <w:tcMar>
              <w:top w:type="dxa" w:w="60"/>
              <w:left w:type="dxa" w:w="100"/>
              <w:bottom w:type="dxa" w:w="60"/>
              <w:right w:type="dxa" w:w="100"/>
            </w:tcMar>
          </w:tcPr>
          <w:p>
            <w:pPr>
              <w:spacing w:after="0"/>
              <w:jc w:val="center"/>
            </w:pPr>
            <w:r>
              <w:rPr>
                <w:b w:val="false"/>
                <w:bCs w:val="false"/>
                <w:sz w:val="18"/>
                <w:szCs w:val="18"/>
              </w:rPr>
              <w:t xml:space="preserve">7.5, 10</w:t>
            </w:r>
          </w:p>
        </w:tc>
        <w:tc>
          <w:tcPr>
            <w:tcW w:type="dxa" w:w="2363"/>
            <w:tcMar>
              <w:top w:type="dxa" w:w="60"/>
              <w:left w:type="dxa" w:w="100"/>
              <w:bottom w:type="dxa" w:w="60"/>
              <w:right w:type="dxa" w:w="100"/>
            </w:tcMar>
          </w:tcPr>
          <w:p>
            <w:pPr>
              <w:spacing w:after="0"/>
              <w:jc w:val="center"/>
            </w:pPr>
            <w:r>
              <w:rPr>
                <w:b w:val="false"/>
                <w:bCs w:val="false"/>
                <w:sz w:val="18"/>
                <w:szCs w:val="18"/>
              </w:rPr>
              <w:t xml:space="preserve">7.5</w:t>
            </w:r>
          </w:p>
        </w:tc>
        <w:tc>
          <w:tcPr>
            <w:tcW w:type="dxa" w:w="2363"/>
            <w:tcMar>
              <w:top w:type="dxa" w:w="60"/>
              <w:left w:type="dxa" w:w="100"/>
              <w:bottom w:type="dxa" w:w="60"/>
              <w:right w:type="dxa" w:w="100"/>
            </w:tcMar>
          </w:tcPr>
          <w:p>
            <w:pPr>
              <w:spacing w:after="0"/>
              <w:jc w:val="center"/>
            </w:pPr>
            <w:r>
              <w:rPr>
                <w:b w:val="false"/>
                <w:bCs w:val="false"/>
                <w:sz w:val="18"/>
                <w:szCs w:val="18"/>
              </w:rPr>
              <w:t xml:space="preserve">10</w:t>
            </w:r>
          </w:p>
        </w:tc>
      </w:tr>
      <w:tr>
        <w:tc>
          <w:tcPr>
            <w:tcW w:type="dxa" w:w="2100"/>
            <w:tcMar>
              <w:top w:type="dxa" w:w="60"/>
              <w:left w:type="dxa" w:w="100"/>
              <w:bottom w:type="dxa" w:w="60"/>
              <w:right w:type="dxa" w:w="100"/>
            </w:tcMar>
          </w:tcPr>
          <w:p>
            <w:pPr>
              <w:spacing w:after="0"/>
              <w:jc w:val="left"/>
            </w:pPr>
            <w:r>
              <w:rPr>
                <w:b w:val="false"/>
                <w:bCs w:val="false"/>
                <w:sz w:val="18"/>
                <w:szCs w:val="18"/>
              </w:rPr>
              <w:t xml:space="preserve">Temperature</w:t>
            </w:r>
          </w:p>
        </w:tc>
        <w:tc>
          <w:tcPr>
            <w:tcW w:type="dxa" w:w="2200"/>
            <w:tcMar>
              <w:top w:type="dxa" w:w="60"/>
              <w:left w:type="dxa" w:w="100"/>
              <w:bottom w:type="dxa" w:w="60"/>
              <w:right w:type="dxa" w:w="100"/>
            </w:tcMar>
          </w:tcPr>
          <w:p>
            <w:pPr>
              <w:spacing w:after="0"/>
              <w:jc w:val="center"/>
            </w:pPr>
            <w:r>
              <w:rPr>
                <w:b w:val="false"/>
                <w:bCs w:val="false"/>
                <w:sz w:val="18"/>
                <w:szCs w:val="18"/>
              </w:rPr>
              <w:t xml:space="preserve">50 to 75</w:t>
            </w:r>
          </w:p>
        </w:tc>
        <w:tc>
          <w:tcPr>
            <w:tcW w:type="dxa" w:w="2363"/>
            <w:tcMar>
              <w:top w:type="dxa" w:w="60"/>
              <w:left w:type="dxa" w:w="100"/>
              <w:bottom w:type="dxa" w:w="60"/>
              <w:right w:type="dxa" w:w="100"/>
            </w:tcMar>
          </w:tcPr>
          <w:p>
            <w:pPr>
              <w:spacing w:after="0"/>
              <w:jc w:val="center"/>
            </w:pPr>
            <w:r>
              <w:rPr>
                <w:b w:val="false"/>
                <w:bCs w:val="false"/>
                <w:sz w:val="18"/>
                <w:szCs w:val="18"/>
              </w:rPr>
              <w:t xml:space="preserve">55, 60, 65, 70, 75</w:t>
            </w:r>
          </w:p>
        </w:tc>
        <w:tc>
          <w:tcPr>
            <w:tcW w:type="dxa" w:w="2363"/>
            <w:tcMar>
              <w:top w:type="dxa" w:w="60"/>
              <w:left w:type="dxa" w:w="100"/>
              <w:bottom w:type="dxa" w:w="60"/>
              <w:right w:type="dxa" w:w="100"/>
            </w:tcMar>
          </w:tcPr>
          <w:p>
            <w:pPr>
              <w:spacing w:after="0"/>
              <w:jc w:val="center"/>
            </w:pPr>
            <w:r>
              <w:rPr>
                <w:b w:val="false"/>
                <w:bCs w:val="false"/>
                <w:sz w:val="18"/>
                <w:szCs w:val="18"/>
              </w:rPr>
              <w:t xml:space="preserve">50 to 75</w:t>
            </w:r>
          </w:p>
        </w:tc>
      </w:tr>
      <w:tr>
        <w:tc>
          <w:tcPr>
            <w:tcW w:type="dxa" w:w="2100"/>
            <w:tcMar>
              <w:top w:type="dxa" w:w="60"/>
              <w:left w:type="dxa" w:w="100"/>
              <w:bottom w:type="dxa" w:w="60"/>
              <w:right w:type="dxa" w:w="100"/>
            </w:tcMar>
          </w:tcPr>
          <w:p>
            <w:pPr>
              <w:spacing w:after="0"/>
              <w:jc w:val="left"/>
            </w:pPr>
            <w:r>
              <w:rPr>
                <w:b w:val="false"/>
                <w:bCs w:val="false"/>
                <w:sz w:val="18"/>
                <w:szCs w:val="18"/>
              </w:rPr>
              <w:t xml:space="preserve">Residence time</w:t>
            </w:r>
          </w:p>
        </w:tc>
        <w:tc>
          <w:tcPr>
            <w:tcW w:type="dxa" w:w="2200"/>
            <w:tcMar>
              <w:top w:type="dxa" w:w="60"/>
              <w:left w:type="dxa" w:w="100"/>
              <w:bottom w:type="dxa" w:w="60"/>
              <w:right w:type="dxa" w:w="100"/>
            </w:tcMar>
          </w:tcPr>
          <w:p>
            <w:pPr>
              <w:spacing w:after="0"/>
              <w:jc w:val="center"/>
            </w:pPr>
            <w:r>
              <w:rPr>
                <w:b w:val="false"/>
                <w:bCs w:val="false"/>
                <w:sz w:val="18"/>
                <w:szCs w:val="18"/>
              </w:rPr>
              <w:t xml:space="preserve">1, 1.5, 2, 2.5</w:t>
            </w:r>
          </w:p>
        </w:tc>
        <w:tc>
          <w:tcPr>
            <w:tcW w:type="dxa" w:w="2363"/>
            <w:tcMar>
              <w:top w:type="dxa" w:w="60"/>
              <w:left w:type="dxa" w:w="100"/>
              <w:bottom w:type="dxa" w:w="60"/>
              <w:right w:type="dxa" w:w="100"/>
            </w:tcMar>
          </w:tcPr>
          <w:p>
            <w:pPr>
              <w:spacing w:after="0"/>
              <w:jc w:val="center"/>
            </w:pPr>
            <w:r>
              <w:rPr>
                <w:b w:val="false"/>
                <w:bCs w:val="false"/>
                <w:sz w:val="18"/>
                <w:szCs w:val="18"/>
              </w:rPr>
              <w:t xml:space="preserve">1.5, 2</w:t>
            </w:r>
          </w:p>
        </w:tc>
        <w:tc>
          <w:tcPr>
            <w:tcW w:type="dxa" w:w="2363"/>
            <w:tcMar>
              <w:top w:type="dxa" w:w="60"/>
              <w:left w:type="dxa" w:w="100"/>
              <w:bottom w:type="dxa" w:w="60"/>
              <w:right w:type="dxa" w:w="100"/>
            </w:tcMar>
          </w:tcPr>
          <w:p>
            <w:pPr>
              <w:spacing w:after="0"/>
              <w:jc w:val="center"/>
            </w:pPr>
            <w:r>
              <w:rPr>
                <w:b w:val="false"/>
                <w:bCs w:val="false"/>
                <w:sz w:val="18"/>
                <w:szCs w:val="18"/>
              </w:rPr>
              <w:t xml:space="preserve">1, 1.5, 2, 2.5</w:t>
            </w:r>
          </w:p>
        </w:tc>
      </w:tr>
    </w:tbl>
    <w:p>
      <w:pPr>
        <w:spacing w:after="220" w:before="100"/>
        <w:jc w:val="both"/>
      </w:pPr>
      <w:r>
        <w:rPr>
          <w:b/>
          <w:bCs/>
          <w:sz w:val="18"/>
          <w:szCs w:val="18"/>
        </w:rPr>
        <w:t xml:space="preserve">Table S4. </w:t>
      </w:r>
      <w:r>
        <w:rPr>
          <w:sz w:val="18"/>
          <w:szCs w:val="18"/>
        </w:rPr>
        <w:t xml:space="preserve">Extent of the region, overall and conditioned on tBuOK loading.</w:t>
      </w:r>
    </w:p>
    <w:p>
      <w:pPr>
        <w:spacing w:after="80" w:before="200"/>
        <w:jc w:val="center"/>
      </w:pPr>
      <w:r>
        <w:drawing>
          <wp:inline distT="0" distB="0" distL="0" distR="0">
            <wp:extent cx="58102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3238500"/>
                    </a:xfrm>
                    <a:prstGeom prst="rect">
                      <a:avLst/>
                    </a:prstGeom>
                  </pic:spPr>
                </pic:pic>
              </a:graphicData>
            </a:graphic>
          </wp:inline>
        </w:drawing>
      </w:r>
    </w:p>
    <w:p>
      <w:pPr>
        <w:spacing w:after="220" w:before="100"/>
        <w:jc w:val="both"/>
      </w:pPr>
      <w:r>
        <w:rPr>
          <w:b/>
          <w:bCs/>
          <w:sz w:val="18"/>
          <w:szCs w:val="18"/>
        </w:rPr>
        <w:t xml:space="preserve">Figure S1. </w:t>
      </w:r>
      <w:r>
        <w:rPr>
          <w:sz w:val="18"/>
          <w:szCs w:val="18"/>
        </w:rPr>
        <w:t xml:space="preserve">Predicted yield (top) and posterior standard deviation (bottom), sliced through the predicted optimum with the two remaining variables held there (10.0 mol%, 1.5 min). White contours: 70 % and 15 percentage points. Grey: forbidden by [DMIPP] ≤ [BuOH], whose extent depends on where the other concentration is held. Star, predicted optimum; large circle, best experiment; small circles, the nineteen experiments projected onto the plane of each panel.</w:t>
      </w:r>
    </w:p>
    <w:p>
      <w:pPr>
        <w:spacing w:after="80" w:before="200"/>
        <w:jc w:val="center"/>
      </w:pPr>
      <w:r>
        <w:drawing>
          <wp:inline distT="0" distB="0" distL="0" distR="0">
            <wp:extent cx="58102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466975"/>
                    </a:xfrm>
                    <a:prstGeom prst="rect">
                      <a:avLst/>
                    </a:prstGeom>
                  </pic:spPr>
                </pic:pic>
              </a:graphicData>
            </a:graphic>
          </wp:inline>
        </w:drawing>
      </w:r>
    </w:p>
    <w:p>
      <w:pPr>
        <w:spacing w:after="220" w:before="100"/>
        <w:jc w:val="both"/>
      </w:pPr>
      <w:r>
        <w:rPr>
          <w:b/>
          <w:bCs/>
          <w:sz w:val="18"/>
          <w:szCs w:val="18"/>
        </w:rPr>
        <w:t xml:space="preserve">Figure S2. </w:t>
      </w:r>
      <w:r>
        <w:rPr>
          <w:sz w:val="18"/>
          <w:szCs w:val="18"/>
        </w:rPr>
        <w:t xml:space="preserve">The same region projected onto the first two principal components of ([DMIPP], [BuOH], temperature), 56 % and 29 % of the variance, coloured by predicted yield (left) and by temperature (right). The banding is the temperature grid — PC2 loads 0.97 on temperature — not disconnected chemistry.</w:t>
      </w:r>
    </w:p>
    <w:p>
      <w:pPr>
        <w:pStyle w:val="Heading1"/>
        <w:spacing w:after="140" w:before="280"/>
      </w:pPr>
      <w:r>
        <w:t xml:space="preserve">S6. Conditions returned under the process constraints</w:t>
      </w:r>
    </w:p>
    <w:tbl>
      <w:tblPr>
        <w:tblW w:type="dxa" w:w="9026"/>
        <w:tblBorders>
          <w:top w:val="single" w:color="808080" w:sz="6"/>
          <w:left w:val="none"/>
          <w:bottom w:val="single" w:color="808080" w:sz="6"/>
          <w:right w:val="none"/>
          <w:insideH w:val="single" w:color="C8C8C8" w:sz="2"/>
          <w:insideV w:val="none"/>
        </w:tblBorders>
      </w:tblPr>
      <w:tblGrid>
        <w:gridCol w:w="2500"/>
        <w:gridCol w:w="900"/>
        <w:gridCol w:w="900"/>
        <w:gridCol w:w="900"/>
        <w:gridCol w:w="780"/>
        <w:gridCol w:w="780"/>
        <w:gridCol w:w="1266"/>
        <w:gridCol w:w="1000"/>
      </w:tblGrid>
      <w:tr>
        <w:trPr>
          <w:tblHeader/>
        </w:trPr>
        <w:tc>
          <w:tcPr>
            <w:tcW w:type="dxa" w:w="2500"/>
            <w:shd w:fill="EDEDED" w:val="clear"/>
            <w:tcMar>
              <w:top w:type="dxa" w:w="60"/>
              <w:left w:type="dxa" w:w="100"/>
              <w:bottom w:type="dxa" w:w="60"/>
              <w:right w:type="dxa" w:w="100"/>
            </w:tcMar>
          </w:tcPr>
          <w:p>
            <w:pPr>
              <w:spacing w:after="0"/>
              <w:jc w:val="left"/>
            </w:pPr>
            <w:r>
              <w:rPr>
                <w:b/>
                <w:bCs/>
                <w:sz w:val="18"/>
                <w:szCs w:val="18"/>
              </w:rPr>
              <w:t xml:space="preserve">Restriction</w:t>
            </w:r>
          </w:p>
        </w:tc>
        <w:tc>
          <w:tcPr>
            <w:tcW w:type="dxa" w:w="900"/>
            <w:shd w:fill="EDEDED" w:val="clear"/>
            <w:tcMar>
              <w:top w:type="dxa" w:w="60"/>
              <w:left w:type="dxa" w:w="100"/>
              <w:bottom w:type="dxa" w:w="60"/>
              <w:right w:type="dxa" w:w="100"/>
            </w:tcMar>
          </w:tcPr>
          <w:p>
            <w:pPr>
              <w:spacing w:after="0"/>
              <w:jc w:val="center"/>
            </w:pPr>
            <w:r>
              <w:rPr>
                <w:b/>
                <w:bCs/>
                <w:sz w:val="18"/>
                <w:szCs w:val="18"/>
              </w:rPr>
              <w:t xml:space="preserve">[DMIPP]</w:t>
            </w:r>
          </w:p>
          <w:p>
            <w:pPr>
              <w:spacing w:after="0"/>
              <w:jc w:val="center"/>
            </w:pPr>
            <w:r>
              <w:rPr>
                <w:b/>
                <w:bCs/>
                <w:sz w:val="18"/>
                <w:szCs w:val="18"/>
              </w:rPr>
              <w:t xml:space="preserve">(M)</w:t>
            </w:r>
          </w:p>
        </w:tc>
        <w:tc>
          <w:tcPr>
            <w:tcW w:type="dxa" w:w="900"/>
            <w:shd w:fill="EDEDED" w:val="clear"/>
            <w:tcMar>
              <w:top w:type="dxa" w:w="60"/>
              <w:left w:type="dxa" w:w="100"/>
              <w:bottom w:type="dxa" w:w="60"/>
              <w:right w:type="dxa" w:w="100"/>
            </w:tcMar>
          </w:tcPr>
          <w:p>
            <w:pPr>
              <w:spacing w:after="0"/>
              <w:jc w:val="center"/>
            </w:pPr>
            <w:r>
              <w:rPr>
                <w:b/>
                <w:bCs/>
                <w:sz w:val="18"/>
                <w:szCs w:val="18"/>
              </w:rPr>
              <w:t xml:space="preserve">[BuOH]</w:t>
            </w:r>
          </w:p>
          <w:p>
            <w:pPr>
              <w:spacing w:after="0"/>
              <w:jc w:val="center"/>
            </w:pPr>
            <w:r>
              <w:rPr>
                <w:b/>
                <w:bCs/>
                <w:sz w:val="18"/>
                <w:szCs w:val="18"/>
              </w:rPr>
              <w:t xml:space="preserve">(M)</w:t>
            </w:r>
          </w:p>
        </w:tc>
        <w:tc>
          <w:tcPr>
            <w:tcW w:type="dxa" w:w="900"/>
            <w:shd w:fill="EDEDED" w:val="clear"/>
            <w:tcMar>
              <w:top w:type="dxa" w:w="60"/>
              <w:left w:type="dxa" w:w="100"/>
              <w:bottom w:type="dxa" w:w="60"/>
              <w:right w:type="dxa" w:w="100"/>
            </w:tcMar>
          </w:tcPr>
          <w:p>
            <w:pPr>
              <w:spacing w:after="0"/>
              <w:jc w:val="center"/>
            </w:pPr>
            <w:r>
              <w:rPr>
                <w:b/>
                <w:bCs/>
                <w:sz w:val="18"/>
                <w:szCs w:val="18"/>
              </w:rPr>
              <w:t xml:space="preserve">tBuOK</w:t>
            </w:r>
          </w:p>
          <w:p>
            <w:pPr>
              <w:spacing w:after="0"/>
              <w:jc w:val="center"/>
            </w:pPr>
            <w:r>
              <w:rPr>
                <w:b/>
                <w:bCs/>
                <w:sz w:val="18"/>
                <w:szCs w:val="18"/>
              </w:rPr>
              <w:t xml:space="preserve">(mol%)</w:t>
            </w:r>
          </w:p>
        </w:tc>
        <w:tc>
          <w:tcPr>
            <w:tcW w:type="dxa" w:w="780"/>
            <w:shd w:fill="EDEDED" w:val="clear"/>
            <w:tcMar>
              <w:top w:type="dxa" w:w="60"/>
              <w:left w:type="dxa" w:w="100"/>
              <w:bottom w:type="dxa" w:w="60"/>
              <w:right w:type="dxa" w:w="100"/>
            </w:tcMar>
          </w:tcPr>
          <w:p>
            <w:pPr>
              <w:spacing w:after="0"/>
              <w:jc w:val="center"/>
            </w:pPr>
            <w:r>
              <w:rPr>
                <w:b/>
                <w:bCs/>
                <w:sz w:val="18"/>
                <w:szCs w:val="18"/>
              </w:rPr>
              <w:t xml:space="preserve">T</w:t>
            </w:r>
          </w:p>
          <w:p>
            <w:pPr>
              <w:spacing w:after="0"/>
              <w:jc w:val="center"/>
            </w:pPr>
            <w:r>
              <w:rPr>
                <w:b/>
                <w:bCs/>
                <w:sz w:val="18"/>
                <w:szCs w:val="18"/>
              </w:rPr>
              <w:t xml:space="preserve">(°C)</w:t>
            </w:r>
          </w:p>
        </w:tc>
        <w:tc>
          <w:tcPr>
            <w:tcW w:type="dxa" w:w="780"/>
            <w:shd w:fill="EDEDED" w:val="clear"/>
            <w:tcMar>
              <w:top w:type="dxa" w:w="60"/>
              <w:left w:type="dxa" w:w="100"/>
              <w:bottom w:type="dxa" w:w="60"/>
              <w:right w:type="dxa" w:w="100"/>
            </w:tcMar>
          </w:tcPr>
          <w:p>
            <w:pPr>
              <w:spacing w:after="0"/>
              <w:jc w:val="center"/>
            </w:pPr>
            <w:r>
              <w:rPr>
                <w:b/>
                <w:bCs/>
                <w:sz w:val="18"/>
                <w:szCs w:val="18"/>
              </w:rPr>
              <w:t xml:space="preserve">t</w:t>
            </w:r>
          </w:p>
          <w:p>
            <w:pPr>
              <w:spacing w:after="0"/>
              <w:jc w:val="center"/>
            </w:pPr>
            <w:r>
              <w:rPr>
                <w:b/>
                <w:bCs/>
                <w:sz w:val="18"/>
                <w:szCs w:val="18"/>
              </w:rPr>
              <w:t xml:space="preserve">(min)</w:t>
            </w:r>
          </w:p>
        </w:tc>
        <w:tc>
          <w:tcPr>
            <w:tcW w:type="dxa" w:w="1266"/>
            <w:shd w:fill="EDEDED" w:val="clear"/>
            <w:tcMar>
              <w:top w:type="dxa" w:w="60"/>
              <w:left w:type="dxa" w:w="100"/>
              <w:bottom w:type="dxa" w:w="60"/>
              <w:right w:type="dxa" w:w="100"/>
            </w:tcMar>
          </w:tcPr>
          <w:p>
            <w:pPr>
              <w:spacing w:after="0"/>
              <w:jc w:val="center"/>
            </w:pPr>
            <w:r>
              <w:rPr>
                <w:b/>
                <w:bCs/>
                <w:sz w:val="18"/>
                <w:szCs w:val="18"/>
              </w:rPr>
              <w:t xml:space="preserve">Predicted</w:t>
            </w:r>
          </w:p>
          <w:p>
            <w:pPr>
              <w:spacing w:after="0"/>
              <w:jc w:val="center"/>
            </w:pPr>
            <w:r>
              <w:rPr>
                <w:b/>
                <w:bCs/>
                <w:sz w:val="18"/>
                <w:szCs w:val="18"/>
              </w:rPr>
              <w:t xml:space="preserve">yield (%)</w:t>
            </w:r>
          </w:p>
        </w:tc>
        <w:tc>
          <w:tcPr>
            <w:tcW w:type="dxa" w:w="1000"/>
            <w:shd w:fill="EDEDED" w:val="clear"/>
            <w:tcMar>
              <w:top w:type="dxa" w:w="60"/>
              <w:left w:type="dxa" w:w="100"/>
              <w:bottom w:type="dxa" w:w="60"/>
              <w:right w:type="dxa" w:w="100"/>
            </w:tcMar>
          </w:tcPr>
          <w:p>
            <w:pPr>
              <w:spacing w:after="0"/>
              <w:jc w:val="center"/>
            </w:pPr>
            <w:r>
              <w:rPr>
                <w:b/>
                <w:bCs/>
                <w:sz w:val="18"/>
                <w:szCs w:val="18"/>
              </w:rPr>
              <w:t xml:space="preserve">σ</w:t>
            </w:r>
          </w:p>
          <w:p>
            <w:pPr>
              <w:spacing w:after="0"/>
              <w:jc w:val="center"/>
            </w:pPr>
            <w:r>
              <w:rPr>
                <w:b/>
                <w:bCs/>
                <w:sz w:val="18"/>
                <w:szCs w:val="18"/>
              </w:rPr>
              <w:t xml:space="preserve">(pts)</w:t>
            </w:r>
          </w:p>
        </w:tc>
      </w:tr>
      <w:tr>
        <w:tc>
          <w:tcPr>
            <w:tcW w:type="dxa" w:w="2500"/>
            <w:tcMar>
              <w:top w:type="dxa" w:w="60"/>
              <w:left w:type="dxa" w:w="100"/>
              <w:bottom w:type="dxa" w:w="60"/>
              <w:right w:type="dxa" w:w="100"/>
            </w:tcMar>
          </w:tcPr>
          <w:p>
            <w:pPr>
              <w:spacing w:after="0"/>
              <w:jc w:val="left"/>
            </w:pPr>
            <w:r>
              <w:rPr>
                <w:b w:val="false"/>
                <w:bCs w:val="false"/>
                <w:sz w:val="18"/>
                <w:szCs w:val="18"/>
              </w:rPr>
              <w:t xml:space="preserve">Unconstrained optimum</w:t>
            </w:r>
          </w:p>
        </w:tc>
        <w:tc>
          <w:tcPr>
            <w:tcW w:type="dxa" w:w="900"/>
            <w:tcMar>
              <w:top w:type="dxa" w:w="60"/>
              <w:left w:type="dxa" w:w="100"/>
              <w:bottom w:type="dxa" w:w="60"/>
              <w:right w:type="dxa" w:w="100"/>
            </w:tcMar>
          </w:tcPr>
          <w:p>
            <w:pPr>
              <w:spacing w:after="0"/>
              <w:jc w:val="center"/>
            </w:pPr>
            <w:r>
              <w:rPr>
                <w:b w:val="false"/>
                <w:bCs w:val="false"/>
                <w:sz w:val="18"/>
                <w:szCs w:val="18"/>
              </w:rPr>
              <w:t xml:space="preserve">1.2</w:t>
            </w:r>
          </w:p>
        </w:tc>
        <w:tc>
          <w:tcPr>
            <w:tcW w:type="dxa" w:w="900"/>
            <w:tcMar>
              <w:top w:type="dxa" w:w="60"/>
              <w:left w:type="dxa" w:w="100"/>
              <w:bottom w:type="dxa" w:w="60"/>
              <w:right w:type="dxa" w:w="100"/>
            </w:tcMar>
          </w:tcPr>
          <w:p>
            <w:pPr>
              <w:spacing w:after="0"/>
              <w:jc w:val="center"/>
            </w:pPr>
            <w:r>
              <w:rPr>
                <w:b w:val="false"/>
                <w:bCs w:val="false"/>
                <w:sz w:val="18"/>
                <w:szCs w:val="18"/>
              </w:rPr>
              <w:t xml:space="preserve">3.4</w:t>
            </w:r>
          </w:p>
        </w:tc>
        <w:tc>
          <w:tcPr>
            <w:tcW w:type="dxa" w:w="900"/>
            <w:tcMar>
              <w:top w:type="dxa" w:w="60"/>
              <w:left w:type="dxa" w:w="100"/>
              <w:bottom w:type="dxa" w:w="60"/>
              <w:right w:type="dxa" w:w="100"/>
            </w:tcMar>
          </w:tcPr>
          <w:p>
            <w:pPr>
              <w:spacing w:after="0"/>
              <w:jc w:val="center"/>
            </w:pPr>
            <w:r>
              <w:rPr>
                <w:b w:val="false"/>
                <w:bCs w:val="false"/>
                <w:sz w:val="18"/>
                <w:szCs w:val="18"/>
              </w:rPr>
              <w:t xml:space="preserve">10.0</w:t>
            </w:r>
          </w:p>
        </w:tc>
        <w:tc>
          <w:tcPr>
            <w:tcW w:type="dxa" w:w="780"/>
            <w:tcMar>
              <w:top w:type="dxa" w:w="60"/>
              <w:left w:type="dxa" w:w="100"/>
              <w:bottom w:type="dxa" w:w="60"/>
              <w:right w:type="dxa" w:w="100"/>
            </w:tcMar>
          </w:tcPr>
          <w:p>
            <w:pPr>
              <w:spacing w:after="0"/>
              <w:jc w:val="center"/>
            </w:pPr>
            <w:r>
              <w:rPr>
                <w:b w:val="false"/>
                <w:bCs w:val="false"/>
                <w:sz w:val="18"/>
                <w:szCs w:val="18"/>
              </w:rPr>
              <w:t xml:space="preserve">65</w:t>
            </w:r>
          </w:p>
        </w:tc>
        <w:tc>
          <w:tcPr>
            <w:tcW w:type="dxa" w:w="780"/>
            <w:tcMar>
              <w:top w:type="dxa" w:w="60"/>
              <w:left w:type="dxa" w:w="100"/>
              <w:bottom w:type="dxa" w:w="60"/>
              <w:right w:type="dxa" w:w="100"/>
            </w:tcMar>
          </w:tcPr>
          <w:p>
            <w:pPr>
              <w:spacing w:after="0"/>
              <w:jc w:val="center"/>
            </w:pPr>
            <w:r>
              <w:rPr>
                <w:b w:val="false"/>
                <w:bCs w:val="false"/>
                <w:sz w:val="18"/>
                <w:szCs w:val="18"/>
              </w:rPr>
              <w:t xml:space="preserve">1.5</w:t>
            </w:r>
          </w:p>
        </w:tc>
        <w:tc>
          <w:tcPr>
            <w:tcW w:type="dxa" w:w="1266"/>
            <w:tcMar>
              <w:top w:type="dxa" w:w="60"/>
              <w:left w:type="dxa" w:w="100"/>
              <w:bottom w:type="dxa" w:w="60"/>
              <w:right w:type="dxa" w:w="100"/>
            </w:tcMar>
          </w:tcPr>
          <w:p>
            <w:pPr>
              <w:spacing w:after="0"/>
              <w:jc w:val="center"/>
            </w:pPr>
            <w:r>
              <w:rPr>
                <w:b w:val="false"/>
                <w:bCs w:val="false"/>
                <w:sz w:val="18"/>
                <w:szCs w:val="18"/>
              </w:rPr>
              <w:t xml:space="preserve">87.8</w:t>
            </w:r>
          </w:p>
        </w:tc>
        <w:tc>
          <w:tcPr>
            <w:tcW w:type="dxa" w:w="1000"/>
            <w:tcMar>
              <w:top w:type="dxa" w:w="60"/>
              <w:left w:type="dxa" w:w="100"/>
              <w:bottom w:type="dxa" w:w="60"/>
              <w:right w:type="dxa" w:w="100"/>
            </w:tcMar>
          </w:tcPr>
          <w:p>
            <w:pPr>
              <w:spacing w:after="0"/>
              <w:jc w:val="center"/>
            </w:pPr>
            <w:r>
              <w:rPr>
                <w:b w:val="false"/>
                <w:bCs w:val="false"/>
                <w:sz w:val="18"/>
                <w:szCs w:val="18"/>
              </w:rPr>
              <w:t xml:space="preserve">3.2</w:t>
            </w:r>
          </w:p>
        </w:tc>
      </w:tr>
      <w:tr>
        <w:tc>
          <w:tcPr>
            <w:tcW w:type="dxa" w:w="2500"/>
            <w:tcMar>
              <w:top w:type="dxa" w:w="60"/>
              <w:left w:type="dxa" w:w="100"/>
              <w:bottom w:type="dxa" w:w="60"/>
              <w:right w:type="dxa" w:w="100"/>
            </w:tcMar>
          </w:tcPr>
          <w:p>
            <w:pPr>
              <w:spacing w:after="0"/>
              <w:jc w:val="left"/>
            </w:pPr>
            <w:r>
              <w:rPr>
                <w:b w:val="false"/>
                <w:bCs w:val="false"/>
                <w:sz w:val="18"/>
                <w:szCs w:val="18"/>
              </w:rPr>
              <w:t xml:space="preserve">tBuOK 5 mol%</w:t>
            </w:r>
          </w:p>
        </w:tc>
        <w:tc>
          <w:tcPr>
            <w:tcW w:type="dxa" w:w="900"/>
            <w:tcMar>
              <w:top w:type="dxa" w:w="60"/>
              <w:left w:type="dxa" w:w="100"/>
              <w:bottom w:type="dxa" w:w="60"/>
              <w:right w:type="dxa" w:w="100"/>
            </w:tcMar>
          </w:tcPr>
          <w:p>
            <w:pPr>
              <w:spacing w:after="0"/>
              <w:jc w:val="center"/>
            </w:pPr>
            <w:r>
              <w:rPr>
                <w:b w:val="false"/>
                <w:bCs w:val="false"/>
                <w:sz w:val="18"/>
                <w:szCs w:val="18"/>
              </w:rPr>
              <w:t xml:space="preserve">1.0</w:t>
            </w:r>
          </w:p>
        </w:tc>
        <w:tc>
          <w:tcPr>
            <w:tcW w:type="dxa" w:w="900"/>
            <w:tcMar>
              <w:top w:type="dxa" w:w="60"/>
              <w:left w:type="dxa" w:w="100"/>
              <w:bottom w:type="dxa" w:w="60"/>
              <w:right w:type="dxa" w:w="100"/>
            </w:tcMar>
          </w:tcPr>
          <w:p>
            <w:pPr>
              <w:spacing w:after="0"/>
              <w:jc w:val="center"/>
            </w:pPr>
            <w:r>
              <w:rPr>
                <w:b w:val="false"/>
                <w:bCs w:val="false"/>
                <w:sz w:val="18"/>
                <w:szCs w:val="18"/>
              </w:rPr>
              <w:t xml:space="preserve">3.6</w:t>
            </w:r>
          </w:p>
        </w:tc>
        <w:tc>
          <w:tcPr>
            <w:tcW w:type="dxa" w:w="900"/>
            <w:tcMar>
              <w:top w:type="dxa" w:w="60"/>
              <w:left w:type="dxa" w:w="100"/>
              <w:bottom w:type="dxa" w:w="60"/>
              <w:right w:type="dxa" w:w="100"/>
            </w:tcMar>
          </w:tcPr>
          <w:p>
            <w:pPr>
              <w:spacing w:after="0"/>
              <w:jc w:val="center"/>
            </w:pPr>
            <w:r>
              <w:rPr>
                <w:b w:val="false"/>
                <w:bCs w:val="false"/>
                <w:sz w:val="18"/>
                <w:szCs w:val="18"/>
              </w:rPr>
              <w:t xml:space="preserve">5.0</w:t>
            </w:r>
          </w:p>
        </w:tc>
        <w:tc>
          <w:tcPr>
            <w:tcW w:type="dxa" w:w="780"/>
            <w:tcMar>
              <w:top w:type="dxa" w:w="60"/>
              <w:left w:type="dxa" w:w="100"/>
              <w:bottom w:type="dxa" w:w="60"/>
              <w:right w:type="dxa" w:w="100"/>
            </w:tcMar>
          </w:tcPr>
          <w:p>
            <w:pPr>
              <w:spacing w:after="0"/>
              <w:jc w:val="center"/>
            </w:pPr>
            <w:r>
              <w:rPr>
                <w:b w:val="false"/>
                <w:bCs w:val="false"/>
                <w:sz w:val="18"/>
                <w:szCs w:val="18"/>
              </w:rPr>
              <w:t xml:space="preserve">65</w:t>
            </w:r>
          </w:p>
        </w:tc>
        <w:tc>
          <w:tcPr>
            <w:tcW w:type="dxa" w:w="780"/>
            <w:tcMar>
              <w:top w:type="dxa" w:w="60"/>
              <w:left w:type="dxa" w:w="100"/>
              <w:bottom w:type="dxa" w:w="60"/>
              <w:right w:type="dxa" w:w="100"/>
            </w:tcMar>
          </w:tcPr>
          <w:p>
            <w:pPr>
              <w:spacing w:after="0"/>
              <w:jc w:val="center"/>
            </w:pPr>
            <w:r>
              <w:rPr>
                <w:b w:val="false"/>
                <w:bCs w:val="false"/>
                <w:sz w:val="18"/>
                <w:szCs w:val="18"/>
              </w:rPr>
              <w:t xml:space="preserve">2.0</w:t>
            </w:r>
          </w:p>
        </w:tc>
        <w:tc>
          <w:tcPr>
            <w:tcW w:type="dxa" w:w="1266"/>
            <w:tcMar>
              <w:top w:type="dxa" w:w="60"/>
              <w:left w:type="dxa" w:w="100"/>
              <w:bottom w:type="dxa" w:w="60"/>
              <w:right w:type="dxa" w:w="100"/>
            </w:tcMar>
          </w:tcPr>
          <w:p>
            <w:pPr>
              <w:spacing w:after="0"/>
              <w:jc w:val="center"/>
            </w:pPr>
            <w:r>
              <w:rPr>
                <w:b w:val="false"/>
                <w:bCs w:val="false"/>
                <w:sz w:val="18"/>
                <w:szCs w:val="18"/>
              </w:rPr>
              <w:t xml:space="preserve">49.3</w:t>
            </w:r>
          </w:p>
        </w:tc>
        <w:tc>
          <w:tcPr>
            <w:tcW w:type="dxa" w:w="1000"/>
            <w:tcMar>
              <w:top w:type="dxa" w:w="60"/>
              <w:left w:type="dxa" w:w="100"/>
              <w:bottom w:type="dxa" w:w="60"/>
              <w:right w:type="dxa" w:w="100"/>
            </w:tcMar>
          </w:tcPr>
          <w:p>
            <w:pPr>
              <w:spacing w:after="0"/>
              <w:jc w:val="center"/>
            </w:pPr>
            <w:r>
              <w:rPr>
                <w:b w:val="false"/>
                <w:bCs w:val="false"/>
                <w:sz w:val="18"/>
                <w:szCs w:val="18"/>
              </w:rPr>
              <w:t xml:space="preserve">14.8</w:t>
            </w:r>
          </w:p>
        </w:tc>
      </w:tr>
      <w:tr>
        <w:tc>
          <w:tcPr>
            <w:tcW w:type="dxa" w:w="2500"/>
            <w:tcMar>
              <w:top w:type="dxa" w:w="60"/>
              <w:left w:type="dxa" w:w="100"/>
              <w:bottom w:type="dxa" w:w="60"/>
              <w:right w:type="dxa" w:w="100"/>
            </w:tcMar>
          </w:tcPr>
          <w:p>
            <w:pPr>
              <w:spacing w:after="0"/>
              <w:jc w:val="left"/>
            </w:pPr>
            <w:r>
              <w:rPr>
                <w:b w:val="false"/>
                <w:bCs w:val="false"/>
                <w:sz w:val="18"/>
                <w:szCs w:val="18"/>
              </w:rPr>
              <w:t xml:space="preserve">tBuOK 7.5 mol%</w:t>
            </w:r>
          </w:p>
        </w:tc>
        <w:tc>
          <w:tcPr>
            <w:tcW w:type="dxa" w:w="900"/>
            <w:tcMar>
              <w:top w:type="dxa" w:w="60"/>
              <w:left w:type="dxa" w:w="100"/>
              <w:bottom w:type="dxa" w:w="60"/>
              <w:right w:type="dxa" w:w="100"/>
            </w:tcMar>
          </w:tcPr>
          <w:p>
            <w:pPr>
              <w:spacing w:after="0"/>
              <w:jc w:val="center"/>
            </w:pPr>
            <w:r>
              <w:rPr>
                <w:b w:val="false"/>
                <w:bCs w:val="false"/>
                <w:sz w:val="18"/>
                <w:szCs w:val="18"/>
              </w:rPr>
              <w:t xml:space="preserve">1.0</w:t>
            </w:r>
          </w:p>
        </w:tc>
        <w:tc>
          <w:tcPr>
            <w:tcW w:type="dxa" w:w="900"/>
            <w:tcMar>
              <w:top w:type="dxa" w:w="60"/>
              <w:left w:type="dxa" w:w="100"/>
              <w:bottom w:type="dxa" w:w="60"/>
              <w:right w:type="dxa" w:w="100"/>
            </w:tcMar>
          </w:tcPr>
          <w:p>
            <w:pPr>
              <w:spacing w:after="0"/>
              <w:jc w:val="center"/>
            </w:pPr>
            <w:r>
              <w:rPr>
                <w:b w:val="false"/>
                <w:bCs w:val="false"/>
                <w:sz w:val="18"/>
                <w:szCs w:val="18"/>
              </w:rPr>
              <w:t xml:space="preserve">3.2</w:t>
            </w:r>
          </w:p>
        </w:tc>
        <w:tc>
          <w:tcPr>
            <w:tcW w:type="dxa" w:w="900"/>
            <w:tcMar>
              <w:top w:type="dxa" w:w="60"/>
              <w:left w:type="dxa" w:w="100"/>
              <w:bottom w:type="dxa" w:w="60"/>
              <w:right w:type="dxa" w:w="100"/>
            </w:tcMar>
          </w:tcPr>
          <w:p>
            <w:pPr>
              <w:spacing w:after="0"/>
              <w:jc w:val="center"/>
            </w:pPr>
            <w:r>
              <w:rPr>
                <w:b w:val="false"/>
                <w:bCs w:val="false"/>
                <w:sz w:val="18"/>
                <w:szCs w:val="18"/>
              </w:rPr>
              <w:t xml:space="preserve">7.5</w:t>
            </w:r>
          </w:p>
        </w:tc>
        <w:tc>
          <w:tcPr>
            <w:tcW w:type="dxa" w:w="780"/>
            <w:tcMar>
              <w:top w:type="dxa" w:w="60"/>
              <w:left w:type="dxa" w:w="100"/>
              <w:bottom w:type="dxa" w:w="60"/>
              <w:right w:type="dxa" w:w="100"/>
            </w:tcMar>
          </w:tcPr>
          <w:p>
            <w:pPr>
              <w:spacing w:after="0"/>
              <w:jc w:val="center"/>
            </w:pPr>
            <w:r>
              <w:rPr>
                <w:b w:val="false"/>
                <w:bCs w:val="false"/>
                <w:sz w:val="18"/>
                <w:szCs w:val="18"/>
              </w:rPr>
              <w:t xml:space="preserve">65</w:t>
            </w:r>
          </w:p>
        </w:tc>
        <w:tc>
          <w:tcPr>
            <w:tcW w:type="dxa" w:w="780"/>
            <w:tcMar>
              <w:top w:type="dxa" w:w="60"/>
              <w:left w:type="dxa" w:w="100"/>
              <w:bottom w:type="dxa" w:w="60"/>
              <w:right w:type="dxa" w:w="100"/>
            </w:tcMar>
          </w:tcPr>
          <w:p>
            <w:pPr>
              <w:spacing w:after="0"/>
              <w:jc w:val="center"/>
            </w:pPr>
            <w:r>
              <w:rPr>
                <w:b w:val="false"/>
                <w:bCs w:val="false"/>
                <w:sz w:val="18"/>
                <w:szCs w:val="18"/>
              </w:rPr>
              <w:t xml:space="preserve">2.0</w:t>
            </w:r>
          </w:p>
        </w:tc>
        <w:tc>
          <w:tcPr>
            <w:tcW w:type="dxa" w:w="1266"/>
            <w:tcMar>
              <w:top w:type="dxa" w:w="60"/>
              <w:left w:type="dxa" w:w="100"/>
              <w:bottom w:type="dxa" w:w="60"/>
              <w:right w:type="dxa" w:w="100"/>
            </w:tcMar>
          </w:tcPr>
          <w:p>
            <w:pPr>
              <w:spacing w:after="0"/>
              <w:jc w:val="center"/>
            </w:pPr>
            <w:r>
              <w:rPr>
                <w:b w:val="false"/>
                <w:bCs w:val="false"/>
                <w:sz w:val="18"/>
                <w:szCs w:val="18"/>
              </w:rPr>
              <w:t xml:space="preserve">76.3</w:t>
            </w:r>
          </w:p>
        </w:tc>
        <w:tc>
          <w:tcPr>
            <w:tcW w:type="dxa" w:w="1000"/>
            <w:tcMar>
              <w:top w:type="dxa" w:w="60"/>
              <w:left w:type="dxa" w:w="100"/>
              <w:bottom w:type="dxa" w:w="60"/>
              <w:right w:type="dxa" w:w="100"/>
            </w:tcMar>
          </w:tcPr>
          <w:p>
            <w:pPr>
              <w:spacing w:after="0"/>
              <w:jc w:val="center"/>
            </w:pPr>
            <w:r>
              <w:rPr>
                <w:b w:val="false"/>
                <w:bCs w:val="false"/>
                <w:sz w:val="18"/>
                <w:szCs w:val="18"/>
              </w:rPr>
              <w:t xml:space="preserve">9.3</w:t>
            </w:r>
          </w:p>
        </w:tc>
      </w:tr>
      <w:tr>
        <w:tc>
          <w:tcPr>
            <w:tcW w:type="dxa" w:w="2500"/>
            <w:tcMar>
              <w:top w:type="dxa" w:w="60"/>
              <w:left w:type="dxa" w:w="100"/>
              <w:bottom w:type="dxa" w:w="60"/>
              <w:right w:type="dxa" w:w="100"/>
            </w:tcMar>
          </w:tcPr>
          <w:p>
            <w:pPr>
              <w:spacing w:after="0"/>
              <w:jc w:val="left"/>
            </w:pPr>
            <w:r>
              <w:rPr>
                <w:b w:val="false"/>
                <w:bCs w:val="false"/>
                <w:sz w:val="18"/>
                <w:szCs w:val="18"/>
              </w:rPr>
              <w:t xml:space="preserve">[DMIPP] ≥ 5.5 M</w:t>
            </w:r>
          </w:p>
        </w:tc>
        <w:tc>
          <w:tcPr>
            <w:tcW w:type="dxa" w:w="900"/>
            <w:tcMar>
              <w:top w:type="dxa" w:w="60"/>
              <w:left w:type="dxa" w:w="100"/>
              <w:bottom w:type="dxa" w:w="60"/>
              <w:right w:type="dxa" w:w="100"/>
            </w:tcMar>
          </w:tcPr>
          <w:p>
            <w:pPr>
              <w:spacing w:after="0"/>
              <w:jc w:val="center"/>
            </w:pPr>
            <w:r>
              <w:rPr>
                <w:b w:val="false"/>
                <w:bCs w:val="false"/>
                <w:sz w:val="18"/>
                <w:szCs w:val="18"/>
              </w:rPr>
              <w:t xml:space="preserve">5.6</w:t>
            </w:r>
          </w:p>
        </w:tc>
        <w:tc>
          <w:tcPr>
            <w:tcW w:type="dxa" w:w="900"/>
            <w:tcMar>
              <w:top w:type="dxa" w:w="60"/>
              <w:left w:type="dxa" w:w="100"/>
              <w:bottom w:type="dxa" w:w="60"/>
              <w:right w:type="dxa" w:w="100"/>
            </w:tcMar>
          </w:tcPr>
          <w:p>
            <w:pPr>
              <w:spacing w:after="0"/>
              <w:jc w:val="center"/>
            </w:pPr>
            <w:r>
              <w:rPr>
                <w:b w:val="false"/>
                <w:bCs w:val="false"/>
                <w:sz w:val="18"/>
                <w:szCs w:val="18"/>
              </w:rPr>
              <w:t xml:space="preserve">7.2</w:t>
            </w:r>
          </w:p>
        </w:tc>
        <w:tc>
          <w:tcPr>
            <w:tcW w:type="dxa" w:w="900"/>
            <w:tcMar>
              <w:top w:type="dxa" w:w="60"/>
              <w:left w:type="dxa" w:w="100"/>
              <w:bottom w:type="dxa" w:w="60"/>
              <w:right w:type="dxa" w:w="100"/>
            </w:tcMar>
          </w:tcPr>
          <w:p>
            <w:pPr>
              <w:spacing w:after="0"/>
              <w:jc w:val="center"/>
            </w:pPr>
            <w:r>
              <w:rPr>
                <w:b w:val="false"/>
                <w:bCs w:val="false"/>
                <w:sz w:val="18"/>
                <w:szCs w:val="18"/>
              </w:rPr>
              <w:t xml:space="preserve">10.0</w:t>
            </w:r>
          </w:p>
        </w:tc>
        <w:tc>
          <w:tcPr>
            <w:tcW w:type="dxa" w:w="780"/>
            <w:tcMar>
              <w:top w:type="dxa" w:w="60"/>
              <w:left w:type="dxa" w:w="100"/>
              <w:bottom w:type="dxa" w:w="60"/>
              <w:right w:type="dxa" w:w="100"/>
            </w:tcMar>
          </w:tcPr>
          <w:p>
            <w:pPr>
              <w:spacing w:after="0"/>
              <w:jc w:val="center"/>
            </w:pPr>
            <w:r>
              <w:rPr>
                <w:b w:val="false"/>
                <w:bCs w:val="false"/>
                <w:sz w:val="18"/>
                <w:szCs w:val="18"/>
              </w:rPr>
              <w:t xml:space="preserve">65</w:t>
            </w:r>
          </w:p>
        </w:tc>
        <w:tc>
          <w:tcPr>
            <w:tcW w:type="dxa" w:w="780"/>
            <w:tcMar>
              <w:top w:type="dxa" w:w="60"/>
              <w:left w:type="dxa" w:w="100"/>
              <w:bottom w:type="dxa" w:w="60"/>
              <w:right w:type="dxa" w:w="100"/>
            </w:tcMar>
          </w:tcPr>
          <w:p>
            <w:pPr>
              <w:spacing w:after="0"/>
              <w:jc w:val="center"/>
            </w:pPr>
            <w:r>
              <w:rPr>
                <w:b w:val="false"/>
                <w:bCs w:val="false"/>
                <w:sz w:val="18"/>
                <w:szCs w:val="18"/>
              </w:rPr>
              <w:t xml:space="preserve">1.5</w:t>
            </w:r>
          </w:p>
        </w:tc>
        <w:tc>
          <w:tcPr>
            <w:tcW w:type="dxa" w:w="1266"/>
            <w:tcMar>
              <w:top w:type="dxa" w:w="60"/>
              <w:left w:type="dxa" w:w="100"/>
              <w:bottom w:type="dxa" w:w="60"/>
              <w:right w:type="dxa" w:w="100"/>
            </w:tcMar>
          </w:tcPr>
          <w:p>
            <w:pPr>
              <w:spacing w:after="0"/>
              <w:jc w:val="center"/>
            </w:pPr>
            <w:r>
              <w:rPr>
                <w:b w:val="false"/>
                <w:bCs w:val="false"/>
                <w:sz w:val="18"/>
                <w:szCs w:val="18"/>
              </w:rPr>
              <w:t xml:space="preserve">66.3</w:t>
            </w:r>
          </w:p>
        </w:tc>
        <w:tc>
          <w:tcPr>
            <w:tcW w:type="dxa" w:w="1000"/>
            <w:tcMar>
              <w:top w:type="dxa" w:w="60"/>
              <w:left w:type="dxa" w:w="100"/>
              <w:bottom w:type="dxa" w:w="60"/>
              <w:right w:type="dxa" w:w="100"/>
            </w:tcMar>
          </w:tcPr>
          <w:p>
            <w:pPr>
              <w:spacing w:after="0"/>
              <w:jc w:val="center"/>
            </w:pPr>
            <w:r>
              <w:rPr>
                <w:b w:val="false"/>
                <w:bCs w:val="false"/>
                <w:sz w:val="18"/>
                <w:szCs w:val="18"/>
              </w:rPr>
              <w:t xml:space="preserve">11.3</w:t>
            </w:r>
          </w:p>
        </w:tc>
      </w:tr>
      <w:tr>
        <w:tc>
          <w:tcPr>
            <w:tcW w:type="dxa" w:w="2500"/>
            <w:tcMar>
              <w:top w:type="dxa" w:w="60"/>
              <w:left w:type="dxa" w:w="100"/>
              <w:bottom w:type="dxa" w:w="60"/>
              <w:right w:type="dxa" w:w="100"/>
            </w:tcMar>
          </w:tcPr>
          <w:p>
            <w:pPr>
              <w:spacing w:after="0"/>
              <w:jc w:val="left"/>
            </w:pPr>
            <w:r>
              <w:rPr>
                <w:b w:val="false"/>
                <w:bCs w:val="false"/>
                <w:sz w:val="18"/>
                <w:szCs w:val="18"/>
              </w:rPr>
              <w:t xml:space="preserve">[DMIPP] 4.0–5.4 M</w:t>
            </w:r>
          </w:p>
        </w:tc>
        <w:tc>
          <w:tcPr>
            <w:tcW w:type="dxa" w:w="900"/>
            <w:tcMar>
              <w:top w:type="dxa" w:w="60"/>
              <w:left w:type="dxa" w:w="100"/>
              <w:bottom w:type="dxa" w:w="60"/>
              <w:right w:type="dxa" w:w="100"/>
            </w:tcMar>
          </w:tcPr>
          <w:p>
            <w:pPr>
              <w:spacing w:after="0"/>
              <w:jc w:val="center"/>
            </w:pPr>
            <w:r>
              <w:rPr>
                <w:b w:val="false"/>
                <w:bCs w:val="false"/>
                <w:sz w:val="18"/>
                <w:szCs w:val="18"/>
              </w:rPr>
              <w:t xml:space="preserve">4.0</w:t>
            </w:r>
          </w:p>
        </w:tc>
        <w:tc>
          <w:tcPr>
            <w:tcW w:type="dxa" w:w="900"/>
            <w:tcMar>
              <w:top w:type="dxa" w:w="60"/>
              <w:left w:type="dxa" w:w="100"/>
              <w:bottom w:type="dxa" w:w="60"/>
              <w:right w:type="dxa" w:w="100"/>
            </w:tcMar>
          </w:tcPr>
          <w:p>
            <w:pPr>
              <w:spacing w:after="0"/>
              <w:jc w:val="center"/>
            </w:pPr>
            <w:r>
              <w:rPr>
                <w:b w:val="false"/>
                <w:bCs w:val="false"/>
                <w:sz w:val="18"/>
                <w:szCs w:val="18"/>
              </w:rPr>
              <w:t xml:space="preserve">5.4</w:t>
            </w:r>
          </w:p>
        </w:tc>
        <w:tc>
          <w:tcPr>
            <w:tcW w:type="dxa" w:w="900"/>
            <w:tcMar>
              <w:top w:type="dxa" w:w="60"/>
              <w:left w:type="dxa" w:w="100"/>
              <w:bottom w:type="dxa" w:w="60"/>
              <w:right w:type="dxa" w:w="100"/>
            </w:tcMar>
          </w:tcPr>
          <w:p>
            <w:pPr>
              <w:spacing w:after="0"/>
              <w:jc w:val="center"/>
            </w:pPr>
            <w:r>
              <w:rPr>
                <w:b w:val="false"/>
                <w:bCs w:val="false"/>
                <w:sz w:val="18"/>
                <w:szCs w:val="18"/>
              </w:rPr>
              <w:t xml:space="preserve">10.0</w:t>
            </w:r>
          </w:p>
        </w:tc>
        <w:tc>
          <w:tcPr>
            <w:tcW w:type="dxa" w:w="780"/>
            <w:tcMar>
              <w:top w:type="dxa" w:w="60"/>
              <w:left w:type="dxa" w:w="100"/>
              <w:bottom w:type="dxa" w:w="60"/>
              <w:right w:type="dxa" w:w="100"/>
            </w:tcMar>
          </w:tcPr>
          <w:p>
            <w:pPr>
              <w:spacing w:after="0"/>
              <w:jc w:val="center"/>
            </w:pPr>
            <w:r>
              <w:rPr>
                <w:b w:val="false"/>
                <w:bCs w:val="false"/>
                <w:sz w:val="18"/>
                <w:szCs w:val="18"/>
              </w:rPr>
              <w:t xml:space="preserve">65</w:t>
            </w:r>
          </w:p>
        </w:tc>
        <w:tc>
          <w:tcPr>
            <w:tcW w:type="dxa" w:w="780"/>
            <w:tcMar>
              <w:top w:type="dxa" w:w="60"/>
              <w:left w:type="dxa" w:w="100"/>
              <w:bottom w:type="dxa" w:w="60"/>
              <w:right w:type="dxa" w:w="100"/>
            </w:tcMar>
          </w:tcPr>
          <w:p>
            <w:pPr>
              <w:spacing w:after="0"/>
              <w:jc w:val="center"/>
            </w:pPr>
            <w:r>
              <w:rPr>
                <w:b w:val="false"/>
                <w:bCs w:val="false"/>
                <w:sz w:val="18"/>
                <w:szCs w:val="18"/>
              </w:rPr>
              <w:t xml:space="preserve">1.5</w:t>
            </w:r>
          </w:p>
        </w:tc>
        <w:tc>
          <w:tcPr>
            <w:tcW w:type="dxa" w:w="1266"/>
            <w:tcMar>
              <w:top w:type="dxa" w:w="60"/>
              <w:left w:type="dxa" w:w="100"/>
              <w:bottom w:type="dxa" w:w="60"/>
              <w:right w:type="dxa" w:w="100"/>
            </w:tcMar>
          </w:tcPr>
          <w:p>
            <w:pPr>
              <w:spacing w:after="0"/>
              <w:jc w:val="center"/>
            </w:pPr>
            <w:r>
              <w:rPr>
                <w:b w:val="false"/>
                <w:bCs w:val="false"/>
                <w:sz w:val="18"/>
                <w:szCs w:val="18"/>
              </w:rPr>
              <w:t xml:space="preserve">76.1</w:t>
            </w:r>
          </w:p>
        </w:tc>
        <w:tc>
          <w:tcPr>
            <w:tcW w:type="dxa" w:w="1000"/>
            <w:tcMar>
              <w:top w:type="dxa" w:w="60"/>
              <w:left w:type="dxa" w:w="100"/>
              <w:bottom w:type="dxa" w:w="60"/>
              <w:right w:type="dxa" w:w="100"/>
            </w:tcMar>
          </w:tcPr>
          <w:p>
            <w:pPr>
              <w:spacing w:after="0"/>
              <w:jc w:val="center"/>
            </w:pPr>
            <w:r>
              <w:rPr>
                <w:b w:val="false"/>
                <w:bCs w:val="false"/>
                <w:sz w:val="18"/>
                <w:szCs w:val="18"/>
              </w:rPr>
              <w:t xml:space="preserve">8.0</w:t>
            </w:r>
          </w:p>
        </w:tc>
      </w:tr>
      <w:tr>
        <w:tc>
          <w:tcPr>
            <w:tcW w:type="dxa" w:w="2500"/>
            <w:tcMar>
              <w:top w:type="dxa" w:w="60"/>
              <w:left w:type="dxa" w:w="100"/>
              <w:bottom w:type="dxa" w:w="60"/>
              <w:right w:type="dxa" w:w="100"/>
            </w:tcMar>
          </w:tcPr>
          <w:p>
            <w:pPr>
              <w:spacing w:after="0"/>
              <w:jc w:val="left"/>
            </w:pPr>
            <w:r>
              <w:rPr>
                <w:b w:val="false"/>
                <w:bCs w:val="false"/>
                <w:sz w:val="18"/>
                <w:szCs w:val="18"/>
              </w:rPr>
              <w:t xml:space="preserve">t ≤ 1 min</w:t>
            </w:r>
          </w:p>
        </w:tc>
        <w:tc>
          <w:tcPr>
            <w:tcW w:type="dxa" w:w="900"/>
            <w:tcMar>
              <w:top w:type="dxa" w:w="60"/>
              <w:left w:type="dxa" w:w="100"/>
              <w:bottom w:type="dxa" w:w="60"/>
              <w:right w:type="dxa" w:w="100"/>
            </w:tcMar>
          </w:tcPr>
          <w:p>
            <w:pPr>
              <w:spacing w:after="0"/>
              <w:jc w:val="center"/>
            </w:pPr>
            <w:r>
              <w:rPr>
                <w:b w:val="false"/>
                <w:bCs w:val="false"/>
                <w:sz w:val="18"/>
                <w:szCs w:val="18"/>
              </w:rPr>
              <w:t xml:space="preserve">1.4</w:t>
            </w:r>
          </w:p>
        </w:tc>
        <w:tc>
          <w:tcPr>
            <w:tcW w:type="dxa" w:w="900"/>
            <w:tcMar>
              <w:top w:type="dxa" w:w="60"/>
              <w:left w:type="dxa" w:w="100"/>
              <w:bottom w:type="dxa" w:w="60"/>
              <w:right w:type="dxa" w:w="100"/>
            </w:tcMar>
          </w:tcPr>
          <w:p>
            <w:pPr>
              <w:spacing w:after="0"/>
              <w:jc w:val="center"/>
            </w:pPr>
            <w:r>
              <w:rPr>
                <w:b w:val="false"/>
                <w:bCs w:val="false"/>
                <w:sz w:val="18"/>
                <w:szCs w:val="18"/>
              </w:rPr>
              <w:t xml:space="preserve">4.0</w:t>
            </w:r>
          </w:p>
        </w:tc>
        <w:tc>
          <w:tcPr>
            <w:tcW w:type="dxa" w:w="900"/>
            <w:tcMar>
              <w:top w:type="dxa" w:w="60"/>
              <w:left w:type="dxa" w:w="100"/>
              <w:bottom w:type="dxa" w:w="60"/>
              <w:right w:type="dxa" w:w="100"/>
            </w:tcMar>
          </w:tcPr>
          <w:p>
            <w:pPr>
              <w:spacing w:after="0"/>
              <w:jc w:val="center"/>
            </w:pPr>
            <w:r>
              <w:rPr>
                <w:b w:val="false"/>
                <w:bCs w:val="false"/>
                <w:sz w:val="18"/>
                <w:szCs w:val="18"/>
              </w:rPr>
              <w:t xml:space="preserve">10.0</w:t>
            </w:r>
          </w:p>
        </w:tc>
        <w:tc>
          <w:tcPr>
            <w:tcW w:type="dxa" w:w="780"/>
            <w:tcMar>
              <w:top w:type="dxa" w:w="60"/>
              <w:left w:type="dxa" w:w="100"/>
              <w:bottom w:type="dxa" w:w="60"/>
              <w:right w:type="dxa" w:w="100"/>
            </w:tcMar>
          </w:tcPr>
          <w:p>
            <w:pPr>
              <w:spacing w:after="0"/>
              <w:jc w:val="center"/>
            </w:pPr>
            <w:r>
              <w:rPr>
                <w:b w:val="false"/>
                <w:bCs w:val="false"/>
                <w:sz w:val="18"/>
                <w:szCs w:val="18"/>
              </w:rPr>
              <w:t xml:space="preserve">65</w:t>
            </w:r>
          </w:p>
        </w:tc>
        <w:tc>
          <w:tcPr>
            <w:tcW w:type="dxa" w:w="780"/>
            <w:tcMar>
              <w:top w:type="dxa" w:w="60"/>
              <w:left w:type="dxa" w:w="100"/>
              <w:bottom w:type="dxa" w:w="60"/>
              <w:right w:type="dxa" w:w="100"/>
            </w:tcMar>
          </w:tcPr>
          <w:p>
            <w:pPr>
              <w:spacing w:after="0"/>
              <w:jc w:val="center"/>
            </w:pPr>
            <w:r>
              <w:rPr>
                <w:b w:val="false"/>
                <w:bCs w:val="false"/>
                <w:sz w:val="18"/>
                <w:szCs w:val="18"/>
              </w:rPr>
              <w:t xml:space="preserve">1.0</w:t>
            </w:r>
          </w:p>
        </w:tc>
        <w:tc>
          <w:tcPr>
            <w:tcW w:type="dxa" w:w="1266"/>
            <w:tcMar>
              <w:top w:type="dxa" w:w="60"/>
              <w:left w:type="dxa" w:w="100"/>
              <w:bottom w:type="dxa" w:w="60"/>
              <w:right w:type="dxa" w:w="100"/>
            </w:tcMar>
          </w:tcPr>
          <w:p>
            <w:pPr>
              <w:spacing w:after="0"/>
              <w:jc w:val="center"/>
            </w:pPr>
            <w:r>
              <w:rPr>
                <w:b w:val="false"/>
                <w:bCs w:val="false"/>
                <w:sz w:val="18"/>
                <w:szCs w:val="18"/>
              </w:rPr>
              <w:t xml:space="preserve">76.1</w:t>
            </w:r>
          </w:p>
        </w:tc>
        <w:tc>
          <w:tcPr>
            <w:tcW w:type="dxa" w:w="1000"/>
            <w:tcMar>
              <w:top w:type="dxa" w:w="60"/>
              <w:left w:type="dxa" w:w="100"/>
              <w:bottom w:type="dxa" w:w="60"/>
              <w:right w:type="dxa" w:w="100"/>
            </w:tcMar>
          </w:tcPr>
          <w:p>
            <w:pPr>
              <w:spacing w:after="0"/>
              <w:jc w:val="center"/>
            </w:pPr>
            <w:r>
              <w:rPr>
                <w:b w:val="false"/>
                <w:bCs w:val="false"/>
                <w:sz w:val="18"/>
                <w:szCs w:val="18"/>
              </w:rPr>
              <w:t xml:space="preserve">6.1</w:t>
            </w:r>
          </w:p>
        </w:tc>
      </w:tr>
      <w:tr>
        <w:tc>
          <w:tcPr>
            <w:tcW w:type="dxa" w:w="2500"/>
            <w:tcMar>
              <w:top w:type="dxa" w:w="60"/>
              <w:left w:type="dxa" w:w="100"/>
              <w:bottom w:type="dxa" w:w="60"/>
              <w:right w:type="dxa" w:w="100"/>
            </w:tcMar>
          </w:tcPr>
          <w:p>
            <w:pPr>
              <w:spacing w:after="0"/>
              <w:jc w:val="left"/>
            </w:pPr>
            <w:r>
              <w:rPr>
                <w:b w:val="false"/>
                <w:bCs w:val="false"/>
                <w:sz w:val="18"/>
                <w:szCs w:val="18"/>
              </w:rPr>
              <w:t xml:space="preserve">tBuOK ≤ 7.5 mol%, [DMIPP] ≥ 4 M, t ≤ 1 min</w:t>
            </w:r>
          </w:p>
        </w:tc>
        <w:tc>
          <w:tcPr>
            <w:tcW w:type="dxa" w:w="900"/>
            <w:tcMar>
              <w:top w:type="dxa" w:w="60"/>
              <w:left w:type="dxa" w:w="100"/>
              <w:bottom w:type="dxa" w:w="60"/>
              <w:right w:type="dxa" w:w="100"/>
            </w:tcMar>
          </w:tcPr>
          <w:p>
            <w:pPr>
              <w:spacing w:after="0"/>
              <w:jc w:val="center"/>
            </w:pPr>
            <w:r>
              <w:rPr>
                <w:b w:val="false"/>
                <w:bCs w:val="false"/>
                <w:sz w:val="18"/>
                <w:szCs w:val="18"/>
              </w:rPr>
              <w:t xml:space="preserve">4.0</w:t>
            </w:r>
          </w:p>
        </w:tc>
        <w:tc>
          <w:tcPr>
            <w:tcW w:type="dxa" w:w="900"/>
            <w:tcMar>
              <w:top w:type="dxa" w:w="60"/>
              <w:left w:type="dxa" w:w="100"/>
              <w:bottom w:type="dxa" w:w="60"/>
              <w:right w:type="dxa" w:w="100"/>
            </w:tcMar>
          </w:tcPr>
          <w:p>
            <w:pPr>
              <w:spacing w:after="0"/>
              <w:jc w:val="center"/>
            </w:pPr>
            <w:r>
              <w:rPr>
                <w:b w:val="false"/>
                <w:bCs w:val="false"/>
                <w:sz w:val="18"/>
                <w:szCs w:val="18"/>
              </w:rPr>
              <w:t xml:space="preserve">6.4</w:t>
            </w:r>
          </w:p>
        </w:tc>
        <w:tc>
          <w:tcPr>
            <w:tcW w:type="dxa" w:w="900"/>
            <w:tcMar>
              <w:top w:type="dxa" w:w="60"/>
              <w:left w:type="dxa" w:w="100"/>
              <w:bottom w:type="dxa" w:w="60"/>
              <w:right w:type="dxa" w:w="100"/>
            </w:tcMar>
          </w:tcPr>
          <w:p>
            <w:pPr>
              <w:spacing w:after="0"/>
              <w:jc w:val="center"/>
            </w:pPr>
            <w:r>
              <w:rPr>
                <w:b w:val="false"/>
                <w:bCs w:val="false"/>
                <w:sz w:val="18"/>
                <w:szCs w:val="18"/>
              </w:rPr>
              <w:t xml:space="preserve">7.5</w:t>
            </w:r>
          </w:p>
        </w:tc>
        <w:tc>
          <w:tcPr>
            <w:tcW w:type="dxa" w:w="780"/>
            <w:tcMar>
              <w:top w:type="dxa" w:w="60"/>
              <w:left w:type="dxa" w:w="100"/>
              <w:bottom w:type="dxa" w:w="60"/>
              <w:right w:type="dxa" w:w="100"/>
            </w:tcMar>
          </w:tcPr>
          <w:p>
            <w:pPr>
              <w:spacing w:after="0"/>
              <w:jc w:val="center"/>
            </w:pPr>
            <w:r>
              <w:rPr>
                <w:b w:val="false"/>
                <w:bCs w:val="false"/>
                <w:sz w:val="18"/>
                <w:szCs w:val="18"/>
              </w:rPr>
              <w:t xml:space="preserve">70</w:t>
            </w:r>
          </w:p>
        </w:tc>
        <w:tc>
          <w:tcPr>
            <w:tcW w:type="dxa" w:w="780"/>
            <w:tcMar>
              <w:top w:type="dxa" w:w="60"/>
              <w:left w:type="dxa" w:w="100"/>
              <w:bottom w:type="dxa" w:w="60"/>
              <w:right w:type="dxa" w:w="100"/>
            </w:tcMar>
          </w:tcPr>
          <w:p>
            <w:pPr>
              <w:spacing w:after="0"/>
              <w:jc w:val="center"/>
            </w:pPr>
            <w:r>
              <w:rPr>
                <w:b w:val="false"/>
                <w:bCs w:val="false"/>
                <w:sz w:val="18"/>
                <w:szCs w:val="18"/>
              </w:rPr>
              <w:t xml:space="preserve">1.0</w:t>
            </w:r>
          </w:p>
        </w:tc>
        <w:tc>
          <w:tcPr>
            <w:tcW w:type="dxa" w:w="1266"/>
            <w:tcMar>
              <w:top w:type="dxa" w:w="60"/>
              <w:left w:type="dxa" w:w="100"/>
              <w:bottom w:type="dxa" w:w="60"/>
              <w:right w:type="dxa" w:w="100"/>
            </w:tcMar>
          </w:tcPr>
          <w:p>
            <w:pPr>
              <w:spacing w:after="0"/>
              <w:jc w:val="center"/>
            </w:pPr>
            <w:r>
              <w:rPr>
                <w:b w:val="false"/>
                <w:bCs w:val="false"/>
                <w:sz w:val="18"/>
                <w:szCs w:val="18"/>
              </w:rPr>
              <w:t xml:space="preserve">54.8</w:t>
            </w:r>
          </w:p>
        </w:tc>
        <w:tc>
          <w:tcPr>
            <w:tcW w:type="dxa" w:w="1000"/>
            <w:tcMar>
              <w:top w:type="dxa" w:w="60"/>
              <w:left w:type="dxa" w:w="100"/>
              <w:bottom w:type="dxa" w:w="60"/>
              <w:right w:type="dxa" w:w="100"/>
            </w:tcMar>
          </w:tcPr>
          <w:p>
            <w:pPr>
              <w:spacing w:after="0"/>
              <w:jc w:val="center"/>
            </w:pPr>
            <w:r>
              <w:rPr>
                <w:b w:val="false"/>
                <w:bCs w:val="false"/>
                <w:sz w:val="18"/>
                <w:szCs w:val="18"/>
              </w:rPr>
              <w:t xml:space="preserve">10.8</w:t>
            </w:r>
          </w:p>
        </w:tc>
      </w:tr>
    </w:tbl>
    <w:p>
      <w:pPr>
        <w:spacing w:after="220" w:before="100"/>
        <w:jc w:val="both"/>
      </w:pPr>
      <w:r>
        <w:rPr>
          <w:b/>
          <w:bCs/>
          <w:sz w:val="18"/>
          <w:szCs w:val="18"/>
        </w:rPr>
        <w:t xml:space="preserve">Table S5. </w:t>
      </w:r>
      <w:r>
        <w:rPr>
          <w:sz w:val="18"/>
          <w:szCs w:val="18"/>
        </w:rPr>
        <w:t xml:space="preserve">The highest predicted yield within each restriction, subject to σ &lt; 15 percentage points. The three conditions carried forward in the main text are rows 5 ([DMIPP] 4.0–5.4 M), 6 (t ≤ 1 min) and 3 (tBuOK 7.5 mol%).</w:t>
      </w:r>
    </w:p>
    <w:p>
      <w:pPr>
        <w:spacing w:after="140" w:line="276"/>
        <w:jc w:val="both"/>
      </w:pPr>
      <w:r>
        <w:t xml:space="preserve">A restriction is not required to clear the 70 % threshold, so a low predicted yield with a small σ is the model asserting that the restriction costs yield: at 5 mol% tBuOK the best available is 49.3 % with σ = 14.8, at the edge of what was accepted. Had no point in a restricted region met the σ cap, that restriction would have returned nothing, indicating a region the campaign never sampled closely enough for the model to commit; this did not arise.</w:t>
      </w:r>
    </w:p>
    <w:p>
      <w:pPr>
        <w:pStyle w:val="Heading1"/>
        <w:spacing w:after="140" w:before="280"/>
      </w:pPr>
      <w:r>
        <w:t xml:space="preserve">S7. Limitations of the model-based analysis</w:t>
      </w:r>
    </w:p>
    <w:p>
      <w:pPr>
        <w:pStyle w:val="ListParagraph"/>
        <w:numPr>
          <w:ilvl w:val="0"/>
          <w:numId w:val="2"/>
        </w:numPr>
        <w:spacing w:after="80"/>
        <w:jc w:val="both"/>
      </w:pPr>
      <w:r>
        <w:rPr>
          <w:sz w:val="20"/>
          <w:szCs w:val="20"/>
        </w:rPr>
        <w:t xml:space="preserve">σ is the surrogate's posterior standard deviation, not a measured reproducibility. It is calibrated only insofar as the fitted noise term reflects the experimental reproducibility, which nineteen experiments cannot establish; the 15-point cap means that the campaign passed close enough to a given region, not that the yield there is known to ± 15 %.</w:t>
      </w:r>
    </w:p>
    <w:p>
      <w:pPr>
        <w:pStyle w:val="ListParagraph"/>
        <w:numPr>
          <w:ilvl w:val="0"/>
          <w:numId w:val="2"/>
        </w:numPr>
        <w:spacing w:after="80"/>
        <w:jc w:val="both"/>
      </w:pPr>
      <w:r>
        <w:rPr>
          <w:sz w:val="20"/>
          <w:szCs w:val="20"/>
        </w:rPr>
        <w:t xml:space="preserve">All nine proposals were made at 10 mol% tBuOK, so the model is least informed at 5 and 7.5 mol% — the restrictions that ask most of it.</w:t>
      </w:r>
    </w:p>
    <w:p>
      <w:pPr>
        <w:pStyle w:val="ListParagraph"/>
        <w:numPr>
          <w:ilvl w:val="0"/>
          <w:numId w:val="2"/>
        </w:numPr>
        <w:spacing w:after="80"/>
        <w:jc w:val="both"/>
      </w:pPr>
      <w:r>
        <w:rPr>
          <w:sz w:val="20"/>
          <w:szCs w:val="20"/>
        </w:rPr>
        <w:t xml:space="preserve">Taking the highest predicted yield within a restriction is exploitation, appropriate for selecting conditions to confirm but not for further learning; an acquisition function would choose differently. Discretisation caps resolution at half an increment.</w:t>
      </w:r>
    </w:p>
    <w:p>
      <w:pPr>
        <w:pStyle w:val="Heading1"/>
        <w:spacing w:after="140" w:before="280"/>
      </w:pPr>
      <w:r>
        <w:t xml:space="preserve">S8. Software</w:t>
      </w:r>
    </w:p>
    <w:p>
      <w:pPr>
        <w:spacing w:after="140" w:line="276"/>
        <w:jc w:val="both"/>
      </w:pPr>
      <w:r>
        <w:t xml:space="preserve">Python 3.11, BoFire 0.3.1, BoTorch 0.17.0, GPyTorch 1.15.2, PyTorch 2.10.0, scikit-learn. The initial design is seeded. The optimisation strategy draws its own Monte-Carlo seed unless one is supplied, so two runs on identical data can differ where candidate conditions score closely; the campaign was run unseeded and its final proposal was verified stable across repeated runs. Two notebooks reproducing every number, table and figure in this section are available at [URL].</w:t>
      </w:r>
    </w:p>
    <w:p>
      <w:pPr>
        <w:pStyle w:val="Heading1"/>
        <w:spacing w:after="140" w:before="280"/>
      </w:pPr>
      <w:r>
        <w:t xml:space="preserve">References</w:t>
      </w:r>
    </w:p>
    <w:p>
      <w:pPr>
        <w:spacing w:after="90"/>
        <w:jc w:val="both"/>
      </w:pPr>
      <w:r>
        <w:rPr>
          <w:sz w:val="18"/>
          <w:szCs w:val="18"/>
        </w:rPr>
        <w:t xml:space="preserve">(1)  Ament, S.; Daulton, S.; Eriksson, D.; Balandat, M.; Bakshy, E. Unexpected Improvements to Expected Improvement for Bayesian Optimization. Adv. Neural Inf. Process. Syst. 2023.</w:t>
      </w:r>
    </w:p>
    <w:p>
      <w:pPr>
        <w:spacing w:after="90"/>
        <w:jc w:val="both"/>
      </w:pPr>
      <w:r>
        <w:rPr>
          <w:sz w:val="18"/>
          <w:szCs w:val="18"/>
        </w:rPr>
        <w:t xml:space="preserve">(2)  Balandat, M.; Karrer, B.; Jiang, D. R.; Daulton, S.; Letham, B.; Wilson, A. G.; Bakshy, E. BoTorch: A Framework for Efficient Monte-Carlo Bayesian Optimization. Adv. Neural Inf. Process. Syst. 2020.</w:t>
      </w:r>
    </w:p>
    <w:p>
      <w:pPr>
        <w:spacing w:after="90"/>
        <w:jc w:val="both"/>
      </w:pPr>
      <w:r>
        <w:rPr>
          <w:sz w:val="18"/>
          <w:szCs w:val="18"/>
        </w:rPr>
        <w:t xml:space="preserve">(3)  Durholt, J. P.; et al. BoFire: Bayesian Optimization Framework Intended for Real Experiments. 2024, arXiv:2408.05040.</w:t>
      </w:r>
    </w:p>
    <w:p>
      <w:pPr>
        <w:spacing w:after="90"/>
        <w:jc w:val="both"/>
      </w:pPr>
      <w:r>
        <w:rPr>
          <w:sz w:val="18"/>
          <w:szCs w:val="18"/>
        </w:rPr>
        <w:t xml:space="preserve">(4)  Kaneko, H. Sparse Sampling for Chemical Experiments. ACS Omega 2022, 7, 47789–47795.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d6fd447389865f80af4220fac80a1c9e6a77e7.png"/><Relationship Id="rId8" Type="http://schemas.openxmlformats.org/officeDocument/2006/relationships/image" Target="media/2aeff85f2db7cf3655cecfca58389059bc1fd6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2026-09-16T15:46:23.123Z</dcterms:created>
  <dcterms:modified xsi:type="dcterms:W3CDTF">2026-09-16T15:46:23.123Z</dcterms:modified>
</cp:coreProperties>
</file>

<file path=docProps/custom.xml><?xml version="1.0" encoding="utf-8"?>
<Properties xmlns="http://schemas.openxmlformats.org/officeDocument/2006/custom-properties" xmlns:vt="http://schemas.openxmlformats.org/officeDocument/2006/docPropsVTypes"/>
</file>