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76F8B"/>
          <w:sz w:val="18"/>
        </w:rPr>
        <w:t>REACTO · HUMAN-IN-THE-LOOP STUDY · TECHNICAL HANDOVER</w:t>
      </w:r>
    </w:p>
    <w:p>
      <w:pPr>
        <w:pStyle w:val="Heading1"/>
      </w:pPr>
      <w:r>
        <w:t>Running, fixing and closing the study while Mathilde is away</w:t>
      </w:r>
    </w:p>
    <w:p>
      <w:pPr>
        <w:spacing w:after="200"/>
      </w:pPr>
      <w:r>
        <w:rPr>
          <w:b w:val="0"/>
          <w:color w:val="5A6876"/>
        </w:rPr>
        <w:t>For Pauline, and for whoever takes the project over afterwards. It covers the study itself, the server it runs on, how the code is built, what can go wrong, and how the data are collected and analysed. Written 15 September 2026; the repository is the reference when the two disagree.</w:t>
      </w:r>
    </w:p>
    <w:p>
      <w:pPr>
        <w:pStyle w:val="Heading2"/>
      </w:pPr>
      <w:r>
        <w:t>1. The study in one page</w:t>
      </w:r>
    </w:p>
    <w:p>
      <w:pPr>
        <w:spacing w:after="120"/>
      </w:pPr>
      <w:r>
        <w:rPr>
          <w:b w:val="0"/>
        </w:rPr>
        <w:t>Bayesian optimisation (BO) proposes reaction conditions one experiment at a time. On some initial designs it gets trapped: a good catalyst is tried once under bad conditions, gives 0 % yield, and is never tried again. The study asks whether a chemist, called at the moment the campaign stalls, gets it out of the trap.</w:t>
      </w:r>
    </w:p>
    <w:p>
      <w:pPr>
        <w:spacing w:after="80"/>
      </w:pPr>
      <w:r>
        <w:rPr>
          <w:b/>
        </w:rPr>
        <w:t xml:space="preserve">What a participant does. </w:t>
      </w:r>
      <w:r>
        <w:t>Opens the page, types initials, runs three campaigns (Suzuki case I, Suzuki case II, C-H arylation). Each campaign replays a real control campaign, experiment by experiment, one per second: same ten starting experiments, same optimiser proposals, for everyone. When the alarm fires the page pauses and asks for one of three answers with a written reason: let the optimiser continue, propose the next experiment (from dropdown menus over the grid), or stop. If the participant proposes a point, the optimiser runs for real from there (about 10 to 20 s per experiment on the VM).</w:t>
      </w:r>
    </w:p>
    <w:p>
      <w:pPr>
        <w:spacing w:after="80"/>
      </w:pPr>
      <w:r>
        <w:rPr>
          <w:b/>
        </w:rPr>
        <w:t xml:space="preserve">The alarm (P*). </w:t>
      </w:r>
      <w:r>
        <w:t>Progress over the last 5 experiments divided by the average progress since the initial design; it fires below 0.30, never before experiment 15 (10 initial + 5 optimiser proposals), never more than once every 5 experiments. Progress is the hypervolume of the two objectives, which the participant never sees.</w:t>
      </w:r>
    </w:p>
    <w:p>
      <w:pPr>
        <w:spacing w:after="80"/>
      </w:pPr>
      <w:r>
        <w:rPr>
          <w:b/>
        </w:rPr>
        <w:t xml:space="preserve">What is recorded. </w:t>
      </w:r>
      <w:r>
        <w:t>Every experiment, every alert, every answer with its reason, P* at that moment, the optimiser's own proposal at that moment, timestamps, and whether the campaign was replaying the control or running live.</w:t>
      </w:r>
    </w:p>
    <w:p>
      <w:pPr>
        <w:spacing w:after="80"/>
      </w:pPr>
      <w:r>
        <w:rPr>
          <w:b/>
        </w:rPr>
        <w:t xml:space="preserve">What it is compared with. </w:t>
      </w:r>
      <w:r>
        <w:t>The control (the optimiser alone on the same start) and the random arm (a random grid point injected at every alert, computed on the same control). Both are already in the repository; the chemists' branches are what the study adds.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474"/>
          </w:tcPr>
          <w:p>
            <w:r/>
            <w:r>
              <w:rPr>
                <w:b/>
                <w:sz w:val="19"/>
              </w:rPr>
              <w:t>Reaction</w:t>
            </w:r>
          </w:p>
        </w:tc>
        <w:tc>
          <w:tcPr>
            <w:tcW w:type="dxa" w:w="1134"/>
          </w:tcPr>
          <w:p>
            <w:r/>
            <w:r>
              <w:rPr>
                <w:b/>
                <w:sz w:val="19"/>
              </w:rPr>
              <w:t>Control seed</w:t>
            </w:r>
          </w:p>
        </w:tc>
        <w:tc>
          <w:tcPr>
            <w:tcW w:type="dxa" w:w="1814"/>
          </w:tcPr>
          <w:p>
            <w:r/>
            <w:r>
              <w:rPr>
                <w:b/>
                <w:sz w:val="19"/>
              </w:rPr>
              <w:t>Optimiser alone ends at</w:t>
            </w:r>
          </w:p>
        </w:tc>
        <w:tc>
          <w:tcPr>
            <w:tcW w:type="dxa" w:w="1020"/>
          </w:tcPr>
          <w:p>
            <w:r/>
            <w:r>
              <w:rPr>
                <w:b/>
                <w:sz w:val="19"/>
              </w:rPr>
              <w:t>First alert</w:t>
            </w:r>
          </w:p>
        </w:tc>
        <w:tc>
          <w:tcPr>
            <w:tcW w:type="dxa" w:w="3912"/>
          </w:tcPr>
          <w:p>
            <w:r/>
            <w:r>
              <w:rPr>
                <w:b/>
                <w:sz w:val="19"/>
              </w:rPr>
              <w:t>The trap</w:t>
            </w:r>
          </w:p>
        </w:tc>
      </w:tr>
      <w:tr>
        <w:tc>
          <w:tcPr>
            <w:tcW w:type="dxa" w:w="1474"/>
          </w:tcPr>
          <w:p>
            <w:r/>
            <w:r>
              <w:rPr>
                <w:sz w:val="19"/>
              </w:rPr>
              <w:t>Suzuki I</w:t>
            </w:r>
          </w:p>
        </w:tc>
        <w:tc>
          <w:tcPr>
            <w:tcW w:type="dxa" w:w="1134"/>
          </w:tcPr>
          <w:p>
            <w:r/>
            <w:r>
              <w:rPr>
                <w:sz w:val="19"/>
              </w:rPr>
              <w:t>8</w:t>
            </w:r>
          </w:p>
        </w:tc>
        <w:tc>
          <w:tcPr>
            <w:tcW w:type="dxa" w:w="1814"/>
          </w:tcPr>
          <w:p>
            <w:r/>
            <w:r>
              <w:rPr>
                <w:sz w:val="19"/>
              </w:rPr>
              <w:t>69 % of the front</w:t>
            </w:r>
          </w:p>
        </w:tc>
        <w:tc>
          <w:tcPr>
            <w:tcW w:type="dxa" w:w="1020"/>
          </w:tcPr>
          <w:p>
            <w:r/>
            <w:r>
              <w:rPr>
                <w:sz w:val="19"/>
              </w:rPr>
              <w:t>20</w:t>
            </w:r>
          </w:p>
        </w:tc>
        <w:tc>
          <w:tcPr>
            <w:tcW w:type="dxa" w:w="3912"/>
          </w:tcPr>
          <w:p>
            <w:r/>
            <w:r>
              <w:rPr>
                <w:sz w:val="19"/>
              </w:rPr>
              <w:t>Xantphos tried once at 40 °C, 0 %; rediscovered too late</w:t>
            </w:r>
          </w:p>
        </w:tc>
      </w:tr>
      <w:tr>
        <w:tc>
          <w:tcPr>
            <w:tcW w:type="dxa" w:w="1474"/>
          </w:tcPr>
          <w:p>
            <w:r/>
            <w:r>
              <w:rPr>
                <w:sz w:val="19"/>
              </w:rPr>
              <w:t>Suzuki II</w:t>
            </w:r>
          </w:p>
        </w:tc>
        <w:tc>
          <w:tcPr>
            <w:tcW w:type="dxa" w:w="1134"/>
          </w:tcPr>
          <w:p>
            <w:r/>
            <w:r>
              <w:rPr>
                <w:sz w:val="19"/>
              </w:rPr>
              <w:t>12</w:t>
            </w:r>
          </w:p>
        </w:tc>
        <w:tc>
          <w:tcPr>
            <w:tcW w:type="dxa" w:w="1814"/>
          </w:tcPr>
          <w:p>
            <w:r/>
            <w:r>
              <w:rPr>
                <w:sz w:val="19"/>
              </w:rPr>
              <w:t>44 %</w:t>
            </w:r>
          </w:p>
        </w:tc>
        <w:tc>
          <w:tcPr>
            <w:tcW w:type="dxa" w:w="1020"/>
          </w:tcPr>
          <w:p>
            <w:r/>
            <w:r>
              <w:rPr>
                <w:sz w:val="19"/>
              </w:rPr>
              <w:t>16</w:t>
            </w:r>
          </w:p>
        </w:tc>
        <w:tc>
          <w:tcPr>
            <w:tcW w:type="dxa" w:w="3912"/>
          </w:tcPr>
          <w:p>
            <w:r/>
            <w:r>
              <w:rPr>
                <w:sz w:val="19"/>
              </w:rPr>
              <w:t>PCy3 tried once at 0 %; campaign ends on XPhos</w:t>
            </w:r>
          </w:p>
        </w:tc>
      </w:tr>
      <w:tr>
        <w:tc>
          <w:tcPr>
            <w:tcW w:type="dxa" w:w="1474"/>
          </w:tcPr>
          <w:p>
            <w:r/>
            <w:r>
              <w:rPr>
                <w:sz w:val="19"/>
              </w:rPr>
              <w:t>C-H arylation</w:t>
            </w:r>
          </w:p>
        </w:tc>
        <w:tc>
          <w:tcPr>
            <w:tcW w:type="dxa" w:w="1134"/>
          </w:tcPr>
          <w:p>
            <w:r/>
            <w:r>
              <w:rPr>
                <w:sz w:val="19"/>
              </w:rPr>
              <w:t>2</w:t>
            </w:r>
          </w:p>
        </w:tc>
        <w:tc>
          <w:tcPr>
            <w:tcW w:type="dxa" w:w="1814"/>
          </w:tcPr>
          <w:p>
            <w:r/>
            <w:r>
              <w:rPr>
                <w:sz w:val="19"/>
              </w:rPr>
              <w:t>72 %</w:t>
            </w:r>
          </w:p>
        </w:tc>
        <w:tc>
          <w:tcPr>
            <w:tcW w:type="dxa" w:w="1020"/>
          </w:tcPr>
          <w:p>
            <w:r/>
            <w:r>
              <w:rPr>
                <w:sz w:val="19"/>
              </w:rPr>
              <w:t>16</w:t>
            </w:r>
          </w:p>
        </w:tc>
        <w:tc>
          <w:tcPr>
            <w:tcW w:type="dxa" w:w="3912"/>
          </w:tcPr>
          <w:p>
            <w:r/>
            <w:r>
              <w:rPr>
                <w:sz w:val="19"/>
              </w:rPr>
              <w:t>77 % on CgMe-PPh at the start, then flat for 28 experiments</w:t>
            </w:r>
          </w:p>
        </w:tc>
      </w:tr>
    </w:tbl>
    <w:p>
      <w:pPr>
        <w:spacing w:after="40"/>
      </w:pPr>
    </w:p>
    <w:p>
      <w:pPr>
        <w:pStyle w:val="Heading2"/>
      </w:pPr>
      <w:r>
        <w:t>2. System map</w:t>
      </w:r>
    </w:p>
    <w:tbl>
      <w:tblPr>
        <w:tblStyle w:val="LightGrid-Accent1"/>
        <w:tblW w:type="auto" w:w="0"/>
        <w:tblLook w:firstColumn="1" w:firstRow="1" w:lastColumn="0" w:lastRow="0" w:noHBand="0" w:noVBand="1" w:val="04A0"/>
      </w:tblPr>
      <w:tblGrid>
        <w:gridCol w:w="3249"/>
        <w:gridCol w:w="3249"/>
        <w:gridCol w:w="3249"/>
      </w:tblGrid>
      <w:tr>
        <w:tc>
          <w:tcPr>
            <w:tcW w:type="dxa" w:w="1814"/>
          </w:tcPr>
          <w:p>
            <w:r/>
            <w:r>
              <w:rPr>
                <w:b/>
                <w:sz w:val="19"/>
              </w:rPr>
              <w:t>Component</w:t>
            </w:r>
          </w:p>
        </w:tc>
        <w:tc>
          <w:tcPr>
            <w:tcW w:type="dxa" w:w="3855"/>
          </w:tcPr>
          <w:p>
            <w:r/>
            <w:r>
              <w:rPr>
                <w:b/>
                <w:sz w:val="19"/>
              </w:rPr>
              <w:t>Where</w:t>
            </w:r>
          </w:p>
        </w:tc>
        <w:tc>
          <w:tcPr>
            <w:tcW w:type="dxa" w:w="3685"/>
          </w:tcPr>
          <w:p>
            <w:r/>
            <w:r>
              <w:rPr>
                <w:b/>
                <w:sz w:val="19"/>
              </w:rPr>
              <w:t>Notes</w:t>
            </w:r>
          </w:p>
        </w:tc>
      </w:tr>
      <w:tr>
        <w:tc>
          <w:tcPr>
            <w:tcW w:type="dxa" w:w="1814"/>
          </w:tcPr>
          <w:p>
            <w:r/>
            <w:r>
              <w:rPr>
                <w:sz w:val="19"/>
              </w:rPr>
              <w:t>Participants' page</w:t>
            </w:r>
          </w:p>
        </w:tc>
        <w:tc>
          <w:tcPr>
            <w:tcW w:type="dxa" w:w="3855"/>
          </w:tcPr>
          <w:p>
            <w:r/>
            <w:r>
              <w:rPr>
                <w:rFonts w:ascii="Consolas" w:hAnsi="Consolas"/>
                <w:sz w:val="18"/>
              </w:rPr>
              <w:t>https://reacto.fsc.uliege.be/hitl-live</w:t>
            </w:r>
          </w:p>
        </w:tc>
        <w:tc>
          <w:tcPr>
            <w:tcW w:type="dxa" w:w="3685"/>
          </w:tcPr>
          <w:p>
            <w:r/>
            <w:r>
              <w:rPr>
                <w:sz w:val="19"/>
              </w:rPr>
              <w:t>http:// from the ULiège network or VPN until SEGI replaces the revoked certificate</w:t>
            </w:r>
          </w:p>
        </w:tc>
      </w:tr>
      <w:tr>
        <w:tc>
          <w:tcPr>
            <w:tcW w:type="dxa" w:w="1814"/>
          </w:tcPr>
          <w:p>
            <w:r/>
            <w:r>
              <w:rPr>
                <w:sz w:val="19"/>
              </w:rPr>
              <w:t>Virtual machine</w:t>
            </w:r>
          </w:p>
        </w:tc>
        <w:tc>
          <w:tcPr>
            <w:tcW w:type="dxa" w:w="3855"/>
          </w:tcPr>
          <w:p>
            <w:r/>
            <w:r>
              <w:rPr>
                <w:rFonts w:ascii="Consolas" w:hAnsi="Consolas"/>
                <w:sz w:val="18"/>
              </w:rPr>
              <w:t>fsc-cloud163.segi.ulg.ac.be</w:t>
            </w:r>
            <w:r>
              <w:rPr>
                <w:sz w:val="19"/>
              </w:rPr>
              <w:t xml:space="preserve"> = 139.165.240.59, Debian 12</w:t>
            </w:r>
          </w:p>
        </w:tc>
        <w:tc>
          <w:tcPr>
            <w:tcW w:type="dxa" w:w="3685"/>
          </w:tcPr>
          <w:p>
            <w:r/>
            <w:r>
              <w:rPr>
                <w:sz w:val="19"/>
              </w:rPr>
              <w:t>SSH only from 10.26.0.0/15 and 10.28.0.0/15 (campus, VPN); ports 80/443 open</w:t>
            </w:r>
          </w:p>
        </w:tc>
      </w:tr>
      <w:tr>
        <w:tc>
          <w:tcPr>
            <w:tcW w:type="dxa" w:w="1814"/>
          </w:tcPr>
          <w:p>
            <w:r/>
            <w:r>
              <w:rPr>
                <w:sz w:val="19"/>
              </w:rPr>
              <w:t>Accounts</w:t>
            </w:r>
          </w:p>
        </w:tc>
        <w:tc>
          <w:tcPr>
            <w:tcW w:type="dxa" w:w="3855"/>
          </w:tcPr>
          <w:p>
            <w:r/>
            <w:r>
              <w:rPr>
                <w:rFonts w:ascii="Consolas" w:hAnsi="Consolas"/>
                <w:sz w:val="18"/>
              </w:rPr>
              <w:t>root</w:t>
            </w:r>
            <w:r>
              <w:rPr>
                <w:sz w:val="19"/>
              </w:rPr>
              <w:t xml:space="preserve">, </w:t>
            </w:r>
            <w:r>
              <w:rPr>
                <w:rFonts w:ascii="Consolas" w:hAnsi="Consolas"/>
                <w:sz w:val="18"/>
              </w:rPr>
              <w:t>pauline</w:t>
            </w:r>
            <w:r>
              <w:rPr>
                <w:sz w:val="19"/>
              </w:rPr>
              <w:t xml:space="preserve"> (sudo)</w:t>
            </w:r>
          </w:p>
        </w:tc>
        <w:tc>
          <w:tcPr>
            <w:tcW w:type="dxa" w:w="3685"/>
          </w:tcPr>
          <w:p>
            <w:r/>
            <w:r>
              <w:rPr>
                <w:rFonts w:ascii="Consolas" w:hAnsi="Consolas"/>
                <w:sz w:val="18"/>
              </w:rPr>
              <w:t>ssh pauline@fsc-cloud163.segi.ulg.ac.be</w:t>
            </w:r>
          </w:p>
        </w:tc>
      </w:tr>
      <w:tr>
        <w:tc>
          <w:tcPr>
            <w:tcW w:type="dxa" w:w="1814"/>
          </w:tcPr>
          <w:p>
            <w:r/>
            <w:r>
              <w:rPr>
                <w:sz w:val="19"/>
              </w:rPr>
              <w:t>Application</w:t>
            </w:r>
          </w:p>
        </w:tc>
        <w:tc>
          <w:tcPr>
            <w:tcW w:type="dxa" w:w="3855"/>
          </w:tcPr>
          <w:p>
            <w:r/>
            <w:r>
              <w:rPr>
                <w:rFonts w:ascii="Consolas" w:hAnsi="Consolas"/>
                <w:sz w:val="18"/>
              </w:rPr>
              <w:t>/opt/reacto</w:t>
            </w:r>
            <w:r>
              <w:rPr>
                <w:sz w:val="19"/>
              </w:rPr>
              <w:t xml:space="preserve">, venv </w:t>
            </w:r>
            <w:r>
              <w:rPr>
                <w:rFonts w:ascii="Consolas" w:hAnsi="Consolas"/>
                <w:sz w:val="18"/>
              </w:rPr>
              <w:t>/opt/reacto/.venv</w:t>
            </w:r>
            <w:r>
              <w:rPr>
                <w:sz w:val="19"/>
              </w:rPr>
              <w:t xml:space="preserve">, systemd service </w:t>
            </w:r>
            <w:r>
              <w:rPr>
                <w:rFonts w:ascii="Consolas" w:hAnsi="Consolas"/>
                <w:sz w:val="18"/>
              </w:rPr>
              <w:t>reacto</w:t>
            </w:r>
          </w:p>
        </w:tc>
        <w:tc>
          <w:tcPr>
            <w:tcW w:type="dxa" w:w="3685"/>
          </w:tcPr>
          <w:p>
            <w:r/>
            <w:r>
              <w:rPr>
                <w:sz w:val="19"/>
              </w:rPr>
              <w:t>waitress on 127.0.0.1:8088, one process, eight threads</w:t>
            </w:r>
          </w:p>
        </w:tc>
      </w:tr>
      <w:tr>
        <w:tc>
          <w:tcPr>
            <w:tcW w:type="dxa" w:w="1814"/>
          </w:tcPr>
          <w:p>
            <w:r/>
            <w:r>
              <w:rPr>
                <w:sz w:val="19"/>
              </w:rPr>
              <w:t>Web server</w:t>
            </w:r>
          </w:p>
        </w:tc>
        <w:tc>
          <w:tcPr>
            <w:tcW w:type="dxa" w:w="3855"/>
          </w:tcPr>
          <w:p>
            <w:r/>
            <w:r>
              <w:rPr>
                <w:sz w:val="19"/>
              </w:rPr>
              <w:t xml:space="preserve">nginx, site </w:t>
            </w:r>
            <w:r>
              <w:rPr>
                <w:rFonts w:ascii="Consolas" w:hAnsi="Consolas"/>
                <w:sz w:val="18"/>
              </w:rPr>
              <w:t>/etc/nginx/sites-available/reacto</w:t>
            </w:r>
          </w:p>
        </w:tc>
        <w:tc>
          <w:tcPr>
            <w:tcW w:type="dxa" w:w="3685"/>
          </w:tcPr>
          <w:p>
            <w:r/>
            <w:r>
              <w:rPr>
                <w:sz w:val="19"/>
              </w:rPr>
              <w:t>proxies 80 (and 443) to 8088; certificate files in /etc/nginx/ssl/</w:t>
            </w:r>
          </w:p>
        </w:tc>
      </w:tr>
      <w:tr>
        <w:tc>
          <w:tcPr>
            <w:tcW w:type="dxa" w:w="1814"/>
          </w:tcPr>
          <w:p>
            <w:r/>
            <w:r>
              <w:rPr>
                <w:sz w:val="19"/>
              </w:rPr>
              <w:t>Participants' data</w:t>
            </w:r>
          </w:p>
        </w:tc>
        <w:tc>
          <w:tcPr>
            <w:tcW w:type="dxa" w:w="3855"/>
          </w:tcPr>
          <w:p>
            <w:r/>
            <w:r>
              <w:rPr>
                <w:rFonts w:ascii="Consolas" w:hAnsi="Consolas"/>
                <w:sz w:val="18"/>
              </w:rPr>
              <w:t>/opt/reacto/hitl_bench/forms/live/</w:t>
            </w:r>
          </w:p>
        </w:tc>
        <w:tc>
          <w:tcPr>
            <w:tcW w:type="dxa" w:w="3685"/>
          </w:tcPr>
          <w:p>
            <w:r/>
            <w:r>
              <w:rPr>
                <w:sz w:val="19"/>
              </w:rPr>
              <w:t>one JSON per participant per campaign; NOT in git</w:t>
            </w:r>
          </w:p>
        </w:tc>
      </w:tr>
      <w:tr>
        <w:tc>
          <w:tcPr>
            <w:tcW w:type="dxa" w:w="1814"/>
          </w:tcPr>
          <w:p>
            <w:r/>
            <w:r>
              <w:rPr>
                <w:sz w:val="19"/>
              </w:rPr>
              <w:t>Same campaigns as REACTO projects</w:t>
            </w:r>
          </w:p>
        </w:tc>
        <w:tc>
          <w:tcPr>
            <w:tcW w:type="dxa" w:w="3855"/>
          </w:tcPr>
          <w:p>
            <w:r/>
            <w:r>
              <w:rPr>
                <w:rFonts w:ascii="Consolas" w:hAnsi="Consolas"/>
                <w:sz w:val="18"/>
              </w:rPr>
              <w:t>/opt/reacto/data/excel_files/hitl_*.xlsx</w:t>
            </w:r>
            <w:r>
              <w:rPr>
                <w:sz w:val="19"/>
              </w:rPr>
              <w:t xml:space="preserve">, </w:t>
            </w:r>
            <w:r>
              <w:rPr>
                <w:rFonts w:ascii="Consolas" w:hAnsi="Consolas"/>
                <w:sz w:val="18"/>
              </w:rPr>
              <w:t>/opt/reacto/data/domains/hitl_*</w:t>
            </w:r>
          </w:p>
        </w:tc>
        <w:tc>
          <w:tcPr>
            <w:tcW w:type="dxa" w:w="3685"/>
          </w:tcPr>
          <w:p>
            <w:r/>
            <w:r>
              <w:rPr>
                <w:sz w:val="19"/>
              </w:rPr>
              <w:t>so they open in the Results page; NOT in git</w:t>
            </w:r>
          </w:p>
        </w:tc>
      </w:tr>
      <w:tr>
        <w:tc>
          <w:tcPr>
            <w:tcW w:type="dxa" w:w="1814"/>
          </w:tcPr>
          <w:p>
            <w:r/>
            <w:r>
              <w:rPr>
                <w:sz w:val="19"/>
              </w:rPr>
              <w:t>Nightly backup</w:t>
            </w:r>
          </w:p>
        </w:tc>
        <w:tc>
          <w:tcPr>
            <w:tcW w:type="dxa" w:w="3855"/>
          </w:tcPr>
          <w:p>
            <w:r/>
            <w:r>
              <w:rPr>
                <w:rFonts w:ascii="Consolas" w:hAnsi="Consolas"/>
                <w:sz w:val="18"/>
              </w:rPr>
              <w:t>/var/backups/reacto/reacto_&lt;date&gt;.tgz</w:t>
            </w:r>
            <w:r>
              <w:rPr>
                <w:sz w:val="19"/>
              </w:rPr>
              <w:t xml:space="preserve"> by cron at 03:00 (</w:t>
            </w:r>
            <w:r>
              <w:rPr>
                <w:rFonts w:ascii="Consolas" w:hAnsi="Consolas"/>
                <w:sz w:val="18"/>
              </w:rPr>
              <w:t>deploy/backup.sh</w:t>
            </w:r>
            <w:r>
              <w:rPr>
                <w:sz w:val="19"/>
              </w:rPr>
              <w:t>)</w:t>
            </w:r>
          </w:p>
        </w:tc>
        <w:tc>
          <w:tcPr>
            <w:tcW w:type="dxa" w:w="3685"/>
          </w:tcPr>
          <w:p>
            <w:r/>
            <w:r>
              <w:rPr>
                <w:sz w:val="19"/>
              </w:rPr>
              <w:t>kept 60 days; copy off the VM from time to time</w:t>
            </w:r>
          </w:p>
        </w:tc>
      </w:tr>
      <w:tr>
        <w:tc>
          <w:tcPr>
            <w:tcW w:type="dxa" w:w="1814"/>
          </w:tcPr>
          <w:p>
            <w:r/>
            <w:r>
              <w:rPr>
                <w:sz w:val="19"/>
              </w:rPr>
              <w:t>Code</w:t>
            </w:r>
          </w:p>
        </w:tc>
        <w:tc>
          <w:tcPr>
            <w:tcW w:type="dxa" w:w="3855"/>
          </w:tcPr>
          <w:p>
            <w:r/>
            <w:r>
              <w:rPr>
                <w:sz w:val="19"/>
              </w:rPr>
              <w:t>github.com/Mathildec25/dash-chem, branch main (full history); github.com/CiTOS-ULiege/REACTO (publication copy)</w:t>
            </w:r>
          </w:p>
        </w:tc>
        <w:tc>
          <w:tcPr>
            <w:tcW w:type="dxa" w:w="3685"/>
          </w:tcPr>
          <w:p>
            <w:r/>
            <w:r>
              <w:rPr>
                <w:sz w:val="19"/>
              </w:rPr>
              <w:t>the VM tracks Mathildec25/dash-chem</w:t>
            </w:r>
          </w:p>
        </w:tc>
      </w:tr>
    </w:tbl>
    <w:p>
      <w:pPr>
        <w:spacing w:after="40"/>
      </w:pPr>
    </w:p>
    <w:p>
      <w:pPr>
        <w:pStyle w:val="Heading2"/>
      </w:pPr>
      <w:r>
        <w:t>3. How the live page is built</w:t>
      </w:r>
    </w:p>
    <w:p>
      <w:pPr>
        <w:spacing w:after="120"/>
      </w:pPr>
      <w:r>
        <w:rPr>
          <w:b w:val="0"/>
        </w:rPr>
        <w:t>Three files, with one rule: everything that decides what happens is in the engine, which can be tested without a browser; the page only draws.</w:t>
      </w:r>
    </w:p>
    <w:tbl>
      <w:tblPr>
        <w:tblStyle w:val="LightGrid-Accent1"/>
        <w:tblW w:type="auto" w:w="0"/>
        <w:tblLook w:firstColumn="1" w:firstRow="1" w:lastColumn="0" w:lastRow="0" w:noHBand="0" w:noVBand="1" w:val="04A0"/>
      </w:tblPr>
      <w:tblGrid>
        <w:gridCol w:w="4873"/>
        <w:gridCol w:w="4873"/>
      </w:tblGrid>
      <w:tr>
        <w:tc>
          <w:tcPr>
            <w:tcW w:type="dxa" w:w="3118"/>
          </w:tcPr>
          <w:p>
            <w:r/>
            <w:r>
              <w:rPr>
                <w:b/>
                <w:sz w:val="19"/>
              </w:rPr>
              <w:t>File</w:t>
            </w:r>
          </w:p>
        </w:tc>
        <w:tc>
          <w:tcPr>
            <w:tcW w:type="dxa" w:w="6236"/>
          </w:tcPr>
          <w:p>
            <w:r/>
            <w:r>
              <w:rPr>
                <w:b/>
                <w:sz w:val="19"/>
              </w:rPr>
              <w:t>Role</w:t>
            </w:r>
          </w:p>
        </w:tc>
      </w:tr>
      <w:tr>
        <w:tc>
          <w:tcPr>
            <w:tcW w:type="dxa" w:w="3118"/>
          </w:tcPr>
          <w:p>
            <w:r/>
            <w:r>
              <w:rPr>
                <w:rFonts w:ascii="Consolas" w:hAnsi="Consolas"/>
                <w:sz w:val="18"/>
              </w:rPr>
              <w:t>hitl_bench/live.py</w:t>
            </w:r>
          </w:p>
        </w:tc>
        <w:tc>
          <w:tcPr>
            <w:tcW w:type="dxa" w:w="6236"/>
          </w:tcPr>
          <w:p>
            <w:r/>
            <w:r>
              <w:rPr>
                <w:sz w:val="19"/>
              </w:rPr>
              <w:t>the engine. class LiveCampaign(chemist, benchmark, seed): loads the control campaign, keeps the state file, replays or runs the optimiser, evaluates the alarm, records the three answers, saves after every experiment. Also: slug() (name → file-safe id), label()/levels()/unlabel() (grid codes ↔ what the chemist reads), assignment(), campaigns_for(), participants().</w:t>
            </w:r>
          </w:p>
        </w:tc>
      </w:tr>
      <w:tr>
        <w:tc>
          <w:tcPr>
            <w:tcW w:type="dxa" w:w="3118"/>
          </w:tcPr>
          <w:p>
            <w:r/>
            <w:r>
              <w:rPr>
                <w:rFonts w:ascii="Consolas" w:hAnsi="Consolas"/>
                <w:sz w:val="18"/>
              </w:rPr>
              <w:t>components/layout_hitl_live.py</w:t>
            </w:r>
          </w:p>
        </w:tc>
        <w:tc>
          <w:tcPr>
            <w:tcW w:type="dxa" w:w="6236"/>
          </w:tcPr>
          <w:p>
            <w:r/>
            <w:r>
              <w:rPr>
                <w:sz w:val="19"/>
              </w:rPr>
              <w:t>the screen: the two cards (New participant / Resume), the list of campaigns with statuses, the campaign view (chemistry card, sortable table, alert panel, KPIs, plots). No logic.</w:t>
            </w:r>
          </w:p>
        </w:tc>
      </w:tr>
      <w:tr>
        <w:tc>
          <w:tcPr>
            <w:tcW w:type="dxa" w:w="3118"/>
          </w:tcPr>
          <w:p>
            <w:r/>
            <w:r>
              <w:rPr>
                <w:rFonts w:ascii="Consolas" w:hAnsi="Consolas"/>
                <w:sz w:val="18"/>
              </w:rPr>
              <w:t>pages/HITL_live.py</w:t>
            </w:r>
          </w:p>
        </w:tc>
        <w:tc>
          <w:tcPr>
            <w:tcW w:type="dxa" w:w="6236"/>
          </w:tcPr>
          <w:p>
            <w:r/>
            <w:r>
              <w:rPr>
                <w:sz w:val="19"/>
              </w:rPr>
              <w:t>the Dash callbacks: identify (Start / Resume / Open), advance (one experiment per tick of a 900 ms interval), show_menus, answer (Submit at an alert), resume. Holds one lock per campaign so that two ticks never step the same campaign at once.</w:t>
            </w:r>
          </w:p>
        </w:tc>
      </w:tr>
      <w:tr>
        <w:tc>
          <w:tcPr>
            <w:tcW w:type="dxa" w:w="3118"/>
          </w:tcPr>
          <w:p>
            <w:r/>
            <w:r>
              <w:rPr>
                <w:rFonts w:ascii="Consolas" w:hAnsi="Consolas"/>
                <w:sz w:val="18"/>
              </w:rPr>
              <w:t>hitl_bench/chemistry.py</w:t>
            </w:r>
            <w:r>
              <w:rPr>
                <w:sz w:val="19"/>
              </w:rPr>
              <w:t xml:space="preserve">, </w:t>
            </w:r>
            <w:r>
              <w:rPr>
                <w:rFonts w:ascii="Consolas" w:hAnsi="Consolas"/>
                <w:sz w:val="18"/>
              </w:rPr>
              <w:t>hitl_bench/names.py</w:t>
            </w:r>
          </w:p>
        </w:tc>
        <w:tc>
          <w:tcPr>
            <w:tcW w:type="dxa" w:w="6236"/>
          </w:tcPr>
          <w:p>
            <w:r/>
            <w:r>
              <w:rPr>
                <w:sz w:val="19"/>
              </w:rPr>
              <w:t>what the chemist is told about each reaction (verified structures, conditions, prices per gram) and the names of the Suzuki catalyst codes L0..L6.</w:t>
            </w:r>
          </w:p>
        </w:tc>
      </w:tr>
      <w:tr>
        <w:tc>
          <w:tcPr>
            <w:tcW w:type="dxa" w:w="3118"/>
          </w:tcPr>
          <w:p>
            <w:r/>
            <w:r>
              <w:rPr>
                <w:rFonts w:ascii="Consolas" w:hAnsi="Consolas"/>
                <w:sz w:val="18"/>
              </w:rPr>
              <w:t>hitl_bench/forms/live/assignment.json</w:t>
            </w:r>
          </w:p>
        </w:tc>
        <w:tc>
          <w:tcPr>
            <w:tcW w:type="dxa" w:w="6236"/>
          </w:tcPr>
          <w:p>
            <w:r/>
            <w:r>
              <w:rPr>
                <w:sz w:val="19"/>
              </w:rPr>
              <w:t>which control campaign each reaction uses: {"i": [8], "ii": [12], "edbo_ch_arylation": [2]}. Keys starting with _ are comments.</w:t>
            </w:r>
          </w:p>
        </w:tc>
      </w:tr>
      <w:tr>
        <w:tc>
          <w:tcPr>
            <w:tcW w:type="dxa" w:w="3118"/>
          </w:tcPr>
          <w:p>
            <w:r/>
            <w:r>
              <w:rPr>
                <w:rFonts w:ascii="Consolas" w:hAnsi="Consolas"/>
                <w:sz w:val="18"/>
              </w:rPr>
              <w:t>hitl_bench/results/arms/&lt;benchmark&gt;__no_hitl__seed&lt;NN&gt;.json</w:t>
            </w:r>
          </w:p>
        </w:tc>
        <w:tc>
          <w:tcPr>
            <w:tcW w:type="dxa" w:w="6236"/>
          </w:tcPr>
          <w:p>
            <w:r/>
            <w:r>
              <w:rPr>
                <w:sz w:val="19"/>
              </w:rPr>
              <w:t>the control campaigns replayed; the three assigned ones are committed, the rest of the arms are not.</w:t>
            </w:r>
          </w:p>
        </w:tc>
      </w:tr>
    </w:tbl>
    <w:p>
      <w:pPr>
        <w:spacing w:after="40"/>
      </w:pPr>
    </w:p>
    <w:p>
      <w:pPr>
        <w:pStyle w:val="Heading3"/>
      </w:pPr>
      <w:r>
        <w:t>3.1 The state machine</w:t>
      </w:r>
    </w:p>
    <w:p>
      <w:pPr>
        <w:spacing w:after="120"/>
      </w:pPr>
      <w:r>
        <w:rPr>
          <w:b w:val="0"/>
        </w:rPr>
        <w:t>A campaign is a JSON file, one per participant and per campaign, named &lt;slug&gt;__&lt;benchmark&gt;__seed&lt;NN&gt;.json. It is created on first opening with the ten starting experiments copied from the control, and rewritten after every experiment and every answer. Its keys:</w:t>
      </w:r>
    </w:p>
    <w:tbl>
      <w:tblPr>
        <w:tblW w:type="auto" w:w="0"/>
        <w:tblLook w:firstColumn="1" w:firstRow="1" w:lastColumn="0" w:lastRow="0" w:noHBand="0" w:noVBand="1" w:val="04A0"/>
      </w:tblPr>
      <w:tblGrid>
        <w:gridCol w:w="9746"/>
      </w:tblGrid>
      <w:tr>
        <w:tc>
          <w:tcPr>
            <w:tcW w:type="dxa" w:w="9746"/>
            <w:shd w:val="clear" w:color="auto" w:fill="F2F4F6"/>
          </w:tcPr>
          <w:p>
            <w:pPr>
              <w:spacing w:after="0"/>
            </w:pPr>
            <w:r/>
            <w:r>
              <w:rPr>
                <w:rFonts w:ascii="Consolas" w:hAnsi="Consolas"/>
                <w:sz w:val="18"/>
              </w:rPr>
              <w:t>{</w:t>
            </w:r>
          </w:p>
          <w:p>
            <w:pPr>
              <w:spacing w:after="0"/>
            </w:pPr>
            <w:r>
              <w:rPr>
                <w:rFonts w:ascii="Consolas" w:hAnsi="Consolas"/>
                <w:sz w:val="18"/>
              </w:rPr>
              <w:t xml:space="preserve">  "chemist": "mc",              // slug of what was typed: lower case, no spaces or punctuation</w:t>
            </w:r>
          </w:p>
          <w:p>
            <w:pPr>
              <w:spacing w:after="0"/>
            </w:pPr>
            <w:r>
              <w:rPr>
                <w:rFonts w:ascii="Consolas" w:hAnsi="Consolas"/>
                <w:sz w:val="18"/>
              </w:rPr>
              <w:t xml:space="preserve">  "benchmark": "ii", "seed": 12, "n_init": 10, "budget": 40,</w:t>
            </w:r>
          </w:p>
          <w:p>
            <w:pPr>
              <w:spacing w:after="0"/>
            </w:pPr>
            <w:r>
              <w:rPr>
                <w:rFonts w:ascii="Consolas" w:hAnsi="Consolas"/>
                <w:sz w:val="18"/>
              </w:rPr>
              <w:t xml:space="preserve">  "started": "2026-09-15T09:12:41",</w:t>
            </w:r>
          </w:p>
          <w:p>
            <w:pPr>
              <w:spacing w:after="0"/>
            </w:pPr>
            <w:r>
              <w:rPr>
                <w:rFonts w:ascii="Consolas" w:hAnsi="Consolas"/>
                <w:sz w:val="18"/>
              </w:rPr>
              <w:t xml:space="preserve">  "mode": "replay",             // "replay": experiments copied from the control; "live": optimiser runs for real</w:t>
            </w:r>
          </w:p>
          <w:p>
            <w:pPr>
              <w:spacing w:after="0"/>
            </w:pPr>
            <w:r>
              <w:rPr>
                <w:rFonts w:ascii="Consolas" w:hAnsi="Consolas"/>
                <w:sz w:val="18"/>
              </w:rPr>
              <w:t xml:space="preserve">  "experiments": [ {"experiment": 1, "phase": "lhs"|"bo"|"chemist", "iteration": ..., "seconds": ...,</w:t>
            </w:r>
          </w:p>
          <w:p>
            <w:pPr>
              <w:spacing w:after="0"/>
            </w:pPr>
            <w:r>
              <w:rPr>
                <w:rFonts w:ascii="Consolas" w:hAnsi="Consolas"/>
                <w:sz w:val="18"/>
              </w:rPr>
              <w:t xml:space="preserve">                    &lt;parameters&gt;, &lt;objectives&gt;, "hypervolume": ..., "igd_plus": ...}, ... ],</w:t>
            </w:r>
          </w:p>
          <w:p>
            <w:pPr>
              <w:spacing w:after="0"/>
            </w:pPr>
            <w:r>
              <w:rPr>
                <w:rFonts w:ascii="Consolas" w:hAnsi="Consolas"/>
                <w:sz w:val="18"/>
              </w:rPr>
              <w:t xml:space="preserve">  "decisions": [ {"at_experiment": 16, "p_star": 0.0, "optimiser_proposal": {...}, "choice": "optimiser"|"chemist"|"stop",</w:t>
            </w:r>
          </w:p>
          <w:p>
            <w:pPr>
              <w:spacing w:after="0"/>
            </w:pPr>
            <w:r>
              <w:rPr>
                <w:rFonts w:ascii="Consolas" w:hAnsi="Consolas"/>
                <w:sz w:val="18"/>
              </w:rPr>
              <w:t xml:space="preserve">                  "why": "...", "when": "...", "point": {...}   // point only for "chemist"</w:t>
            </w:r>
          </w:p>
          <w:p>
            <w:pPr>
              <w:spacing w:after="0"/>
            </w:pPr>
            <w:r>
              <w:rPr>
                <w:rFonts w:ascii="Consolas" w:hAnsi="Consolas"/>
                <w:sz w:val="18"/>
              </w:rPr>
              <w:t xml:space="preserve">               } ],</w:t>
            </w:r>
          </w:p>
          <w:p>
            <w:pPr>
              <w:spacing w:after="0"/>
            </w:pPr>
            <w:r>
              <w:rPr>
                <w:rFonts w:ascii="Consolas" w:hAnsi="Consolas"/>
                <w:sz w:val="18"/>
              </w:rPr>
              <w:t xml:space="preserve">  "pending_alert": null | {"experiment": 16, "p_star": 0.0, "proposal": {...}},   // set while waiting for an answer</w:t>
            </w:r>
          </w:p>
          <w:p>
            <w:pPr>
              <w:spacing w:after="0"/>
            </w:pPr>
            <w:r>
              <w:rPr>
                <w:rFonts w:ascii="Consolas" w:hAnsi="Consolas"/>
                <w:sz w:val="18"/>
              </w:rPr>
              <w:t xml:space="preserve">  "last_handled_alert": 16,   // alerts at or before this are not raised again</w:t>
            </w:r>
          </w:p>
          <w:p>
            <w:pPr>
              <w:spacing w:after="0"/>
            </w:pPr>
            <w:r>
              <w:rPr>
                <w:rFonts w:ascii="Consolas" w:hAnsi="Consolas"/>
                <w:sz w:val="18"/>
              </w:rPr>
              <w:t xml:space="preserve">  "done": false, "stopped_at": null</w:t>
            </w:r>
          </w:p>
          <w:p>
            <w:pPr>
              <w:spacing w:after="0"/>
            </w:pPr>
            <w:r>
              <w:rPr>
                <w:rFonts w:ascii="Consolas" w:hAnsi="Consolas"/>
                <w:sz w:val="18"/>
              </w:rPr>
              <w:t>}</w:t>
            </w:r>
          </w:p>
        </w:tc>
      </w:tr>
    </w:tbl>
    <w:p>
      <w:pPr>
        <w:spacing w:after="40"/>
      </w:pPr>
    </w:p>
    <w:p>
      <w:pPr>
        <w:spacing w:after="80"/>
      </w:pPr>
      <w:r>
        <w:rPr>
          <w:b/>
        </w:rPr>
        <w:t xml:space="preserve">Replay. </w:t>
      </w:r>
      <w:r>
        <w:t>While mode is "replay", step() copies the next experiment of the control and re-evaluates it on the grid (so hypervolume and the alarm are computed on the participant's own history, but the values are identical to the control's). After each step the frozen trigger (hitl_bench/triggers.firing_times with pace_ratio) is asked where it fires on the history; the first firing after last_handled_alert becomes pending_alert, and the page stops ticking.</w:t>
      </w:r>
    </w:p>
    <w:p>
      <w:pPr>
        <w:spacing w:after="80"/>
      </w:pPr>
      <w:r>
        <w:rPr>
          <w:b/>
        </w:rPr>
        <w:t xml:space="preserve">The three answers. </w:t>
      </w:r>
      <w:r>
        <w:t>stop() records the decision and sets done. take_proposal() records it and caches the optimiser's proposal so the next step runs exactly it (in replay mode that is the control's next experiment, so nothing diverges). impose(point) maps the dropdown labels back to grid values with unlabel(), evaluates the point on the grid, appends it with phase "chemist", and switches mode to "live": from then on step() calls REACTO's own bayesian_optimization() with a seed derived from (seed, iteration), so even the diverged part is reproducible.</w:t>
      </w:r>
    </w:p>
    <w:p>
      <w:pPr>
        <w:spacing w:after="80"/>
      </w:pPr>
      <w:r>
        <w:rPr>
          <w:b/>
        </w:rPr>
        <w:t xml:space="preserve">Locks. </w:t>
      </w:r>
      <w:r>
        <w:t>pages/HITL_live.py keeps one threading.Lock per (chemist, benchmark, seed): a tick that arrives while the previous one is still running does nothing. hitl_bench/live.py keeps one global OPTIMISER_LOCK: only one live optimiser run at a time on the whole server (each takes about 10 s and up to 2 GB). Both live in process memory, hence one server process only.</w:t>
      </w:r>
    </w:p>
    <w:p>
      <w:pPr>
        <w:spacing w:after="80"/>
      </w:pPr>
      <w:r>
        <w:rPr>
          <w:b/>
        </w:rPr>
        <w:t xml:space="preserve">Names. </w:t>
      </w:r>
      <w:r>
        <w:t>slug("M.C.") == slug("mc") == "mc". A returning participant picks the slug in the Resume list. The list is built at each page load from the files in forms/live/, so it shows everyone who has started.</w:t>
      </w:r>
    </w:p>
    <w:p>
      <w:pPr>
        <w:spacing w:after="160"/>
      </w:pPr>
      <w:r>
        <w:rPr>
          <w:b/>
        </w:rPr>
        <w:t xml:space="preserve">Mirror in REACTO. </w:t>
      </w:r>
      <w:r>
        <w:t>save() also writes data/excel_files/hitl_&lt;slug&gt;_&lt;benchmark&gt;_seed&lt;NN&gt;.xlsx and the matching domain files, so the campaign can be opened in the Results page. The JSON is the source of truth; the Excel carries no decisions.</w:t>
      </w:r>
    </w:p>
    <w:p>
      <w:pPr>
        <w:pStyle w:val="Heading2"/>
      </w:pPr>
      <w:r>
        <w:t>4. The same alarm in a normal REACTO campaign</w:t>
      </w:r>
    </w:p>
    <w:p>
      <w:pPr>
        <w:spacing w:after="120"/>
      </w:pPr>
      <w:r>
        <w:rPr>
          <w:b w:val="0"/>
        </w:rPr>
        <w:t>Independent of the study page, and off by default. It exists so that the tool the study evaluates is the tool people can use.</w:t>
      </w:r>
    </w:p>
    <w:tbl>
      <w:tblPr>
        <w:tblStyle w:val="LightGrid-Accent1"/>
        <w:tblW w:type="auto" w:w="0"/>
        <w:tblLook w:firstColumn="1" w:firstRow="1" w:lastColumn="0" w:lastRow="0" w:noHBand="0" w:noVBand="1" w:val="04A0"/>
      </w:tblPr>
      <w:tblGrid>
        <w:gridCol w:w="4873"/>
        <w:gridCol w:w="4873"/>
      </w:tblGrid>
      <w:tr>
        <w:tc>
          <w:tcPr>
            <w:tcW w:type="dxa" w:w="3118"/>
          </w:tcPr>
          <w:p>
            <w:r/>
            <w:r>
              <w:rPr>
                <w:b/>
                <w:sz w:val="19"/>
              </w:rPr>
              <w:t>Piece</w:t>
            </w:r>
          </w:p>
        </w:tc>
        <w:tc>
          <w:tcPr>
            <w:tcW w:type="dxa" w:w="6236"/>
          </w:tcPr>
          <w:p>
            <w:r/>
            <w:r>
              <w:rPr>
                <w:b/>
                <w:sz w:val="19"/>
              </w:rPr>
              <w:t>What it does</w:t>
            </w:r>
          </w:p>
        </w:tc>
      </w:tr>
      <w:tr>
        <w:tc>
          <w:tcPr>
            <w:tcW w:type="dxa" w:w="3118"/>
          </w:tcPr>
          <w:p>
            <w:r/>
            <w:r>
              <w:rPr>
                <w:rFonts w:ascii="Consolas" w:hAnsi="Consolas"/>
                <w:sz w:val="18"/>
              </w:rPr>
              <w:t>components/layout_opti_param.py</w:t>
            </w:r>
          </w:p>
        </w:tc>
        <w:tc>
          <w:tcPr>
            <w:tcW w:type="dxa" w:w="6236"/>
          </w:tcPr>
          <w:p>
            <w:r/>
            <w:r>
              <w:rPr>
                <w:sz w:val="19"/>
              </w:rPr>
              <w:t>a "Human in the loop" switch on the parameterisation page (id hitl-enabled).</w:t>
            </w:r>
          </w:p>
        </w:tc>
      </w:tr>
      <w:tr>
        <w:tc>
          <w:tcPr>
            <w:tcW w:type="dxa" w:w="3118"/>
          </w:tcPr>
          <w:p>
            <w:r/>
            <w:r>
              <w:rPr>
                <w:rFonts w:ascii="Consolas" w:hAnsi="Consolas"/>
                <w:sz w:val="18"/>
              </w:rPr>
              <w:t>callbacks/opti_param_callbacks/domain_creation.py</w:t>
            </w:r>
          </w:p>
        </w:tc>
        <w:tc>
          <w:tcPr>
            <w:tcW w:type="dxa" w:w="6236"/>
          </w:tcPr>
          <w:p>
            <w:r/>
            <w:r>
              <w:rPr>
                <w:sz w:val="19"/>
              </w:rPr>
              <w:t>stores metadata['hitl'] = {enabled, window 5, threshold 0.30, cooldown 5, min_bo_experiments 5} with the project's domain.</w:t>
            </w:r>
          </w:p>
        </w:tc>
      </w:tr>
      <w:tr>
        <w:tc>
          <w:tcPr>
            <w:tcW w:type="dxa" w:w="3118"/>
          </w:tcPr>
          <w:p>
            <w:r/>
            <w:r>
              <w:rPr>
                <w:rFonts w:ascii="Consolas" w:hAnsi="Consolas"/>
                <w:sz w:val="18"/>
              </w:rPr>
              <w:t>hitl_bench/alarm.py</w:t>
            </w:r>
          </w:p>
        </w:tc>
        <w:tc>
          <w:tcPr>
            <w:tcW w:type="dxa" w:w="6236"/>
          </w:tcPr>
          <w:p>
            <w:r/>
            <w:r>
              <w:rPr>
                <w:sz w:val="19"/>
              </w:rPr>
              <w:t>reads the experiment table (rows with every objective filled, in sheet order; Point type Init = initial design, Chemist = the user's own, anything else = optimiser), builds the progress curve (best value for one objective, the bench's hypervolume for two, BoTorch's for more; objectives normalised by their observed range and oriented), and asks the frozen trigger where it fires. state() returns alerts, the pending one, P*, stopped.</w:t>
            </w:r>
          </w:p>
        </w:tc>
      </w:tr>
      <w:tr>
        <w:tc>
          <w:tcPr>
            <w:tcW w:type="dxa" w:w="3118"/>
          </w:tcPr>
          <w:p>
            <w:r/>
            <w:r>
              <w:rPr>
                <w:rFonts w:ascii="Consolas" w:hAnsi="Consolas"/>
                <w:sz w:val="18"/>
              </w:rPr>
              <w:t>callbacks/opti_run_callbacks/hitl_alarm.py</w:t>
            </w:r>
          </w:p>
        </w:tc>
        <w:tc>
          <w:tcPr>
            <w:tcW w:type="dxa" w:w="6236"/>
          </w:tcPr>
          <w:p>
            <w:r/>
            <w:r>
              <w:rPr>
                <w:sz w:val="19"/>
              </w:rPr>
              <w:t>on every table change: if an alert fires at the last completed experiment and is unanswered, shows the panel (continue / propose / stop, reason required). Answers are appended to the project's metadata JSON under hitl_log; "propose" appends an empty row marked Chemist to the table and the Excel; "stop" leaves a banner. validate_for_optimization() in run_optimization.py keeps "Get New Experiment" disabled while an alert waits or after a stop.</w:t>
            </w:r>
          </w:p>
        </w:tc>
      </w:tr>
    </w:tbl>
    <w:p>
      <w:pPr>
        <w:spacing w:after="40"/>
      </w:pPr>
    </w:p>
    <w:tbl>
      <w:tblPr>
        <w:tblW w:type="auto" w:w="0"/>
        <w:tblLook w:firstColumn="1" w:firstRow="1" w:lastColumn="0" w:lastRow="0" w:noHBand="0" w:noVBand="1" w:val="04A0"/>
      </w:tblPr>
      <w:tblGrid>
        <w:gridCol w:w="9746"/>
      </w:tblGrid>
      <w:tr>
        <w:tc>
          <w:tcPr>
            <w:tcW w:type="dxa" w:w="9746"/>
            <w:shd w:val="clear" w:color="auto" w:fill="F2F4F6"/>
          </w:tcPr>
          <w:p>
            <w:pPr>
              <w:spacing w:after="0"/>
            </w:pPr>
            <w:r/>
            <w:r>
              <w:rPr>
                <w:rFonts w:ascii="Consolas" w:hAnsi="Consolas"/>
                <w:sz w:val="18"/>
              </w:rPr>
              <w:t>// data/domains/&lt;project&gt;_metadata.json, top level, after two answers</w:t>
            </w:r>
          </w:p>
          <w:p>
            <w:pPr>
              <w:spacing w:after="0"/>
            </w:pPr>
            <w:r>
              <w:rPr>
                <w:rFonts w:ascii="Consolas" w:hAnsi="Consolas"/>
                <w:sz w:val="18"/>
              </w:rPr>
              <w:t>"hitl_log": [ {"experiment": 20, "choice": "continue", "why": "...", "p_star": 0.0, "when": "2026-09-15T10:02:11"},</w:t>
            </w:r>
          </w:p>
          <w:p>
            <w:pPr>
              <w:spacing w:after="0"/>
            </w:pPr>
            <w:r>
              <w:rPr>
                <w:rFonts w:ascii="Consolas" w:hAnsi="Consolas"/>
                <w:sz w:val="18"/>
              </w:rPr>
              <w:t xml:space="preserve">              {"experiment": 26, "choice": "chemist",  "why": "...", "p_star": 0.12, "when": "..."} ]</w:t>
            </w:r>
          </w:p>
        </w:tc>
      </w:tr>
    </w:tbl>
    <w:p>
      <w:pPr>
        <w:spacing w:after="40"/>
      </w:pPr>
    </w:p>
    <w:p>
      <w:pPr>
        <w:pStyle w:val="Heading2"/>
      </w:pPr>
      <w:r>
        <w:t>5. Operating the server</w:t>
      </w:r>
    </w:p>
    <w:p>
      <w:pPr>
        <w:pStyle w:val="Heading3"/>
      </w:pPr>
      <w:r>
        <w:t>5.1 Everyday commands</w:t>
      </w:r>
    </w:p>
    <w:tbl>
      <w:tblPr>
        <w:tblW w:type="auto" w:w="0"/>
        <w:tblLook w:firstColumn="1" w:firstRow="1" w:lastColumn="0" w:lastRow="0" w:noHBand="0" w:noVBand="1" w:val="04A0"/>
      </w:tblPr>
      <w:tblGrid>
        <w:gridCol w:w="9746"/>
      </w:tblGrid>
      <w:tr>
        <w:tc>
          <w:tcPr>
            <w:tcW w:type="dxa" w:w="9746"/>
            <w:shd w:val="clear" w:color="auto" w:fill="F2F4F6"/>
          </w:tcPr>
          <w:p>
            <w:pPr>
              <w:spacing w:after="0"/>
            </w:pPr>
            <w:r/>
            <w:r>
              <w:rPr>
                <w:rFonts w:ascii="Consolas" w:hAnsi="Consolas"/>
                <w:sz w:val="18"/>
              </w:rPr>
              <w:t>ssh pauline@fsc-cloud163.segi.ulg.ac.be        # from campus or VPN</w:t>
            </w:r>
          </w:p>
          <w:p>
            <w:pPr>
              <w:spacing w:after="0"/>
            </w:pPr>
            <w:r>
              <w:rPr>
                <w:rFonts w:ascii="Consolas" w:hAnsi="Consolas"/>
                <w:sz w:val="18"/>
              </w:rPr>
              <w:t>sudo systemctl status reacto --no-pager        # is the app running?</w:t>
            </w:r>
          </w:p>
          <w:p>
            <w:pPr>
              <w:spacing w:after="0"/>
            </w:pPr>
            <w:r>
              <w:rPr>
                <w:rFonts w:ascii="Consolas" w:hAnsi="Consolas"/>
                <w:sz w:val="18"/>
              </w:rPr>
              <w:t>sudo journalctl -u reacto -n 50 --no-pager     # its last log lines</w:t>
            </w:r>
          </w:p>
          <w:p>
            <w:pPr>
              <w:spacing w:after="0"/>
            </w:pPr>
            <w:r>
              <w:rPr>
                <w:rFonts w:ascii="Consolas" w:hAnsi="Consolas"/>
                <w:sz w:val="18"/>
              </w:rPr>
              <w:t>sudo systemctl restart reacto                  # restart it (about a minute to come back: torch loads)</w:t>
            </w:r>
          </w:p>
          <w:p>
            <w:pPr>
              <w:spacing w:after="0"/>
            </w:pPr>
            <w:r>
              <w:rPr>
                <w:rFonts w:ascii="Consolas" w:hAnsi="Consolas"/>
                <w:sz w:val="18"/>
              </w:rPr>
              <w:t>sudo systemctl status nginx --no-pager; sudo nginx -t</w:t>
            </w:r>
          </w:p>
          <w:p>
            <w:pPr>
              <w:spacing w:after="0"/>
            </w:pPr>
            <w:r>
              <w:rPr>
                <w:rFonts w:ascii="Consolas" w:hAnsi="Consolas"/>
                <w:sz w:val="18"/>
              </w:rPr>
              <w:t>sudo ss -tlnp | grep -E ':80 |:443 |:8088 '    # who listens: nginx on 80/443, python on 8088</w:t>
            </w:r>
          </w:p>
          <w:p>
            <w:pPr>
              <w:spacing w:after="0"/>
            </w:pPr>
            <w:r>
              <w:rPr>
                <w:rFonts w:ascii="Consolas" w:hAnsi="Consolas"/>
                <w:sz w:val="18"/>
              </w:rPr>
              <w:t>sudo ls -l /opt/reacto/hitl_bench/forms/live/  # who has started, and when files last changed</w:t>
            </w:r>
          </w:p>
          <w:p>
            <w:pPr>
              <w:spacing w:after="0"/>
            </w:pPr>
            <w:r>
              <w:rPr>
                <w:rFonts w:ascii="Consolas" w:hAnsi="Consolas"/>
                <w:sz w:val="18"/>
              </w:rPr>
              <w:t>sudo ls -l /var/backups/reacto/                # nightly archives</w:t>
            </w:r>
          </w:p>
        </w:tc>
      </w:tr>
    </w:tbl>
    <w:p>
      <w:pPr>
        <w:spacing w:after="40"/>
      </w:pPr>
    </w:p>
    <w:p>
      <w:pPr>
        <w:pStyle w:val="Heading3"/>
      </w:pPr>
      <w:r>
        <w:t>5.2 Updating the code</w:t>
      </w:r>
    </w:p>
    <w:p>
      <w:pPr>
        <w:spacing w:after="120"/>
      </w:pPr>
      <w:r>
        <w:rPr>
          <w:b w:val="0"/>
        </w:rPr>
        <w:t>Only if Mathilde asks for it during the study: a change of page or assignment would make participants incomparable.</w:t>
      </w:r>
    </w:p>
    <w:tbl>
      <w:tblPr>
        <w:tblW w:type="auto" w:w="0"/>
        <w:tblLook w:firstColumn="1" w:firstRow="1" w:lastColumn="0" w:lastRow="0" w:noHBand="0" w:noVBand="1" w:val="04A0"/>
      </w:tblPr>
      <w:tblGrid>
        <w:gridCol w:w="9746"/>
      </w:tblGrid>
      <w:tr>
        <w:tc>
          <w:tcPr>
            <w:tcW w:type="dxa" w:w="9746"/>
            <w:shd w:val="clear" w:color="auto" w:fill="F2F4F6"/>
          </w:tcPr>
          <w:p>
            <w:pPr>
              <w:spacing w:after="0"/>
            </w:pPr>
            <w:r/>
            <w:r>
              <w:rPr>
                <w:rFonts w:ascii="Consolas" w:hAnsi="Consolas"/>
                <w:sz w:val="18"/>
              </w:rPr>
              <w:t>cd /opt/reacto &amp;&amp; sudo git pull &amp;&amp; sudo systemctl restart reacto</w:t>
            </w:r>
          </w:p>
        </w:tc>
      </w:tr>
    </w:tbl>
    <w:p>
      <w:pPr>
        <w:spacing w:after="40"/>
      </w:pPr>
    </w:p>
    <w:p>
      <w:pPr>
        <w:spacing w:after="120"/>
      </w:pPr>
      <w:r>
        <w:rPr>
          <w:b w:val="0"/>
        </w:rPr>
        <w:t>Participants' files are never touched by a pull (they are not in git). If requirements.txt changed: sudo .venv/bin/pip install -r req-linux.txt, where req-linux.txt is requirements.txt without the pywin32 and pywinpty lines.</w:t>
      </w:r>
    </w:p>
    <w:p>
      <w:pPr>
        <w:pStyle w:val="Heading3"/>
      </w:pPr>
      <w:r>
        <w:t>5.3 Replacing the certificate</w:t>
      </w:r>
    </w:p>
    <w:p>
      <w:pPr>
        <w:spacing w:after="120"/>
      </w:pPr>
      <w:r>
        <w:rPr>
          <w:b w:val="0"/>
        </w:rPr>
        <w:t>The certificate SEGI issued in July 2026 was found revoked on 15 September; a new one was requested. When it arrives (a certificate with its chain, and a key, both PEM):</w:t>
      </w:r>
    </w:p>
    <w:tbl>
      <w:tblPr>
        <w:tblW w:type="auto" w:w="0"/>
        <w:tblLook w:firstColumn="1" w:firstRow="1" w:lastColumn="0" w:lastRow="0" w:noHBand="0" w:noVBand="1" w:val="04A0"/>
      </w:tblPr>
      <w:tblGrid>
        <w:gridCol w:w="9746"/>
      </w:tblGrid>
      <w:tr>
        <w:tc>
          <w:tcPr>
            <w:tcW w:type="dxa" w:w="9746"/>
            <w:shd w:val="clear" w:color="auto" w:fill="F2F4F6"/>
          </w:tcPr>
          <w:p>
            <w:pPr>
              <w:spacing w:after="0"/>
            </w:pPr>
            <w:r/>
            <w:r>
              <w:rPr>
                <w:rFonts w:ascii="Consolas" w:hAnsi="Consolas"/>
                <w:sz w:val="18"/>
              </w:rPr>
              <w:t>sudo cp &lt;new_cert_bundle&gt;.pem /etc/nginx/ssl/Cert_bundle.pem</w:t>
            </w:r>
          </w:p>
          <w:p>
            <w:pPr>
              <w:spacing w:after="0"/>
            </w:pPr>
            <w:r>
              <w:rPr>
                <w:rFonts w:ascii="Consolas" w:hAnsi="Consolas"/>
                <w:sz w:val="18"/>
              </w:rPr>
              <w:t>sudo cp &lt;new_key&gt;.pem /etc/nginx/ssl/privateKey_nopass.pem &amp;&amp; sudo chmod 600 /etc/nginx/ssl/privateKey_nopass.pem</w:t>
            </w:r>
          </w:p>
          <w:p>
            <w:pPr>
              <w:spacing w:after="0"/>
            </w:pPr>
            <w:r>
              <w:rPr>
                <w:rFonts w:ascii="Consolas" w:hAnsi="Consolas"/>
                <w:sz w:val="18"/>
              </w:rPr>
              <w:t>sudo nano /etc/nginx/sites-available/reacto    # replace the first server block by the redirect (in comment at the top of deploy/nginx-reacto.conf)</w:t>
            </w:r>
          </w:p>
          <w:p>
            <w:pPr>
              <w:spacing w:after="0"/>
            </w:pPr>
            <w:r>
              <w:rPr>
                <w:rFonts w:ascii="Consolas" w:hAnsi="Consolas"/>
                <w:sz w:val="18"/>
              </w:rPr>
              <w:t>sudo nginx -t &amp;&amp; sudo systemctl reload nginx</w:t>
            </w:r>
          </w:p>
          <w:p>
            <w:pPr>
              <w:spacing w:after="0"/>
            </w:pPr>
            <w:r>
              <w:rPr>
                <w:rFonts w:ascii="Consolas" w:hAnsi="Consolas"/>
                <w:sz w:val="18"/>
              </w:rPr>
              <w:t>openssl x509 -in /etc/nginx/ssl/Cert_bundle.pem -noout -enddate   # note the expiry</w:t>
            </w:r>
          </w:p>
        </w:tc>
      </w:tr>
    </w:tbl>
    <w:p>
      <w:pPr>
        <w:spacing w:after="40"/>
      </w:pPr>
    </w:p>
    <w:p>
      <w:pPr>
        <w:spacing w:after="120"/>
      </w:pPr>
      <w:r>
        <w:rPr>
          <w:b w:val="0"/>
        </w:rPr>
        <w:t>Let's Encrypt cannot be used on this VM: port 80 is not reachable from the public internet, so the validation times out.</w:t>
      </w:r>
    </w:p>
    <w:p>
      <w:pPr>
        <w:pStyle w:val="Heading3"/>
      </w:pPr>
      <w:r>
        <w:t>5.4 Backups and restore</w:t>
      </w:r>
    </w:p>
    <w:p>
      <w:pPr>
        <w:spacing w:after="120"/>
      </w:pPr>
      <w:r>
        <w:rPr>
          <w:b w:val="0"/>
        </w:rPr>
        <w:t>deploy/backup.sh runs from cron every night at 03:00 and archives forms/live, data/excel_files and data/domains. To copy an archive home from a Windows PC on the campus network:</w:t>
      </w:r>
    </w:p>
    <w:tbl>
      <w:tblPr>
        <w:tblW w:type="auto" w:w="0"/>
        <w:tblLook w:firstColumn="1" w:firstRow="1" w:lastColumn="0" w:lastRow="0" w:noHBand="0" w:noVBand="1" w:val="04A0"/>
      </w:tblPr>
      <w:tblGrid>
        <w:gridCol w:w="9746"/>
      </w:tblGrid>
      <w:tr>
        <w:tc>
          <w:tcPr>
            <w:tcW w:type="dxa" w:w="9746"/>
            <w:shd w:val="clear" w:color="auto" w:fill="F2F4F6"/>
          </w:tcPr>
          <w:p>
            <w:pPr>
              <w:spacing w:after="0"/>
            </w:pPr>
            <w:r/>
            <w:r>
              <w:rPr>
                <w:rFonts w:ascii="Consolas" w:hAnsi="Consolas"/>
                <w:sz w:val="18"/>
              </w:rPr>
              <w:t>scp pauline@fsc-cloud163.segi.ulg.ac.be:/var/backups/reacto/reacto_2026-09-30.tgz .</w:t>
            </w:r>
          </w:p>
        </w:tc>
      </w:tr>
    </w:tbl>
    <w:p>
      <w:pPr>
        <w:spacing w:after="40"/>
      </w:pPr>
    </w:p>
    <w:p>
      <w:pPr>
        <w:spacing w:after="120"/>
      </w:pPr>
      <w:r>
        <w:rPr>
          <w:b w:val="0"/>
        </w:rPr>
        <w:t>To restore one participant's campaign from an archive (only if the live file is lost, which should not happen):</w:t>
      </w:r>
    </w:p>
    <w:tbl>
      <w:tblPr>
        <w:tblW w:type="auto" w:w="0"/>
        <w:tblLook w:firstColumn="1" w:firstRow="1" w:lastColumn="0" w:lastRow="0" w:noHBand="0" w:noVBand="1" w:val="04A0"/>
      </w:tblPr>
      <w:tblGrid>
        <w:gridCol w:w="9746"/>
      </w:tblGrid>
      <w:tr>
        <w:tc>
          <w:tcPr>
            <w:tcW w:type="dxa" w:w="9746"/>
            <w:shd w:val="clear" w:color="auto" w:fill="F2F4F6"/>
          </w:tcPr>
          <w:p>
            <w:pPr>
              <w:spacing w:after="0"/>
            </w:pPr>
            <w:r/>
            <w:r>
              <w:rPr>
                <w:rFonts w:ascii="Consolas" w:hAnsi="Consolas"/>
                <w:sz w:val="18"/>
              </w:rPr>
              <w:t>sudo tar xzf /var/backups/reacto/reacto_&lt;date&gt;.tgz -C /tmp/restore</w:t>
            </w:r>
          </w:p>
          <w:p>
            <w:pPr>
              <w:spacing w:after="0"/>
            </w:pPr>
            <w:r>
              <w:rPr>
                <w:rFonts w:ascii="Consolas" w:hAnsi="Consolas"/>
                <w:sz w:val="18"/>
              </w:rPr>
              <w:t>sudo cp /tmp/restore/hitl_bench/forms/live/&lt;slug&gt;__*.json /opt/reacto/hitl_bench/forms/live/</w:t>
            </w:r>
          </w:p>
        </w:tc>
      </w:tr>
    </w:tbl>
    <w:p>
      <w:pPr>
        <w:spacing w:after="40"/>
      </w:pPr>
    </w:p>
    <w:p>
      <w:pPr>
        <w:pStyle w:val="Heading3"/>
      </w:pPr>
      <w:r>
        <w:t>5.5 Test participants</w:t>
      </w:r>
    </w:p>
    <w:p>
      <w:pPr>
        <w:spacing w:after="120"/>
      </w:pPr>
      <w:r>
        <w:rPr>
          <w:b w:val="0"/>
        </w:rPr>
        <w:t>Anyone who tries the page under a test name leaves files that the analysis must exclude. Remove them (replace &lt;slug&gt; by the lower-case name):</w:t>
      </w:r>
    </w:p>
    <w:tbl>
      <w:tblPr>
        <w:tblW w:type="auto" w:w="0"/>
        <w:tblLook w:firstColumn="1" w:firstRow="1" w:lastColumn="0" w:lastRow="0" w:noHBand="0" w:noVBand="1" w:val="04A0"/>
      </w:tblPr>
      <w:tblGrid>
        <w:gridCol w:w="9746"/>
      </w:tblGrid>
      <w:tr>
        <w:tc>
          <w:tcPr>
            <w:tcW w:type="dxa" w:w="9746"/>
            <w:shd w:val="clear" w:color="auto" w:fill="F2F4F6"/>
          </w:tcPr>
          <w:p>
            <w:pPr>
              <w:spacing w:after="0"/>
            </w:pPr>
            <w:r/>
            <w:r>
              <w:rPr>
                <w:rFonts w:ascii="Consolas" w:hAnsi="Consolas"/>
                <w:sz w:val="18"/>
              </w:rPr>
              <w:t>sudo rm -f /opt/reacto/hitl_bench/forms/live/&lt;slug&gt;__*.json</w:t>
            </w:r>
          </w:p>
          <w:p>
            <w:pPr>
              <w:spacing w:after="0"/>
            </w:pPr>
            <w:r>
              <w:rPr>
                <w:rFonts w:ascii="Consolas" w:hAnsi="Consolas"/>
                <w:sz w:val="18"/>
              </w:rPr>
              <w:t>sudo rm -f /opt/reacto/data/excel_files/hitl_&lt;slug&gt;_*.xlsx /opt/reacto/data/domains/hitl_&lt;slug&gt;_*</w:t>
            </w:r>
          </w:p>
        </w:tc>
      </w:tr>
    </w:tbl>
    <w:p>
      <w:pPr>
        <w:spacing w:after="40"/>
      </w:pPr>
    </w:p>
    <w:tbl>
      <w:tblPr>
        <w:tblW w:type="auto" w:w="0"/>
        <w:tblLook w:firstColumn="1" w:firstRow="1" w:lastColumn="0" w:lastRow="0" w:noHBand="0" w:noVBand="1" w:val="04A0"/>
      </w:tblPr>
      <w:tblGrid>
        <w:gridCol w:w="9746"/>
      </w:tblGrid>
      <w:tr>
        <w:tc>
          <w:tcPr>
            <w:tcW w:type="dxa" w:w="9746"/>
            <w:shd w:val="clear" w:color="auto" w:fill="FBE9DF"/>
          </w:tcPr>
          <w:p>
            <w:r/>
            <w:r>
              <w:rPr>
                <w:b/>
                <w:sz w:val="21"/>
              </w:rPr>
              <w:t xml:space="preserve">Close the browser tab first. </w:t>
            </w:r>
            <w:r>
              <w:rPr>
                <w:sz w:val="21"/>
              </w:rPr>
              <w:t>A tab left open on a campaign keeps ticking and recreates the file a second after it is deleted.</w:t>
            </w:r>
          </w:p>
        </w:tc>
      </w:tr>
    </w:tbl>
    <w:p>
      <w:pPr>
        <w:spacing w:after="40"/>
      </w:pPr>
    </w:p>
    <w:p>
      <w:pPr>
        <w:pStyle w:val="Heading2"/>
      </w:pPr>
      <w:r>
        <w:t>6. Troubleshooting</w:t>
      </w:r>
    </w:p>
    <w:tbl>
      <w:tblPr>
        <w:tblStyle w:val="LightGrid-Accent1"/>
        <w:tblW w:type="auto" w:w="0"/>
        <w:tblLook w:firstColumn="1" w:firstRow="1" w:lastColumn="0" w:lastRow="0" w:noHBand="0" w:noVBand="1" w:val="04A0"/>
      </w:tblPr>
      <w:tblGrid>
        <w:gridCol w:w="3249"/>
        <w:gridCol w:w="3249"/>
        <w:gridCol w:w="3249"/>
      </w:tblGrid>
      <w:tr>
        <w:tc>
          <w:tcPr>
            <w:tcW w:type="dxa" w:w="2438"/>
          </w:tcPr>
          <w:p>
            <w:r/>
            <w:r>
              <w:rPr>
                <w:b/>
                <w:sz w:val="19"/>
              </w:rPr>
              <w:t>Symptom</w:t>
            </w:r>
          </w:p>
        </w:tc>
        <w:tc>
          <w:tcPr>
            <w:tcW w:type="dxa" w:w="2381"/>
          </w:tcPr>
          <w:p>
            <w:r/>
            <w:r>
              <w:rPr>
                <w:b/>
                <w:sz w:val="19"/>
              </w:rPr>
              <w:t>Likely cause</w:t>
            </w:r>
          </w:p>
        </w:tc>
        <w:tc>
          <w:tcPr>
            <w:tcW w:type="dxa" w:w="4535"/>
          </w:tcPr>
          <w:p>
            <w:r/>
            <w:r>
              <w:rPr>
                <w:b/>
                <w:sz w:val="19"/>
              </w:rPr>
              <w:t>What to do</w:t>
            </w:r>
          </w:p>
        </w:tc>
      </w:tr>
      <w:tr>
        <w:tc>
          <w:tcPr>
            <w:tcW w:type="dxa" w:w="2438"/>
          </w:tcPr>
          <w:p>
            <w:r/>
            <w:r>
              <w:rPr>
                <w:sz w:val="19"/>
              </w:rPr>
              <w:t>Nobody can open the page</w:t>
            </w:r>
          </w:p>
        </w:tc>
        <w:tc>
          <w:tcPr>
            <w:tcW w:type="dxa" w:w="2381"/>
          </w:tcPr>
          <w:p>
            <w:r/>
            <w:r>
              <w:rPr>
                <w:sz w:val="19"/>
              </w:rPr>
              <w:t>the app died, or nginx</w:t>
            </w:r>
          </w:p>
        </w:tc>
        <w:tc>
          <w:tcPr>
            <w:tcW w:type="dxa" w:w="4535"/>
          </w:tcPr>
          <w:p>
            <w:r/>
            <w:r>
              <w:rPr>
                <w:rFonts w:ascii="Consolas" w:hAnsi="Consolas"/>
                <w:sz w:val="18"/>
              </w:rPr>
              <w:t>sudo systemctl restart reacto</w:t>
            </w:r>
            <w:r>
              <w:rPr>
                <w:sz w:val="19"/>
              </w:rPr>
              <w:t xml:space="preserve">; then </w:t>
            </w:r>
            <w:r>
              <w:rPr>
                <w:rFonts w:ascii="Consolas" w:hAnsi="Consolas"/>
                <w:sz w:val="18"/>
              </w:rPr>
              <w:t>sudo systemctl status reacto nginx</w:t>
            </w:r>
            <w:r>
              <w:rPr>
                <w:sz w:val="19"/>
              </w:rPr>
              <w:t>. If the VM rebooted, both come back on their own within two minutes.</w:t>
            </w:r>
          </w:p>
        </w:tc>
      </w:tr>
      <w:tr>
        <w:tc>
          <w:tcPr>
            <w:tcW w:type="dxa" w:w="2438"/>
          </w:tcPr>
          <w:p>
            <w:r/>
            <w:r>
              <w:rPr>
                <w:sz w:val="19"/>
              </w:rPr>
              <w:t>Browser says the site is not secure / certificate revoked</w:t>
            </w:r>
          </w:p>
        </w:tc>
        <w:tc>
          <w:tcPr>
            <w:tcW w:type="dxa" w:w="2381"/>
          </w:tcPr>
          <w:p>
            <w:r/>
            <w:r>
              <w:rPr>
                <w:sz w:val="19"/>
              </w:rPr>
              <w:t>the July certificate is revoked</w:t>
            </w:r>
          </w:p>
        </w:tc>
        <w:tc>
          <w:tcPr>
            <w:tcW w:type="dxa" w:w="4535"/>
          </w:tcPr>
          <w:p>
            <w:r/>
            <w:r>
              <w:rPr>
                <w:sz w:val="19"/>
              </w:rPr>
              <w:t>use http:// until SEGI's new certificate is installed (5.3)</w:t>
            </w:r>
          </w:p>
        </w:tc>
      </w:tr>
      <w:tr>
        <w:tc>
          <w:tcPr>
            <w:tcW w:type="dxa" w:w="2438"/>
          </w:tcPr>
          <w:p>
            <w:r/>
            <w:r>
              <w:rPr>
                <w:sz w:val="19"/>
              </w:rPr>
              <w:t>Page opens but a button does nothing, or an error toast appears</w:t>
            </w:r>
          </w:p>
        </w:tc>
        <w:tc>
          <w:tcPr>
            <w:tcW w:type="dxa" w:w="2381"/>
          </w:tcPr>
          <w:p>
            <w:r/>
            <w:r>
              <w:rPr>
                <w:sz w:val="19"/>
              </w:rPr>
              <w:t>the browser holds an old version of the page after a server restart</w:t>
            </w:r>
          </w:p>
        </w:tc>
        <w:tc>
          <w:tcPr>
            <w:tcW w:type="dxa" w:w="4535"/>
          </w:tcPr>
          <w:p>
            <w:r/>
            <w:r>
              <w:rPr>
                <w:sz w:val="19"/>
              </w:rPr>
              <w:t>reload the page (Ctrl+F5). Dash refuses callbacks whose shape changed.</w:t>
            </w:r>
          </w:p>
        </w:tc>
      </w:tr>
      <w:tr>
        <w:tc>
          <w:tcPr>
            <w:tcW w:type="dxa" w:w="2438"/>
          </w:tcPr>
          <w:p>
            <w:r/>
            <w:r>
              <w:rPr>
                <w:sz w:val="19"/>
              </w:rPr>
              <w:t>A participant cannot find their campaign</w:t>
            </w:r>
          </w:p>
        </w:tc>
        <w:tc>
          <w:tcPr>
            <w:tcW w:type="dxa" w:w="2381"/>
          </w:tcPr>
          <w:p>
            <w:r/>
            <w:r>
              <w:rPr>
                <w:sz w:val="19"/>
              </w:rPr>
              <w:t>wrong button, or another spelling of the name</w:t>
            </w:r>
          </w:p>
        </w:tc>
        <w:tc>
          <w:tcPr>
            <w:tcW w:type="dxa" w:w="4535"/>
          </w:tcPr>
          <w:p>
            <w:r/>
            <w:r>
              <w:rPr>
                <w:sz w:val="19"/>
              </w:rPr>
              <w:t>Resume, not Start; the list shows every slug that has started. "M C", "m.c." and "MC" are the same slug.</w:t>
            </w:r>
          </w:p>
        </w:tc>
      </w:tr>
      <w:tr>
        <w:tc>
          <w:tcPr>
            <w:tcW w:type="dxa" w:w="2438"/>
          </w:tcPr>
          <w:p>
            <w:r/>
            <w:r>
              <w:rPr>
                <w:sz w:val="19"/>
              </w:rPr>
              <w:t>A campaign seems stuck on "the algorithm is choosing"</w:t>
            </w:r>
          </w:p>
        </w:tc>
        <w:tc>
          <w:tcPr>
            <w:tcW w:type="dxa" w:w="2381"/>
          </w:tcPr>
          <w:p>
            <w:r/>
            <w:r>
              <w:rPr>
                <w:sz w:val="19"/>
              </w:rPr>
              <w:t>a live optimiser step (10 to 20 s), or a tick lost</w:t>
            </w:r>
          </w:p>
        </w:tc>
        <w:tc>
          <w:tcPr>
            <w:tcW w:type="dxa" w:w="4535"/>
          </w:tcPr>
          <w:p>
            <w:r/>
            <w:r>
              <w:rPr>
                <w:sz w:val="19"/>
              </w:rPr>
              <w:t>wait 30 s; if nothing, reload and Resume. Every experiment is on disk.</w:t>
            </w:r>
          </w:p>
        </w:tc>
      </w:tr>
      <w:tr>
        <w:tc>
          <w:tcPr>
            <w:tcW w:type="dxa" w:w="2438"/>
          </w:tcPr>
          <w:p>
            <w:r/>
            <w:r>
              <w:rPr>
                <w:sz w:val="19"/>
              </w:rPr>
              <w:t>Submit refused</w:t>
            </w:r>
          </w:p>
        </w:tc>
        <w:tc>
          <w:tcPr>
            <w:tcW w:type="dxa" w:w="2381"/>
          </w:tcPr>
          <w:p>
            <w:r/>
            <w:r>
              <w:rPr>
                <w:sz w:val="19"/>
              </w:rPr>
              <w:t>no option chosen, no reason, or an empty dropdown</w:t>
            </w:r>
          </w:p>
        </w:tc>
        <w:tc>
          <w:tcPr>
            <w:tcW w:type="dxa" w:w="4535"/>
          </w:tcPr>
          <w:p>
            <w:r/>
            <w:r>
              <w:rPr>
                <w:sz w:val="19"/>
              </w:rPr>
              <w:t>the message says which; all three are required by design</w:t>
            </w:r>
          </w:p>
        </w:tc>
      </w:tr>
      <w:tr>
        <w:tc>
          <w:tcPr>
            <w:tcW w:type="dxa" w:w="2438"/>
          </w:tcPr>
          <w:p>
            <w:r/>
            <w:r>
              <w:rPr>
                <w:sz w:val="19"/>
              </w:rPr>
              <w:t>Live steps very slow, or the service killed</w:t>
            </w:r>
          </w:p>
        </w:tc>
        <w:tc>
          <w:tcPr>
            <w:tcW w:type="dxa" w:w="2381"/>
          </w:tcPr>
          <w:p>
            <w:r/>
            <w:r>
              <w:rPr>
                <w:sz w:val="19"/>
              </w:rPr>
              <w:t>memory: several participants in live mode at once</w:t>
            </w:r>
          </w:p>
        </w:tc>
        <w:tc>
          <w:tcPr>
            <w:tcW w:type="dxa" w:w="4535"/>
          </w:tcPr>
          <w:p>
            <w:r/>
            <w:r>
              <w:rPr>
                <w:sz w:val="19"/>
              </w:rPr>
              <w:t>one live run at a time is enforced; check free -h. The VM needs 4 GB.</w:t>
            </w:r>
          </w:p>
        </w:tc>
      </w:tr>
      <w:tr>
        <w:tc>
          <w:tcPr>
            <w:tcW w:type="dxa" w:w="2438"/>
          </w:tcPr>
          <w:p>
            <w:r/>
            <w:r>
              <w:rPr>
                <w:sz w:val="19"/>
              </w:rPr>
              <w:t>A file reappears after deletion</w:t>
            </w:r>
          </w:p>
        </w:tc>
        <w:tc>
          <w:tcPr>
            <w:tcW w:type="dxa" w:w="2381"/>
          </w:tcPr>
          <w:p>
            <w:r/>
            <w:r>
              <w:rPr>
                <w:sz w:val="19"/>
              </w:rPr>
              <w:t>an open tab on that campaign</w:t>
            </w:r>
          </w:p>
        </w:tc>
        <w:tc>
          <w:tcPr>
            <w:tcW w:type="dxa" w:w="4535"/>
          </w:tcPr>
          <w:p>
            <w:r/>
            <w:r>
              <w:rPr>
                <w:sz w:val="19"/>
              </w:rPr>
              <w:t>close the tab, delete again</w:t>
            </w:r>
          </w:p>
        </w:tc>
      </w:tr>
      <w:tr>
        <w:tc>
          <w:tcPr>
            <w:tcW w:type="dxa" w:w="2438"/>
          </w:tcPr>
          <w:p>
            <w:r/>
            <w:r>
              <w:rPr>
                <w:sz w:val="19"/>
              </w:rPr>
              <w:t>A participant asks to redo a campaign</w:t>
            </w:r>
          </w:p>
        </w:tc>
        <w:tc>
          <w:tcPr>
            <w:tcW w:type="dxa" w:w="2381"/>
          </w:tcPr>
          <w:p>
            <w:r/>
            <w:r>
              <w:rPr>
                <w:sz w:val="19"/>
              </w:rPr>
              <w:t>a finished campaign stays finished</w:t>
            </w:r>
          </w:p>
        </w:tc>
        <w:tc>
          <w:tcPr>
            <w:tcW w:type="dxa" w:w="4535"/>
          </w:tcPr>
          <w:p>
            <w:r/>
            <w:r>
              <w:rPr>
                <w:sz w:val="19"/>
              </w:rPr>
              <w:t>do not delete it; note the name and campaign for Mathilde. If a second attempt is really wanted, it must be under a different name and flagged.</w:t>
            </w:r>
          </w:p>
        </w:tc>
      </w:tr>
    </w:tbl>
    <w:p>
      <w:pPr>
        <w:spacing w:after="40"/>
      </w:pPr>
    </w:p>
    <w:p>
      <w:pPr>
        <w:spacing w:after="120"/>
      </w:pPr>
      <w:r>
        <w:rPr>
          <w:b w:val="0"/>
        </w:rPr>
        <w:t>Logs: sudo journalctl -u reacto -f shows the live log; a Python traceback there is worth sending to Mathilde with the time and the participant's slug.</w:t>
      </w:r>
    </w:p>
    <w:p>
      <w:pPr>
        <w:pStyle w:val="Heading2"/>
      </w:pPr>
      <w:r>
        <w:t>7. Collecting and analysing the data</w:t>
      </w:r>
    </w:p>
    <w:p>
      <w:pPr>
        <w:spacing w:after="120"/>
      </w:pPr>
      <w:r>
        <w:rPr>
          <w:b w:val="0"/>
        </w:rPr>
        <w:t>At any time, and at the end:</w:t>
      </w:r>
    </w:p>
    <w:tbl>
      <w:tblPr>
        <w:tblW w:type="auto" w:w="0"/>
        <w:tblLook w:firstColumn="1" w:firstRow="1" w:lastColumn="0" w:lastRow="0" w:noHBand="0" w:noVBand="1" w:val="04A0"/>
      </w:tblPr>
      <w:tblGrid>
        <w:gridCol w:w="9746"/>
      </w:tblGrid>
      <w:tr>
        <w:tc>
          <w:tcPr>
            <w:tcW w:type="dxa" w:w="9746"/>
            <w:shd w:val="clear" w:color="auto" w:fill="F2F4F6"/>
          </w:tcPr>
          <w:p>
            <w:pPr>
              <w:spacing w:after="0"/>
            </w:pPr>
            <w:r/>
            <w:r>
              <w:rPr>
                <w:rFonts w:ascii="Consolas" w:hAnsi="Consolas"/>
                <w:sz w:val="18"/>
              </w:rPr>
              <w:t>cd /opt/reacto &amp;&amp; sudo .venv/bin/python -m hitl_bench.scripts.collect_live</w:t>
            </w:r>
          </w:p>
          <w:p>
            <w:pPr>
              <w:spacing w:after="0"/>
            </w:pPr>
            <w:r>
              <w:rPr>
                <w:rFonts w:ascii="Consolas" w:hAnsi="Consolas"/>
                <w:sz w:val="18"/>
              </w:rPr>
              <w:t># writes hitl_bench/results/live_campaigns.csv and hitl_bench/results/live_decisions.csv and prints a summary</w:t>
            </w:r>
          </w:p>
        </w:tc>
      </w:tr>
    </w:tbl>
    <w:p>
      <w:pPr>
        <w:spacing w:after="40"/>
      </w:pPr>
    </w:p>
    <w:tbl>
      <w:tblPr>
        <w:tblStyle w:val="LightGrid-Accent1"/>
        <w:tblW w:type="auto" w:w="0"/>
        <w:tblLook w:firstColumn="1" w:firstRow="1" w:lastColumn="0" w:lastRow="0" w:noHBand="0" w:noVBand="1" w:val="04A0"/>
      </w:tblPr>
      <w:tblGrid>
        <w:gridCol w:w="4873"/>
        <w:gridCol w:w="4873"/>
      </w:tblGrid>
      <w:tr>
        <w:tc>
          <w:tcPr>
            <w:tcW w:type="dxa" w:w="3969"/>
          </w:tcPr>
          <w:p>
            <w:r/>
            <w:r>
              <w:rPr>
                <w:b/>
                <w:sz w:val="19"/>
              </w:rPr>
              <w:t>live_campaigns.csv (one row per participant × campaign)</w:t>
            </w:r>
          </w:p>
        </w:tc>
        <w:tc>
          <w:tcPr>
            <w:tcW w:type="dxa" w:w="5386"/>
          </w:tcPr>
          <w:p>
            <w:r/>
            <w:r>
              <w:rPr>
                <w:b/>
                <w:sz w:val="19"/>
              </w:rPr>
              <w:t>Meaning</w:t>
            </w:r>
          </w:p>
        </w:tc>
      </w:tr>
      <w:tr>
        <w:tc>
          <w:tcPr>
            <w:tcW w:type="dxa" w:w="3969"/>
          </w:tcPr>
          <w:p>
            <w:r/>
            <w:r>
              <w:rPr>
                <w:rFonts w:ascii="Consolas" w:hAnsi="Consolas"/>
                <w:sz w:val="18"/>
              </w:rPr>
              <w:t>chemist, benchmark, seed, started</w:t>
            </w:r>
          </w:p>
        </w:tc>
        <w:tc>
          <w:tcPr>
            <w:tcW w:type="dxa" w:w="5386"/>
          </w:tcPr>
          <w:p>
            <w:r/>
            <w:r>
              <w:rPr>
                <w:sz w:val="19"/>
              </w:rPr>
              <w:t>who, which campaign, when</w:t>
            </w:r>
          </w:p>
        </w:tc>
      </w:tr>
      <w:tr>
        <w:tc>
          <w:tcPr>
            <w:tcW w:type="dxa" w:w="3969"/>
          </w:tcPr>
          <w:p>
            <w:r/>
            <w:r>
              <w:rPr>
                <w:rFonts w:ascii="Consolas" w:hAnsi="Consolas"/>
                <w:sz w:val="18"/>
              </w:rPr>
              <w:t>experiments, budget, stopped_at, mode_at_end</w:t>
            </w:r>
          </w:p>
        </w:tc>
        <w:tc>
          <w:tcPr>
            <w:tcW w:type="dxa" w:w="5386"/>
          </w:tcPr>
          <w:p>
            <w:r/>
            <w:r>
              <w:rPr>
                <w:sz w:val="19"/>
              </w:rPr>
              <w:t>how many experiments were run (40 unless stopped), whether the campaign went live</w:t>
            </w:r>
          </w:p>
        </w:tc>
      </w:tr>
      <w:tr>
        <w:tc>
          <w:tcPr>
            <w:tcW w:type="dxa" w:w="3969"/>
          </w:tcPr>
          <w:p>
            <w:r/>
            <w:r>
              <w:rPr>
                <w:rFonts w:ascii="Consolas" w:hAnsi="Consolas"/>
                <w:sz w:val="18"/>
              </w:rPr>
              <w:t>final_fraction</w:t>
            </w:r>
          </w:p>
        </w:tc>
        <w:tc>
          <w:tcPr>
            <w:tcW w:type="dxa" w:w="5386"/>
          </w:tcPr>
          <w:p>
            <w:r/>
            <w:r>
              <w:rPr>
                <w:sz w:val="19"/>
              </w:rPr>
              <w:t>fraction of the global Pareto front reached at the participant's last experiment</w:t>
            </w:r>
          </w:p>
        </w:tc>
      </w:tr>
      <w:tr>
        <w:tc>
          <w:tcPr>
            <w:tcW w:type="dxa" w:w="3969"/>
          </w:tcPr>
          <w:p>
            <w:r/>
            <w:r>
              <w:rPr>
                <w:rFonts w:ascii="Consolas" w:hAnsi="Consolas"/>
                <w:sz w:val="18"/>
              </w:rPr>
              <w:t>control_at_same_experiment, control_at_full_budget</w:t>
            </w:r>
          </w:p>
        </w:tc>
        <w:tc>
          <w:tcPr>
            <w:tcW w:type="dxa" w:w="5386"/>
          </w:tcPr>
          <w:p>
            <w:r/>
            <w:r>
              <w:rPr>
                <w:sz w:val="19"/>
              </w:rPr>
              <w:t>the optimiser alone at that same experiment count, and at 40</w:t>
            </w:r>
          </w:p>
        </w:tc>
      </w:tr>
      <w:tr>
        <w:tc>
          <w:tcPr>
            <w:tcW w:type="dxa" w:w="3969"/>
          </w:tcPr>
          <w:p>
            <w:r/>
            <w:r>
              <w:rPr>
                <w:rFonts w:ascii="Consolas" w:hAnsi="Consolas"/>
                <w:sz w:val="18"/>
              </w:rPr>
              <w:t>gain_vs_control_same, gain_vs_control_full</w:t>
            </w:r>
          </w:p>
        </w:tc>
        <w:tc>
          <w:tcPr>
            <w:tcW w:type="dxa" w:w="5386"/>
          </w:tcPr>
          <w:p>
            <w:r/>
            <w:r>
              <w:rPr>
                <w:sz w:val="19"/>
              </w:rPr>
              <w:t>the two paired differences</w:t>
            </w:r>
          </w:p>
        </w:tc>
      </w:tr>
      <w:tr>
        <w:tc>
          <w:tcPr>
            <w:tcW w:type="dxa" w:w="3969"/>
          </w:tcPr>
          <w:p>
            <w:r/>
            <w:r>
              <w:rPr>
                <w:rFonts w:ascii="Consolas" w:hAnsi="Consolas"/>
                <w:sz w:val="18"/>
              </w:rPr>
              <w:t>n_alerts, n_continue, n_imposed, n_stop, unanswered_alert</w:t>
            </w:r>
          </w:p>
        </w:tc>
        <w:tc>
          <w:tcPr>
            <w:tcW w:type="dxa" w:w="5386"/>
          </w:tcPr>
          <w:p>
            <w:r/>
            <w:r>
              <w:rPr>
                <w:sz w:val="19"/>
              </w:rPr>
              <w:t>how the alerts were answered</w:t>
            </w:r>
          </w:p>
        </w:tc>
      </w:tr>
    </w:tbl>
    <w:p>
      <w:pPr>
        <w:spacing w:after="40"/>
      </w:pPr>
    </w:p>
    <w:tbl>
      <w:tblPr>
        <w:tblStyle w:val="LightGrid-Accent1"/>
        <w:tblW w:type="auto" w:w="0"/>
        <w:tblLook w:firstColumn="1" w:firstRow="1" w:lastColumn="0" w:lastRow="0" w:noHBand="0" w:noVBand="1" w:val="04A0"/>
      </w:tblPr>
      <w:tblGrid>
        <w:gridCol w:w="4873"/>
        <w:gridCol w:w="4873"/>
      </w:tblGrid>
      <w:tr>
        <w:tc>
          <w:tcPr>
            <w:tcW w:type="dxa" w:w="3969"/>
          </w:tcPr>
          <w:p>
            <w:r/>
            <w:r>
              <w:rPr>
                <w:b/>
                <w:sz w:val="19"/>
              </w:rPr>
              <w:t>live_decisions.csv (one row per answered alert)</w:t>
            </w:r>
          </w:p>
        </w:tc>
        <w:tc>
          <w:tcPr>
            <w:tcW w:type="dxa" w:w="5386"/>
          </w:tcPr>
          <w:p>
            <w:r/>
            <w:r>
              <w:rPr>
                <w:b/>
                <w:sz w:val="19"/>
              </w:rPr>
              <w:t>Meaning</w:t>
            </w:r>
          </w:p>
        </w:tc>
      </w:tr>
      <w:tr>
        <w:tc>
          <w:tcPr>
            <w:tcW w:type="dxa" w:w="3969"/>
          </w:tcPr>
          <w:p>
            <w:r/>
            <w:r>
              <w:rPr>
                <w:rFonts w:ascii="Consolas" w:hAnsi="Consolas"/>
                <w:sz w:val="18"/>
              </w:rPr>
              <w:t>at_experiment, p_star</w:t>
            </w:r>
          </w:p>
        </w:tc>
        <w:tc>
          <w:tcPr>
            <w:tcW w:type="dxa" w:w="5386"/>
          </w:tcPr>
          <w:p>
            <w:r/>
            <w:r>
              <w:rPr>
                <w:sz w:val="19"/>
              </w:rPr>
              <w:t>when the alarm fired and how low P* was</w:t>
            </w:r>
          </w:p>
        </w:tc>
      </w:tr>
      <w:tr>
        <w:tc>
          <w:tcPr>
            <w:tcW w:type="dxa" w:w="3969"/>
          </w:tcPr>
          <w:p>
            <w:r/>
            <w:r>
              <w:rPr>
                <w:rFonts w:ascii="Consolas" w:hAnsi="Consolas"/>
                <w:sz w:val="18"/>
              </w:rPr>
              <w:t>choice, why, when</w:t>
            </w:r>
          </w:p>
        </w:tc>
        <w:tc>
          <w:tcPr>
            <w:tcW w:type="dxa" w:w="5386"/>
          </w:tcPr>
          <w:p>
            <w:r/>
            <w:r>
              <w:rPr>
                <w:sz w:val="19"/>
              </w:rPr>
              <w:t>the answer, the reason, the time</w:t>
            </w:r>
          </w:p>
        </w:tc>
      </w:tr>
      <w:tr>
        <w:tc>
          <w:tcPr>
            <w:tcW w:type="dxa" w:w="3969"/>
          </w:tcPr>
          <w:p>
            <w:r/>
            <w:r>
              <w:rPr>
                <w:rFonts w:ascii="Consolas" w:hAnsi="Consolas"/>
                <w:sz w:val="18"/>
              </w:rPr>
              <w:t>imposed_point, optimiser_proposal</w:t>
            </w:r>
          </w:p>
        </w:tc>
        <w:tc>
          <w:tcPr>
            <w:tcW w:type="dxa" w:w="5386"/>
          </w:tcPr>
          <w:p>
            <w:r/>
            <w:r>
              <w:rPr>
                <w:sz w:val="19"/>
              </w:rPr>
              <w:t>what the participant proposed (JSON), and what the optimiser would have run instead</w:t>
            </w:r>
          </w:p>
        </w:tc>
      </w:tr>
    </w:tbl>
    <w:p>
      <w:pPr>
        <w:spacing w:after="40"/>
      </w:pPr>
    </w:p>
    <w:p>
      <w:pPr>
        <w:spacing w:after="80"/>
      </w:pPr>
      <w:r>
        <w:rPr>
          <w:b/>
        </w:rPr>
        <w:t xml:space="preserve">How the comparison is meant to work. </w:t>
      </w:r>
      <w:r>
        <w:t>Each participant's campaign is compared with its own control (same start, same history up to the first alert) and with the random arm computed on that same control (hitl_bench/results/arms/&lt;benchmark&gt;__hitl_random__seed&lt;NN&gt;__rep&lt;NN&gt;.json; on the VM only the three controls are present, the arms are on Mathilde's machine and in her repository's history). The question is paired: at the same experiment count, did the chemist's branch end higher than the optimiser alone, and higher than what a random point achieved? Means over a handful of participants are not meaningful on their own; the random arm's estimate itself went from +4.0 to +1.3 points as its sample grew from 11 to 40.</w:t>
      </w:r>
    </w:p>
    <w:p>
      <w:pPr>
        <w:spacing w:after="80"/>
      </w:pPr>
      <w:r>
        <w:rPr>
          <w:b/>
        </w:rPr>
        <w:t xml:space="preserve">Open point. </w:t>
      </w:r>
      <w:r>
        <w:t>A stopped campaign has spent fewer than 40 experiments; comparing it with a 40-experiment control is not settled (report both readings, per-experiment value, or hold the stopped value flat to 40). collect_live.py reports both paired readings and decides nothing.</w:t>
      </w:r>
    </w:p>
    <w:p>
      <w:pPr>
        <w:spacing w:after="160"/>
      </w:pPr>
      <w:r>
        <w:rPr>
          <w:b/>
        </w:rPr>
        <w:t xml:space="preserve">The reasons. </w:t>
      </w:r>
      <w:r>
        <w:t>The why column is half the result: what participants noticed (a catalyst never retried, a temperature never raised) is to be read against what the campaign had actually shown them. Keep the CSVs and the JSON files together; the JSON holds everything, the CSVs are views.</w:t>
      </w:r>
    </w:p>
    <w:p>
      <w:pPr>
        <w:pStyle w:val="Heading2"/>
      </w:pPr>
      <w:r>
        <w:t>8. The benchmark toolbox, for reruns</w:t>
      </w:r>
    </w:p>
    <w:p>
      <w:pPr>
        <w:spacing w:after="120"/>
      </w:pPr>
      <w:r>
        <w:rPr>
          <w:b w:val="0"/>
        </w:rPr>
        <w:t>All from the repository root, with REACTO's venv and PYTHONIOENCODING=utf-8 (some REACTO modules print emoji on import). Each script's docstring has its usage.</w:t>
      </w:r>
    </w:p>
    <w:tbl>
      <w:tblPr>
        <w:tblStyle w:val="LightGrid-Accent1"/>
        <w:tblW w:type="auto" w:w="0"/>
        <w:tblLook w:firstColumn="1" w:firstRow="1" w:lastColumn="0" w:lastRow="0" w:noHBand="0" w:noVBand="1" w:val="04A0"/>
      </w:tblPr>
      <w:tblGrid>
        <w:gridCol w:w="3249"/>
        <w:gridCol w:w="3249"/>
        <w:gridCol w:w="3249"/>
      </w:tblGrid>
      <w:tr>
        <w:tc>
          <w:tcPr>
            <w:tcW w:type="dxa" w:w="2381"/>
          </w:tcPr>
          <w:p>
            <w:r/>
            <w:r>
              <w:rPr>
                <w:b/>
                <w:sz w:val="19"/>
              </w:rPr>
              <w:t>Script</w:t>
            </w:r>
          </w:p>
        </w:tc>
        <w:tc>
          <w:tcPr>
            <w:tcW w:type="dxa" w:w="3969"/>
          </w:tcPr>
          <w:p>
            <w:r/>
            <w:r>
              <w:rPr>
                <w:b/>
                <w:sz w:val="19"/>
              </w:rPr>
              <w:t>Purpose</w:t>
            </w:r>
          </w:p>
        </w:tc>
        <w:tc>
          <w:tcPr>
            <w:tcW w:type="dxa" w:w="3005"/>
          </w:tcPr>
          <w:p>
            <w:r/>
            <w:r>
              <w:rPr>
                <w:b/>
                <w:sz w:val="19"/>
              </w:rPr>
              <w:t>Typical call</w:t>
            </w:r>
          </w:p>
        </w:tc>
      </w:tr>
      <w:tr>
        <w:tc>
          <w:tcPr>
            <w:tcW w:type="dxa" w:w="2381"/>
          </w:tcPr>
          <w:p>
            <w:r/>
            <w:r>
              <w:rPr>
                <w:rFonts w:ascii="Consolas" w:hAnsi="Consolas"/>
                <w:sz w:val="18"/>
              </w:rPr>
              <w:t>scripts/run_arms.py</w:t>
            </w:r>
          </w:p>
        </w:tc>
        <w:tc>
          <w:tcPr>
            <w:tcW w:type="dxa" w:w="3969"/>
          </w:tcPr>
          <w:p>
            <w:r/>
            <w:r>
              <w:rPr>
                <w:sz w:val="19"/>
              </w:rPr>
              <w:t>control campaigns (no_hitl) and random branches (hitl_random) for a benchmark; one JSON per campaign in results/arms/; resumable</w:t>
            </w:r>
          </w:p>
        </w:tc>
        <w:tc>
          <w:tcPr>
            <w:tcW w:type="dxa" w:w="3005"/>
          </w:tcPr>
          <w:p>
            <w:r/>
            <w:r>
              <w:rPr>
                <w:rFonts w:ascii="Consolas" w:hAnsi="Consolas"/>
                <w:sz w:val="18"/>
              </w:rPr>
              <w:t>python -m hitl_bench.scripts.run_arms --benchmark ii --arm no_hitl --seeds 20</w:t>
            </w:r>
          </w:p>
        </w:tc>
      </w:tr>
      <w:tr>
        <w:tc>
          <w:tcPr>
            <w:tcW w:type="dxa" w:w="2381"/>
          </w:tcPr>
          <w:p>
            <w:r/>
            <w:r>
              <w:rPr>
                <w:rFonts w:ascii="Consolas" w:hAnsi="Consolas"/>
                <w:sz w:val="18"/>
              </w:rPr>
              <w:t>scripts/analyse_arms.py</w:t>
            </w:r>
          </w:p>
        </w:tc>
        <w:tc>
          <w:tcPr>
            <w:tcW w:type="dxa" w:w="3969"/>
          </w:tcPr>
          <w:p>
            <w:r/>
            <w:r>
              <w:rPr>
                <w:sz w:val="19"/>
              </w:rPr>
              <w:t>reports and figures of the arms: paired gains, Wilson intervals, time to 90 %</w:t>
            </w:r>
          </w:p>
        </w:tc>
        <w:tc>
          <w:tcPr>
            <w:tcW w:type="dxa" w:w="3005"/>
          </w:tcPr>
          <w:p>
            <w:r/>
            <w:r>
              <w:rPr>
                <w:rFonts w:ascii="Consolas" w:hAnsi="Consolas"/>
                <w:sz w:val="18"/>
              </w:rPr>
              <w:t>python -m hitl_bench.scripts.analyse_arms</w:t>
            </w:r>
          </w:p>
        </w:tc>
      </w:tr>
      <w:tr>
        <w:tc>
          <w:tcPr>
            <w:tcW w:type="dxa" w:w="2381"/>
          </w:tcPr>
          <w:p>
            <w:r/>
            <w:r>
              <w:rPr>
                <w:rFonts w:ascii="Consolas" w:hAnsi="Consolas"/>
                <w:sz w:val="18"/>
              </w:rPr>
              <w:t>scripts/seed_choice.py</w:t>
            </w:r>
          </w:p>
        </w:tc>
        <w:tc>
          <w:tcPr>
            <w:tcW w:type="dxa" w:w="3969"/>
          </w:tcPr>
          <w:p>
            <w:r/>
            <w:r>
              <w:rPr>
                <w:sz w:val="19"/>
              </w:rPr>
              <w:t>why the three assigned seeds were chosen: one figure and one table per benchmark</w:t>
            </w:r>
          </w:p>
        </w:tc>
        <w:tc>
          <w:tcPr>
            <w:tcW w:type="dxa" w:w="3005"/>
          </w:tcPr>
          <w:p>
            <w:r/>
            <w:r>
              <w:rPr>
                <w:rFonts w:ascii="Consolas" w:hAnsi="Consolas"/>
                <w:sz w:val="18"/>
              </w:rPr>
              <w:t>python -m hitl_bench.scripts.seed_choice</w:t>
            </w:r>
          </w:p>
        </w:tc>
      </w:tr>
      <w:tr>
        <w:tc>
          <w:tcPr>
            <w:tcW w:type="dxa" w:w="2381"/>
          </w:tcPr>
          <w:p>
            <w:r/>
            <w:r>
              <w:rPr>
                <w:rFonts w:ascii="Consolas" w:hAnsi="Consolas"/>
                <w:sz w:val="18"/>
              </w:rPr>
              <w:t>scripts/plot_firings.py</w:t>
            </w:r>
          </w:p>
        </w:tc>
        <w:tc>
          <w:tcPr>
            <w:tcW w:type="dxa" w:w="3969"/>
          </w:tcPr>
          <w:p>
            <w:r/>
            <w:r>
              <w:rPr>
                <w:sz w:val="19"/>
              </w:rPr>
              <w:t>where the trigger fires on saved campaigns, for any (signal, window, threshold, cooldown)</w:t>
            </w:r>
          </w:p>
        </w:tc>
        <w:tc>
          <w:tcPr>
            <w:tcW w:type="dxa" w:w="3005"/>
          </w:tcPr>
          <w:p>
            <w:r/>
            <w:r>
              <w:rPr>
                <w:rFonts w:ascii="Consolas" w:hAnsi="Consolas"/>
                <w:sz w:val="18"/>
              </w:rPr>
              <w:t>--signal pace_ratio --window 5 --threshold 0.30</w:t>
            </w:r>
          </w:p>
        </w:tc>
      </w:tr>
      <w:tr>
        <w:tc>
          <w:tcPr>
            <w:tcW w:type="dxa" w:w="2381"/>
          </w:tcPr>
          <w:p>
            <w:r/>
            <w:r>
              <w:rPr>
                <w:rFonts w:ascii="Consolas" w:hAnsi="Consolas"/>
                <w:sz w:val="18"/>
              </w:rPr>
              <w:t>scripts/collect_live.py</w:t>
            </w:r>
          </w:p>
        </w:tc>
        <w:tc>
          <w:tcPr>
            <w:tcW w:type="dxa" w:w="3969"/>
          </w:tcPr>
          <w:p>
            <w:r/>
            <w:r>
              <w:rPr>
                <w:sz w:val="19"/>
              </w:rPr>
              <w:t>the participants' files into the two CSVs above</w:t>
            </w:r>
          </w:p>
        </w:tc>
        <w:tc>
          <w:tcPr>
            <w:tcW w:type="dxa" w:w="3005"/>
          </w:tcPr>
          <w:p>
            <w:r/>
            <w:r>
              <w:rPr>
                <w:rFonts w:ascii="Consolas" w:hAnsi="Consolas"/>
                <w:sz w:val="18"/>
              </w:rPr>
              <w:t>python -m hitl_bench.scripts.collect_live</w:t>
            </w:r>
          </w:p>
        </w:tc>
      </w:tr>
      <w:tr>
        <w:tc>
          <w:tcPr>
            <w:tcW w:type="dxa" w:w="2381"/>
          </w:tcPr>
          <w:p>
            <w:r/>
            <w:r>
              <w:rPr>
                <w:rFonts w:ascii="Consolas" w:hAnsi="Consolas"/>
                <w:sz w:val="18"/>
              </w:rPr>
              <w:t>scripts/verify_other_grids.py</w:t>
            </w:r>
          </w:p>
        </w:tc>
        <w:tc>
          <w:tcPr>
            <w:tcW w:type="dxa" w:w="3969"/>
          </w:tcPr>
          <w:p>
            <w:r/>
            <w:r>
              <w:rPr>
                <w:sz w:val="19"/>
              </w:rPr>
              <w:t>every benchmark grid checked against its published source</w:t>
            </w:r>
          </w:p>
        </w:tc>
        <w:tc>
          <w:tcPr>
            <w:tcW w:type="dxa" w:w="3005"/>
          </w:tcPr>
          <w:p>
            <w:r/>
            <w:r>
              <w:rPr>
                <w:rFonts w:ascii="Consolas" w:hAnsi="Consolas"/>
                <w:sz w:val="18"/>
              </w:rPr>
              <w:t>python hitl_bench/scripts/verify_other_grids.py</w:t>
            </w:r>
          </w:p>
        </w:tc>
      </w:tr>
      <w:tr>
        <w:tc>
          <w:tcPr>
            <w:tcW w:type="dxa" w:w="2381"/>
          </w:tcPr>
          <w:p>
            <w:r/>
            <w:r>
              <w:rPr>
                <w:rFonts w:ascii="Consolas" w:hAnsi="Consolas"/>
                <w:sz w:val="18"/>
              </w:rPr>
              <w:t>scripts/make_chemistry_figures.py</w:t>
            </w:r>
          </w:p>
        </w:tc>
        <w:tc>
          <w:tcPr>
            <w:tcW w:type="dxa" w:w="3969"/>
          </w:tcPr>
          <w:p>
            <w:r/>
            <w:r>
              <w:rPr>
                <w:sz w:val="19"/>
              </w:rPr>
              <w:t>redraws the reaction schemes and ligands (needs RDKit, in a separate conda env, see the file)</w:t>
            </w:r>
          </w:p>
        </w:tc>
        <w:tc>
          <w:tcPr>
            <w:tcW w:type="dxa" w:w="3005"/>
          </w:tcPr>
          <w:p>
            <w:r/>
            <w:r>
              <w:rPr>
                <w:sz w:val="19"/>
              </w:rPr>
            </w:r>
          </w:p>
        </w:tc>
      </w:tr>
    </w:tbl>
    <w:p>
      <w:pPr>
        <w:spacing w:after="40"/>
      </w:pPr>
    </w:p>
    <w:p>
      <w:pPr>
        <w:spacing w:after="80"/>
      </w:pPr>
      <w:r>
        <w:rPr>
          <w:b/>
        </w:rPr>
        <w:t xml:space="preserve">Reproducibility. </w:t>
      </w:r>
      <w:r>
        <w:t>A campaign is fully determined by its seed: sampling(..., seed) for the initial design and _acquisition_seed(seed, iteration) = 100000 + 1000·seed + iteration for every optimiser step, passed to bayesian_optimization(..., seed=). Two runs coincide to the twelfth decimal; a fork reproduces its parent exactly. The application is unchanged when no seed is given. Never run several campaign processes at once on a small machine: one acquisition step can take 2 GB.</w:t>
      </w:r>
    </w:p>
    <w:p>
      <w:pPr>
        <w:spacing w:after="160"/>
      </w:pPr>
      <w:r>
        <w:rPr>
          <w:b/>
        </w:rPr>
        <w:t xml:space="preserve">Where the decisions are. </w:t>
      </w:r>
      <w:r>
        <w:t>hitl_bench/CLAUDE.md (in Mathilde's repository; absent from the publication copy) records every scientific decision with its date and the measurement behind it: the trigger and its settings, what was tested and rejected, the choice of reactions and seeds, the frame of the article. Read it before changing anything scientific.</w:t>
      </w:r>
    </w:p>
    <w:p>
      <w:pPr>
        <w:pStyle w:val="Heading2"/>
      </w:pPr>
      <w:r>
        <w:t>9. Do not change during the study</w:t>
      </w:r>
    </w:p>
    <w:p>
      <w:pPr>
        <w:pStyle w:val="ListBullet"/>
        <w:spacing w:after="40"/>
      </w:pPr>
      <w:r>
        <w:t>hitl_bench/forms/live/assignment.json (the three campaigns).</w:t>
      </w:r>
    </w:p>
    <w:p>
      <w:pPr>
        <w:pStyle w:val="ListBullet"/>
        <w:spacing w:after="40"/>
      </w:pPr>
      <w:r>
        <w:t>The control JSON files in hitl_bench/results/arms/ that the page replays.</w:t>
      </w:r>
    </w:p>
    <w:p>
      <w:pPr>
        <w:pStyle w:val="ListBullet"/>
        <w:spacing w:after="40"/>
      </w:pPr>
      <w:r>
        <w:t>The page's code or texts, and the trigger's settings in hitl_bench/triggers.py.</w:t>
      </w:r>
    </w:p>
    <w:p>
      <w:pPr>
        <w:pStyle w:val="ListBullet"/>
        <w:spacing w:after="40"/>
      </w:pPr>
      <w:r>
        <w:t>The participants' files, except to remove an agreed test participant.</w:t>
      </w:r>
    </w:p>
    <w:p>
      <w:pPr>
        <w:spacing w:after="120"/>
      </w:pPr>
      <w:r>
        <w:rPr>
          <w:b w:val="0"/>
        </w:rPr>
      </w:r>
    </w:p>
    <w:p>
      <w:pPr>
        <w:pStyle w:val="Heading2"/>
      </w:pPr>
      <w:r>
        <w:t>10. Contacts and pre-departure checklist</w:t>
      </w:r>
    </w:p>
    <w:tbl>
      <w:tblPr>
        <w:tblStyle w:val="LightGrid-Accent1"/>
        <w:tblW w:type="auto" w:w="0"/>
        <w:tblLook w:firstColumn="1" w:firstRow="1" w:lastColumn="0" w:lastRow="0" w:noHBand="0" w:noVBand="1" w:val="04A0"/>
      </w:tblPr>
      <w:tblGrid>
        <w:gridCol w:w="4873"/>
        <w:gridCol w:w="4873"/>
      </w:tblGrid>
      <w:tr>
        <w:tc>
          <w:tcPr>
            <w:tcW w:type="dxa" w:w="3969"/>
          </w:tcPr>
          <w:p>
            <w:r/>
            <w:r>
              <w:rPr>
                <w:b/>
                <w:sz w:val="19"/>
              </w:rPr>
              <w:t>For</w:t>
            </w:r>
          </w:p>
        </w:tc>
        <w:tc>
          <w:tcPr>
            <w:tcW w:type="dxa" w:w="5386"/>
          </w:tcPr>
          <w:p>
            <w:r/>
            <w:r>
              <w:rPr>
                <w:b/>
                <w:sz w:val="19"/>
              </w:rPr>
              <w:t>Who</w:t>
            </w:r>
          </w:p>
        </w:tc>
      </w:tr>
      <w:tr>
        <w:tc>
          <w:tcPr>
            <w:tcW w:type="dxa" w:w="3969"/>
          </w:tcPr>
          <w:p>
            <w:r/>
            <w:r>
              <w:rPr>
                <w:sz w:val="19"/>
              </w:rPr>
              <w:t>The VM itself (hardware, network, OS) and the certificate</w:t>
            </w:r>
          </w:p>
        </w:tc>
        <w:tc>
          <w:tcPr>
            <w:tcW w:type="dxa" w:w="5386"/>
          </w:tcPr>
          <w:p>
            <w:r/>
            <w:r>
              <w:rPr>
                <w:sz w:val="19"/>
              </w:rPr>
              <w:t>SEGI helpdesk; give the name fsc-cloud163 / reacto.fsc.uliege.be</w:t>
            </w:r>
          </w:p>
        </w:tc>
      </w:tr>
      <w:tr>
        <w:tc>
          <w:tcPr>
            <w:tcW w:type="dxa" w:w="3969"/>
          </w:tcPr>
          <w:p>
            <w:r/>
            <w:r>
              <w:rPr>
                <w:sz w:val="19"/>
              </w:rPr>
              <w:t>The application, the study, any decision about a participant</w:t>
            </w:r>
          </w:p>
        </w:tc>
        <w:tc>
          <w:tcPr>
            <w:tcW w:type="dxa" w:w="5386"/>
          </w:tcPr>
          <w:p>
            <w:r/>
            <w:r>
              <w:rPr>
                <w:sz w:val="19"/>
              </w:rPr>
              <w:t>Mathilde Croissant, mathilde.croissant@uliege.be</w:t>
            </w:r>
          </w:p>
        </w:tc>
      </w:tr>
    </w:tbl>
    <w:p>
      <w:pPr>
        <w:spacing w:after="40"/>
      </w:pPr>
    </w:p>
    <w:tbl>
      <w:tblPr>
        <w:tblW w:type="auto" w:w="0"/>
        <w:tblLook w:firstColumn="1" w:firstRow="1" w:lastColumn="0" w:lastRow="0" w:noHBand="0" w:noVBand="1" w:val="04A0"/>
      </w:tblPr>
      <w:tblGrid>
        <w:gridCol w:w="9746"/>
      </w:tblGrid>
      <w:tr>
        <w:tc>
          <w:tcPr>
            <w:tcW w:type="dxa" w:w="9746"/>
            <w:shd w:val="clear" w:color="auto" w:fill="E9F3F7"/>
          </w:tcPr>
          <w:p>
            <w:r/>
            <w:r>
              <w:rPr>
                <w:b/>
                <w:sz w:val="21"/>
              </w:rPr>
              <w:t xml:space="preserve">Before Mathilde leaves: </w:t>
            </w:r>
            <w:r>
              <w:rPr>
                <w:sz w:val="21"/>
              </w:rPr>
              <w:t>Pauline logs in once (ssh, passwd, sudo systemctl status reacto); the Resume list is empty of test names; the invitation has the final link and deadline; the new certificate is installed or the participants are told to use http:// from the campus network; a first backup archive exists in /var/backups/reacto/; this document and the participants' list are with Pauline.</w:t>
            </w:r>
          </w:p>
        </w:tc>
      </w:tr>
    </w:tbl>
    <w:p>
      <w:pPr>
        <w:spacing w:after="40"/>
      </w:pP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6F8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6F8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6F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