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D2745" w14:textId="77777777" w:rsidR="00107AAA" w:rsidRPr="00107AAA" w:rsidRDefault="00107AAA" w:rsidP="00107AAA">
      <w:pPr>
        <w:rPr>
          <w:b/>
          <w:bCs/>
          <w:sz w:val="40"/>
          <w:szCs w:val="40"/>
        </w:rPr>
      </w:pPr>
      <w:r w:rsidRPr="00107AAA">
        <w:rPr>
          <w:b/>
          <w:bCs/>
          <w:sz w:val="40"/>
          <w:szCs w:val="40"/>
          <w:u w:val="single"/>
        </w:rPr>
        <w:t>1. Avantages de l’IA pour "My Coach</w:t>
      </w:r>
      <w:r w:rsidRPr="00107AAA">
        <w:rPr>
          <w:b/>
          <w:bCs/>
          <w:sz w:val="40"/>
          <w:szCs w:val="40"/>
        </w:rPr>
        <w:t>"</w:t>
      </w:r>
    </w:p>
    <w:p w14:paraId="20B87263" w14:textId="77777777" w:rsidR="00107AAA" w:rsidRPr="00107AAA" w:rsidRDefault="00107AAA" w:rsidP="00107AAA">
      <w:pPr>
        <w:ind w:firstLine="708"/>
        <w:rPr>
          <w:b/>
          <w:bCs/>
          <w:sz w:val="32"/>
          <w:szCs w:val="32"/>
          <w:u w:val="single"/>
        </w:rPr>
      </w:pPr>
      <w:r w:rsidRPr="00107AAA">
        <w:rPr>
          <w:b/>
          <w:bCs/>
          <w:sz w:val="32"/>
          <w:szCs w:val="32"/>
          <w:u w:val="single"/>
        </w:rPr>
        <w:t>a. Personnalisation des programmes d’entraînement</w:t>
      </w:r>
    </w:p>
    <w:p w14:paraId="5F08FE27" w14:textId="77777777" w:rsidR="00107AAA" w:rsidRPr="00107AAA" w:rsidRDefault="00107AAA" w:rsidP="00107AAA">
      <w:pPr>
        <w:rPr>
          <w:sz w:val="24"/>
          <w:szCs w:val="24"/>
        </w:rPr>
      </w:pPr>
      <w:r w:rsidRPr="00107AAA">
        <w:rPr>
          <w:sz w:val="24"/>
          <w:szCs w:val="24"/>
        </w:rPr>
        <w:t>L’IA permet de créer des programmes d’entraînement hyper-personnalisés en analysant en temps réel les données spécifiques de chaque utilisateur (âge, poids, niveau sportif, objectifs, historique d’entraînement, préférences). Contrairement à des programmes fixes, l’IA ajuste continuellement les recommandations en fonction des progrès ou des difficultés rencontrées, ce qui améliore l'engagement et l'efficacité.</w:t>
      </w:r>
    </w:p>
    <w:p w14:paraId="770B153A" w14:textId="77777777" w:rsidR="00107AAA" w:rsidRDefault="00107AAA" w:rsidP="00107AAA"/>
    <w:p w14:paraId="7F3A43F5" w14:textId="77777777" w:rsidR="00107AAA" w:rsidRPr="00107AAA" w:rsidRDefault="00107AAA" w:rsidP="00107AAA">
      <w:pPr>
        <w:ind w:firstLine="708"/>
        <w:rPr>
          <w:b/>
          <w:bCs/>
          <w:sz w:val="32"/>
          <w:szCs w:val="32"/>
          <w:u w:val="single"/>
        </w:rPr>
      </w:pPr>
      <w:r w:rsidRPr="00107AAA">
        <w:rPr>
          <w:b/>
          <w:bCs/>
          <w:sz w:val="32"/>
          <w:szCs w:val="32"/>
          <w:u w:val="single"/>
        </w:rPr>
        <w:t>b. Ajustement dynamique des séances</w:t>
      </w:r>
    </w:p>
    <w:p w14:paraId="794E11CD" w14:textId="77777777" w:rsidR="00107AAA" w:rsidRPr="00107AAA" w:rsidRDefault="00107AAA" w:rsidP="00107AAA">
      <w:pPr>
        <w:rPr>
          <w:sz w:val="24"/>
          <w:szCs w:val="24"/>
        </w:rPr>
      </w:pPr>
      <w:r w:rsidRPr="00107AAA">
        <w:rPr>
          <w:sz w:val="24"/>
          <w:szCs w:val="24"/>
        </w:rPr>
        <w:t>L’IA peut modifier les exercices en temps réel selon les contraintes de l'utilisateur (ex. : équipement non disponible, douleur, fatigue). Cela apporte une flexibilité que les programmes standards ne peuvent offrir, assurant que l’utilisateur reste motivé et en sécurité.</w:t>
      </w:r>
    </w:p>
    <w:p w14:paraId="430DD2CB" w14:textId="77777777" w:rsidR="00107AAA" w:rsidRDefault="00107AAA" w:rsidP="00107AAA"/>
    <w:p w14:paraId="045C9030" w14:textId="77777777" w:rsidR="00107AAA" w:rsidRPr="00107AAA" w:rsidRDefault="00107AAA" w:rsidP="00107AAA">
      <w:pPr>
        <w:ind w:firstLine="708"/>
        <w:rPr>
          <w:b/>
          <w:bCs/>
          <w:sz w:val="32"/>
          <w:szCs w:val="32"/>
          <w:u w:val="single"/>
        </w:rPr>
      </w:pPr>
      <w:r w:rsidRPr="00107AAA">
        <w:rPr>
          <w:b/>
          <w:bCs/>
          <w:sz w:val="32"/>
          <w:szCs w:val="32"/>
          <w:u w:val="single"/>
        </w:rPr>
        <w:t>c. Feedback en temps réel et suivi des performances</w:t>
      </w:r>
    </w:p>
    <w:p w14:paraId="6E143E20" w14:textId="77777777" w:rsidR="00107AAA" w:rsidRPr="00107AAA" w:rsidRDefault="00107AAA" w:rsidP="00107AAA">
      <w:pPr>
        <w:rPr>
          <w:sz w:val="24"/>
          <w:szCs w:val="24"/>
        </w:rPr>
      </w:pPr>
      <w:r w:rsidRPr="00107AAA">
        <w:rPr>
          <w:sz w:val="24"/>
          <w:szCs w:val="24"/>
        </w:rPr>
        <w:t>Grâce à l’IA, l’application peut fournir des retours personnalisés sur les performances, conseiller des améliorations et encourager l’utilisateur. Ce feedback continue stimule la motivation, un facteur critique pour la rétention des utilisateurs.</w:t>
      </w:r>
    </w:p>
    <w:p w14:paraId="19A056C6" w14:textId="77777777" w:rsidR="00107AAA" w:rsidRDefault="00107AAA" w:rsidP="00107AAA"/>
    <w:p w14:paraId="372DBB3A" w14:textId="77777777" w:rsidR="00107AAA" w:rsidRPr="00107AAA" w:rsidRDefault="00107AAA" w:rsidP="00107AAA">
      <w:pPr>
        <w:ind w:firstLine="708"/>
        <w:rPr>
          <w:b/>
          <w:bCs/>
          <w:sz w:val="32"/>
          <w:szCs w:val="32"/>
          <w:u w:val="single"/>
        </w:rPr>
      </w:pPr>
      <w:r w:rsidRPr="00107AAA">
        <w:rPr>
          <w:b/>
          <w:bCs/>
          <w:sz w:val="32"/>
          <w:szCs w:val="32"/>
          <w:u w:val="single"/>
        </w:rPr>
        <w:t>d. Automatisation et scalabilité</w:t>
      </w:r>
    </w:p>
    <w:p w14:paraId="54217CF0" w14:textId="4664867F" w:rsidR="00107AAA" w:rsidRPr="00107AAA" w:rsidRDefault="00107AAA" w:rsidP="00107AAA">
      <w:pPr>
        <w:rPr>
          <w:sz w:val="24"/>
          <w:szCs w:val="24"/>
        </w:rPr>
      </w:pPr>
      <w:r w:rsidRPr="00107AAA">
        <w:rPr>
          <w:sz w:val="24"/>
          <w:szCs w:val="24"/>
        </w:rPr>
        <w:t>L’IA permet d’automatiser la gestion des programmes pour des milliers d’utilisateurs sans intervention humaine directe. Cela réduit considérablement les coûts opérationnels tout en permettant une scalabilité rapide, essentielle pour la croissance d’une start-up.</w:t>
      </w:r>
    </w:p>
    <w:p w14:paraId="2672C238" w14:textId="77777777" w:rsidR="00107AAA" w:rsidRDefault="00107AAA" w:rsidP="00107AAA"/>
    <w:p w14:paraId="23C2F528" w14:textId="77777777" w:rsidR="00107AAA" w:rsidRPr="00107AAA" w:rsidRDefault="00107AAA" w:rsidP="00107AAA">
      <w:pPr>
        <w:rPr>
          <w:b/>
          <w:bCs/>
          <w:sz w:val="40"/>
          <w:szCs w:val="40"/>
          <w:u w:val="single"/>
        </w:rPr>
      </w:pPr>
      <w:r w:rsidRPr="00107AAA">
        <w:rPr>
          <w:b/>
          <w:bCs/>
          <w:sz w:val="40"/>
          <w:szCs w:val="40"/>
          <w:u w:val="single"/>
        </w:rPr>
        <w:t>2. Étude de rentabilité basée sur l’utilisation de l’API GPT-4</w:t>
      </w:r>
    </w:p>
    <w:p w14:paraId="0943BD93" w14:textId="77777777" w:rsidR="00107AAA" w:rsidRPr="00107AAA" w:rsidRDefault="00107AAA" w:rsidP="00107AAA">
      <w:pPr>
        <w:rPr>
          <w:sz w:val="24"/>
          <w:szCs w:val="24"/>
        </w:rPr>
      </w:pPr>
      <w:r w:rsidRPr="00107AAA">
        <w:rPr>
          <w:sz w:val="24"/>
          <w:szCs w:val="24"/>
        </w:rPr>
        <w:t>Pour cette partie, nous allons estimer les coûts liés à l’utilisation de l’API GPT-4 en fonction du nombre de tokens utilisés par session utilisateur et déterminer une tarification qui pourrait assurer la rentabilité.</w:t>
      </w:r>
    </w:p>
    <w:p w14:paraId="06CC732B" w14:textId="77777777" w:rsidR="00107AAA" w:rsidRDefault="00107AAA" w:rsidP="00107AAA"/>
    <w:p w14:paraId="6C6AE606" w14:textId="25FD9F80" w:rsidR="00107AAA" w:rsidRPr="00107AAA" w:rsidRDefault="00107AAA" w:rsidP="00107AAA">
      <w:pPr>
        <w:rPr>
          <w:b/>
          <w:bCs/>
          <w:sz w:val="32"/>
          <w:szCs w:val="32"/>
          <w:u w:val="single"/>
        </w:rPr>
      </w:pPr>
      <w:r>
        <w:rPr>
          <w:b/>
          <w:bCs/>
          <w:sz w:val="32"/>
          <w:szCs w:val="32"/>
          <w:u w:val="single"/>
        </w:rPr>
        <w:lastRenderedPageBreak/>
        <w:br/>
      </w:r>
      <w:r>
        <w:rPr>
          <w:b/>
          <w:bCs/>
          <w:sz w:val="32"/>
          <w:szCs w:val="32"/>
          <w:u w:val="single"/>
        </w:rPr>
        <w:br/>
      </w:r>
      <w:r w:rsidRPr="00107AAA">
        <w:rPr>
          <w:b/>
          <w:bCs/>
          <w:sz w:val="32"/>
          <w:szCs w:val="32"/>
          <w:u w:val="single"/>
        </w:rPr>
        <w:t>a. Coûts de l’API GPT-4</w:t>
      </w:r>
    </w:p>
    <w:p w14:paraId="5C07773A" w14:textId="77777777" w:rsidR="00107AAA" w:rsidRPr="00107AAA" w:rsidRDefault="00107AAA" w:rsidP="00107AAA">
      <w:pPr>
        <w:rPr>
          <w:sz w:val="24"/>
          <w:szCs w:val="24"/>
        </w:rPr>
      </w:pPr>
      <w:r w:rsidRPr="00107AAA">
        <w:rPr>
          <w:sz w:val="24"/>
          <w:szCs w:val="24"/>
        </w:rPr>
        <w:t>L’API GPT-4 de OpenAI facture en général par token utilisé. Un token est environ 4 caractères de texte ou 0,75 mot. Le coût peut varier selon les spécificités de l’API, mais voici une estimation basée sur des données publiques :</w:t>
      </w:r>
    </w:p>
    <w:p w14:paraId="2575E070" w14:textId="77777777" w:rsidR="00107AAA" w:rsidRPr="00107AAA" w:rsidRDefault="00107AAA" w:rsidP="00107AAA">
      <w:pPr>
        <w:rPr>
          <w:sz w:val="24"/>
          <w:szCs w:val="24"/>
        </w:rPr>
      </w:pPr>
    </w:p>
    <w:p w14:paraId="362FDF89" w14:textId="77777777" w:rsidR="00107AAA" w:rsidRPr="00107AAA" w:rsidRDefault="00107AAA" w:rsidP="00107AAA">
      <w:pPr>
        <w:rPr>
          <w:sz w:val="24"/>
          <w:szCs w:val="24"/>
        </w:rPr>
      </w:pPr>
      <w:r w:rsidRPr="00107AAA">
        <w:rPr>
          <w:sz w:val="24"/>
          <w:szCs w:val="24"/>
        </w:rPr>
        <w:t>Coût moyen : Environ 0,03 $ pour 1 000 tokens pour GPT-4 (précision à vérifier avec OpenAI pour les derniers tarifs).</w:t>
      </w:r>
    </w:p>
    <w:p w14:paraId="659F631C" w14:textId="77777777" w:rsidR="00107AAA" w:rsidRPr="00107AAA" w:rsidRDefault="00107AAA" w:rsidP="00107AAA">
      <w:pPr>
        <w:rPr>
          <w:b/>
          <w:bCs/>
          <w:sz w:val="32"/>
          <w:szCs w:val="32"/>
          <w:u w:val="single"/>
        </w:rPr>
      </w:pPr>
      <w:r w:rsidRPr="00107AAA">
        <w:rPr>
          <w:b/>
          <w:bCs/>
          <w:sz w:val="32"/>
          <w:szCs w:val="32"/>
          <w:u w:val="single"/>
        </w:rPr>
        <w:t>b. Estimation du nombre de tokens utilisés par session</w:t>
      </w:r>
    </w:p>
    <w:p w14:paraId="2EAA08EE" w14:textId="77777777" w:rsidR="00107AAA" w:rsidRPr="00107AAA" w:rsidRDefault="00107AAA" w:rsidP="00107AAA">
      <w:pPr>
        <w:rPr>
          <w:sz w:val="24"/>
          <w:szCs w:val="24"/>
        </w:rPr>
      </w:pPr>
      <w:r w:rsidRPr="00107AAA">
        <w:rPr>
          <w:sz w:val="24"/>
          <w:szCs w:val="24"/>
        </w:rPr>
        <w:t>Estimation du nombre de tokens utilisés par interaction ou par création de programme personnalisé :</w:t>
      </w:r>
    </w:p>
    <w:p w14:paraId="4C25718B" w14:textId="77777777" w:rsidR="00107AAA" w:rsidRPr="00107AAA" w:rsidRDefault="00107AAA" w:rsidP="00107AAA">
      <w:pPr>
        <w:rPr>
          <w:sz w:val="24"/>
          <w:szCs w:val="24"/>
        </w:rPr>
      </w:pPr>
    </w:p>
    <w:p w14:paraId="5381CE97" w14:textId="77777777" w:rsidR="00107AAA" w:rsidRPr="00107AAA" w:rsidRDefault="00107AAA" w:rsidP="00107AAA">
      <w:pPr>
        <w:rPr>
          <w:sz w:val="24"/>
          <w:szCs w:val="24"/>
        </w:rPr>
      </w:pPr>
      <w:r w:rsidRPr="00107AAA">
        <w:rPr>
          <w:sz w:val="24"/>
          <w:szCs w:val="24"/>
        </w:rPr>
        <w:t>Création de programme personnalisé : Environ 2 000 tokens (prise en compte des données utilisateur, génération de programme, explication des exercices).</w:t>
      </w:r>
    </w:p>
    <w:p w14:paraId="35DF62AE" w14:textId="77777777" w:rsidR="00107AAA" w:rsidRPr="00107AAA" w:rsidRDefault="00107AAA" w:rsidP="00107AAA">
      <w:pPr>
        <w:rPr>
          <w:sz w:val="24"/>
          <w:szCs w:val="24"/>
        </w:rPr>
      </w:pPr>
      <w:r w:rsidRPr="00107AAA">
        <w:rPr>
          <w:sz w:val="24"/>
          <w:szCs w:val="24"/>
        </w:rPr>
        <w:t>Modification en temps réel des séances : 500 tokens par modification.</w:t>
      </w:r>
    </w:p>
    <w:p w14:paraId="55D96F4C" w14:textId="77777777" w:rsidR="00107AAA" w:rsidRPr="00107AAA" w:rsidRDefault="00107AAA" w:rsidP="00107AAA">
      <w:pPr>
        <w:rPr>
          <w:sz w:val="24"/>
          <w:szCs w:val="24"/>
        </w:rPr>
      </w:pPr>
      <w:r w:rsidRPr="00107AAA">
        <w:rPr>
          <w:sz w:val="24"/>
          <w:szCs w:val="24"/>
        </w:rPr>
        <w:t>Feedback et ajustements : 300 tokens par feedback après chaque entraînement.</w:t>
      </w:r>
    </w:p>
    <w:p w14:paraId="118F9865" w14:textId="77777777" w:rsidR="00107AAA" w:rsidRPr="00107AAA" w:rsidRDefault="00107AAA" w:rsidP="00107AAA">
      <w:pPr>
        <w:rPr>
          <w:sz w:val="24"/>
          <w:szCs w:val="24"/>
        </w:rPr>
      </w:pPr>
      <w:r w:rsidRPr="00107AAA">
        <w:rPr>
          <w:sz w:val="24"/>
          <w:szCs w:val="24"/>
        </w:rPr>
        <w:t>Supposons que chaque utilisateur utilise :</w:t>
      </w:r>
    </w:p>
    <w:p w14:paraId="4CD60FBD" w14:textId="77777777" w:rsidR="00107AAA" w:rsidRPr="00107AAA" w:rsidRDefault="00107AAA" w:rsidP="00107AAA">
      <w:pPr>
        <w:rPr>
          <w:sz w:val="24"/>
          <w:szCs w:val="24"/>
        </w:rPr>
      </w:pPr>
    </w:p>
    <w:p w14:paraId="4B26B694" w14:textId="77777777" w:rsidR="00107AAA" w:rsidRPr="00107AAA" w:rsidRDefault="00107AAA" w:rsidP="00107AAA">
      <w:pPr>
        <w:rPr>
          <w:sz w:val="24"/>
          <w:szCs w:val="24"/>
        </w:rPr>
      </w:pPr>
      <w:r w:rsidRPr="00107AAA">
        <w:rPr>
          <w:sz w:val="24"/>
          <w:szCs w:val="24"/>
        </w:rPr>
        <w:t>1 programme de création par semaine : 2 000 tokens.</w:t>
      </w:r>
    </w:p>
    <w:p w14:paraId="27371B57" w14:textId="77777777" w:rsidR="00107AAA" w:rsidRPr="00107AAA" w:rsidRDefault="00107AAA" w:rsidP="00107AAA">
      <w:pPr>
        <w:rPr>
          <w:sz w:val="24"/>
          <w:szCs w:val="24"/>
        </w:rPr>
      </w:pPr>
      <w:r w:rsidRPr="00107AAA">
        <w:rPr>
          <w:sz w:val="24"/>
          <w:szCs w:val="24"/>
        </w:rPr>
        <w:t>2 modifications de séance par semaine : 1 000 tokens.</w:t>
      </w:r>
    </w:p>
    <w:p w14:paraId="0820AEB4" w14:textId="77777777" w:rsidR="00107AAA" w:rsidRPr="00107AAA" w:rsidRDefault="00107AAA" w:rsidP="00107AAA">
      <w:pPr>
        <w:rPr>
          <w:sz w:val="24"/>
          <w:szCs w:val="24"/>
        </w:rPr>
      </w:pPr>
      <w:r w:rsidRPr="00107AAA">
        <w:rPr>
          <w:sz w:val="24"/>
          <w:szCs w:val="24"/>
        </w:rPr>
        <w:t>Feedback après chaque entraînement (4 par semaine) : 1 200 tokens.</w:t>
      </w:r>
    </w:p>
    <w:p w14:paraId="68DAD78D" w14:textId="77777777" w:rsidR="00107AAA" w:rsidRPr="00107AAA" w:rsidRDefault="00107AAA" w:rsidP="00107AAA">
      <w:pPr>
        <w:rPr>
          <w:sz w:val="24"/>
          <w:szCs w:val="24"/>
        </w:rPr>
      </w:pPr>
      <w:r w:rsidRPr="00107AAA">
        <w:rPr>
          <w:sz w:val="24"/>
          <w:szCs w:val="24"/>
        </w:rPr>
        <w:t>Total hebdomadaire : 4 200 tokens par utilisateur.</w:t>
      </w:r>
    </w:p>
    <w:p w14:paraId="2E8C23DA" w14:textId="77777777" w:rsidR="00107AAA" w:rsidRDefault="00107AAA" w:rsidP="00107AAA"/>
    <w:p w14:paraId="51481DB0" w14:textId="77777777" w:rsidR="00107AAA" w:rsidRPr="00107AAA" w:rsidRDefault="00107AAA" w:rsidP="00107AAA">
      <w:pPr>
        <w:rPr>
          <w:b/>
          <w:bCs/>
          <w:sz w:val="32"/>
          <w:szCs w:val="32"/>
          <w:u w:val="single"/>
        </w:rPr>
      </w:pPr>
      <w:r w:rsidRPr="00107AAA">
        <w:rPr>
          <w:b/>
          <w:bCs/>
          <w:sz w:val="32"/>
          <w:szCs w:val="32"/>
          <w:u w:val="single"/>
        </w:rPr>
        <w:t>c. Calcul des coûts mensuels par utilisateur</w:t>
      </w:r>
    </w:p>
    <w:p w14:paraId="56A7CB51" w14:textId="77777777" w:rsidR="00107AAA" w:rsidRPr="00107AAA" w:rsidRDefault="00107AAA" w:rsidP="00107AAA">
      <w:pPr>
        <w:rPr>
          <w:sz w:val="24"/>
          <w:szCs w:val="24"/>
        </w:rPr>
      </w:pPr>
      <w:r w:rsidRPr="00107AAA">
        <w:rPr>
          <w:sz w:val="24"/>
          <w:szCs w:val="24"/>
        </w:rPr>
        <w:t>Total mensuel par utilisateur : 4 200 tokens x 4 semaines = 16 800 tokens.</w:t>
      </w:r>
    </w:p>
    <w:p w14:paraId="7E2FCF38" w14:textId="77777777" w:rsidR="00107AAA" w:rsidRPr="00107AAA" w:rsidRDefault="00107AAA" w:rsidP="00107AAA">
      <w:pPr>
        <w:rPr>
          <w:sz w:val="24"/>
          <w:szCs w:val="24"/>
        </w:rPr>
      </w:pPr>
      <w:r w:rsidRPr="00107AAA">
        <w:rPr>
          <w:sz w:val="24"/>
          <w:szCs w:val="24"/>
        </w:rPr>
        <w:t>Coût API par utilisateur par mois : 16 800 tokens / 1 000 x 0,03 $ = 0,504 $ par utilisateur par mois.</w:t>
      </w:r>
    </w:p>
    <w:p w14:paraId="0B2D8DA9" w14:textId="77777777" w:rsidR="00107AAA" w:rsidRPr="00107AAA" w:rsidRDefault="00107AAA" w:rsidP="00107AAA">
      <w:pPr>
        <w:rPr>
          <w:b/>
          <w:bCs/>
          <w:sz w:val="32"/>
          <w:szCs w:val="32"/>
          <w:u w:val="single"/>
        </w:rPr>
      </w:pPr>
      <w:r w:rsidRPr="00107AAA">
        <w:rPr>
          <w:b/>
          <w:bCs/>
          <w:sz w:val="32"/>
          <w:szCs w:val="32"/>
          <w:u w:val="single"/>
        </w:rPr>
        <w:t>d. Étude de rentabilité et proposition de tarification</w:t>
      </w:r>
    </w:p>
    <w:p w14:paraId="36AB2C1A" w14:textId="4F03CF1F" w:rsidR="00107AAA" w:rsidRPr="00107AAA" w:rsidRDefault="00107AAA" w:rsidP="00107AAA">
      <w:pPr>
        <w:rPr>
          <w:sz w:val="24"/>
          <w:szCs w:val="24"/>
        </w:rPr>
      </w:pPr>
      <w:r w:rsidRPr="00107AAA">
        <w:rPr>
          <w:sz w:val="24"/>
          <w:szCs w:val="24"/>
        </w:rPr>
        <w:lastRenderedPageBreak/>
        <w:t>Pour assurer la rentabilité, les coûts de l’API doivent être couverts par le tarif facturé aux utilisateurs, tout en prenant en compte les autres frais opérationnels (développement, marketing, support).</w:t>
      </w:r>
    </w:p>
    <w:p w14:paraId="55B44E7E" w14:textId="77777777" w:rsidR="00107AAA" w:rsidRPr="00107AAA" w:rsidRDefault="00107AAA" w:rsidP="00107AAA">
      <w:pPr>
        <w:rPr>
          <w:sz w:val="24"/>
          <w:szCs w:val="24"/>
        </w:rPr>
      </w:pPr>
    </w:p>
    <w:p w14:paraId="5FC7A09C" w14:textId="77777777" w:rsidR="00107AAA" w:rsidRPr="00107AAA" w:rsidRDefault="00107AAA" w:rsidP="00107AAA">
      <w:pPr>
        <w:rPr>
          <w:sz w:val="24"/>
          <w:szCs w:val="24"/>
        </w:rPr>
      </w:pPr>
      <w:r w:rsidRPr="00107AAA">
        <w:rPr>
          <w:sz w:val="24"/>
          <w:szCs w:val="24"/>
        </w:rPr>
        <w:t>Hypothèses de coûts additionnels :</w:t>
      </w:r>
    </w:p>
    <w:p w14:paraId="08695F3C" w14:textId="77777777" w:rsidR="00107AAA" w:rsidRPr="00107AAA" w:rsidRDefault="00107AAA" w:rsidP="00107AAA">
      <w:pPr>
        <w:rPr>
          <w:sz w:val="24"/>
          <w:szCs w:val="24"/>
        </w:rPr>
      </w:pPr>
    </w:p>
    <w:p w14:paraId="4D773D1D" w14:textId="77777777" w:rsidR="00107AAA" w:rsidRPr="00107AAA" w:rsidRDefault="00107AAA" w:rsidP="00107AAA">
      <w:pPr>
        <w:rPr>
          <w:sz w:val="24"/>
          <w:szCs w:val="24"/>
        </w:rPr>
      </w:pPr>
      <w:r w:rsidRPr="00107AAA">
        <w:rPr>
          <w:sz w:val="24"/>
          <w:szCs w:val="24"/>
        </w:rPr>
        <w:t>Coûts de développement et maintenance : 20 000 € par an.</w:t>
      </w:r>
    </w:p>
    <w:p w14:paraId="727063D7" w14:textId="77777777" w:rsidR="00107AAA" w:rsidRPr="00107AAA" w:rsidRDefault="00107AAA" w:rsidP="00107AAA">
      <w:pPr>
        <w:rPr>
          <w:sz w:val="24"/>
          <w:szCs w:val="24"/>
        </w:rPr>
      </w:pPr>
      <w:r w:rsidRPr="00107AAA">
        <w:rPr>
          <w:sz w:val="24"/>
          <w:szCs w:val="24"/>
        </w:rPr>
        <w:t>Frais de marketing : 10 000 € par an.</w:t>
      </w:r>
    </w:p>
    <w:p w14:paraId="5CB314EE" w14:textId="77777777" w:rsidR="00107AAA" w:rsidRPr="00107AAA" w:rsidRDefault="00107AAA" w:rsidP="00107AAA">
      <w:pPr>
        <w:rPr>
          <w:sz w:val="24"/>
          <w:szCs w:val="24"/>
        </w:rPr>
      </w:pPr>
      <w:r w:rsidRPr="00107AAA">
        <w:rPr>
          <w:sz w:val="24"/>
          <w:szCs w:val="24"/>
        </w:rPr>
        <w:t>Autres coûts divers (serveurs, support client, etc.) : 15 000 € par an.</w:t>
      </w:r>
    </w:p>
    <w:p w14:paraId="5D36E8F8" w14:textId="77777777" w:rsidR="00107AAA" w:rsidRPr="00107AAA" w:rsidRDefault="00107AAA" w:rsidP="00107AAA">
      <w:pPr>
        <w:rPr>
          <w:sz w:val="24"/>
          <w:szCs w:val="24"/>
        </w:rPr>
      </w:pPr>
      <w:r w:rsidRPr="00107AAA">
        <w:rPr>
          <w:sz w:val="24"/>
          <w:szCs w:val="24"/>
        </w:rPr>
        <w:t>Total annuel de base : 45 000 €.</w:t>
      </w:r>
    </w:p>
    <w:p w14:paraId="1E944B43" w14:textId="77777777" w:rsidR="00107AAA" w:rsidRPr="00107AAA" w:rsidRDefault="00107AAA" w:rsidP="00107AAA">
      <w:pPr>
        <w:rPr>
          <w:sz w:val="24"/>
          <w:szCs w:val="24"/>
        </w:rPr>
      </w:pPr>
    </w:p>
    <w:p w14:paraId="3A1802A9" w14:textId="77777777" w:rsidR="00107AAA" w:rsidRPr="00107AAA" w:rsidRDefault="00107AAA" w:rsidP="00107AAA">
      <w:pPr>
        <w:rPr>
          <w:sz w:val="24"/>
          <w:szCs w:val="24"/>
        </w:rPr>
      </w:pPr>
      <w:r w:rsidRPr="00107AAA">
        <w:rPr>
          <w:sz w:val="24"/>
          <w:szCs w:val="24"/>
        </w:rPr>
        <w:t>Hypothèses de nombre d’utilisateurs :</w:t>
      </w:r>
    </w:p>
    <w:p w14:paraId="462AE583" w14:textId="77777777" w:rsidR="00107AAA" w:rsidRPr="00107AAA" w:rsidRDefault="00107AAA" w:rsidP="00107AAA">
      <w:pPr>
        <w:rPr>
          <w:sz w:val="24"/>
          <w:szCs w:val="24"/>
        </w:rPr>
      </w:pPr>
    </w:p>
    <w:p w14:paraId="76B39D71" w14:textId="77777777" w:rsidR="00107AAA" w:rsidRPr="00107AAA" w:rsidRDefault="00107AAA" w:rsidP="00107AAA">
      <w:pPr>
        <w:rPr>
          <w:sz w:val="24"/>
          <w:szCs w:val="24"/>
        </w:rPr>
      </w:pPr>
      <w:r w:rsidRPr="00107AAA">
        <w:rPr>
          <w:sz w:val="24"/>
          <w:szCs w:val="24"/>
        </w:rPr>
        <w:t>Objectif de 5 000 utilisateurs premium la première année.</w:t>
      </w:r>
    </w:p>
    <w:p w14:paraId="63ABE37F" w14:textId="77777777" w:rsidR="00107AAA" w:rsidRPr="00107AAA" w:rsidRDefault="00107AAA" w:rsidP="00107AAA">
      <w:pPr>
        <w:rPr>
          <w:sz w:val="24"/>
          <w:szCs w:val="24"/>
        </w:rPr>
      </w:pPr>
      <w:r w:rsidRPr="00107AAA">
        <w:rPr>
          <w:sz w:val="24"/>
          <w:szCs w:val="24"/>
        </w:rPr>
        <w:t>Revenu nécessaire pour couvrir les coûts :</w:t>
      </w:r>
    </w:p>
    <w:p w14:paraId="54436B42" w14:textId="77777777" w:rsidR="00107AAA" w:rsidRPr="00107AAA" w:rsidRDefault="00107AAA" w:rsidP="00107AAA">
      <w:pPr>
        <w:rPr>
          <w:sz w:val="24"/>
          <w:szCs w:val="24"/>
        </w:rPr>
      </w:pPr>
    </w:p>
    <w:p w14:paraId="3976A0F0" w14:textId="77777777" w:rsidR="00107AAA" w:rsidRPr="00107AAA" w:rsidRDefault="00107AAA" w:rsidP="00107AAA">
      <w:pPr>
        <w:rPr>
          <w:sz w:val="24"/>
          <w:szCs w:val="24"/>
        </w:rPr>
      </w:pPr>
      <w:r w:rsidRPr="00107AAA">
        <w:rPr>
          <w:sz w:val="24"/>
          <w:szCs w:val="24"/>
        </w:rPr>
        <w:t>Coût total API par utilisateur sur un an : 0,504 $ x 12 mois = 6,05 $ (~5,70 €).</w:t>
      </w:r>
    </w:p>
    <w:p w14:paraId="1708E87D" w14:textId="77777777" w:rsidR="00107AAA" w:rsidRPr="00107AAA" w:rsidRDefault="00107AAA" w:rsidP="00107AAA">
      <w:pPr>
        <w:rPr>
          <w:sz w:val="24"/>
          <w:szCs w:val="24"/>
        </w:rPr>
      </w:pPr>
      <w:r w:rsidRPr="00107AAA">
        <w:rPr>
          <w:sz w:val="24"/>
          <w:szCs w:val="24"/>
        </w:rPr>
        <w:t>Coût API total annuel pour 5 000 utilisateurs : 5,70 € x 5 000 = 28 500 €.</w:t>
      </w:r>
    </w:p>
    <w:p w14:paraId="4BCBB9F5" w14:textId="77777777" w:rsidR="00107AAA" w:rsidRPr="00107AAA" w:rsidRDefault="00107AAA" w:rsidP="00107AAA">
      <w:pPr>
        <w:rPr>
          <w:sz w:val="24"/>
          <w:szCs w:val="24"/>
        </w:rPr>
      </w:pPr>
      <w:r w:rsidRPr="00107AAA">
        <w:rPr>
          <w:sz w:val="24"/>
          <w:szCs w:val="24"/>
        </w:rPr>
        <w:t>Total des coûts annuels (API + opérationnels) : 45 000 € + 28 500 € = 73 500 €.</w:t>
      </w:r>
    </w:p>
    <w:p w14:paraId="61A9CED5" w14:textId="77777777" w:rsidR="00107AAA" w:rsidRPr="00107AAA" w:rsidRDefault="00107AAA" w:rsidP="00107AAA">
      <w:pPr>
        <w:rPr>
          <w:sz w:val="24"/>
          <w:szCs w:val="24"/>
        </w:rPr>
      </w:pPr>
      <w:r w:rsidRPr="00107AAA">
        <w:rPr>
          <w:sz w:val="24"/>
          <w:szCs w:val="24"/>
        </w:rPr>
        <w:t>Tarification mensuelle nécessaire :</w:t>
      </w:r>
    </w:p>
    <w:p w14:paraId="4A70B19F" w14:textId="77777777" w:rsidR="00107AAA" w:rsidRPr="00107AAA" w:rsidRDefault="00107AAA" w:rsidP="00107AAA">
      <w:pPr>
        <w:rPr>
          <w:sz w:val="24"/>
          <w:szCs w:val="24"/>
        </w:rPr>
      </w:pPr>
    </w:p>
    <w:p w14:paraId="605AFE58" w14:textId="77777777" w:rsidR="00107AAA" w:rsidRPr="00107AAA" w:rsidRDefault="00107AAA" w:rsidP="00107AAA">
      <w:pPr>
        <w:rPr>
          <w:sz w:val="24"/>
          <w:szCs w:val="24"/>
        </w:rPr>
      </w:pPr>
      <w:r w:rsidRPr="00107AAA">
        <w:rPr>
          <w:sz w:val="24"/>
          <w:szCs w:val="24"/>
        </w:rPr>
        <w:t>Pour couvrir les coûts : 73 500 € / 5 000 utilisateurs / 12 mois = 1,225 € par utilisateur par mois.</w:t>
      </w:r>
    </w:p>
    <w:p w14:paraId="1DDC7127" w14:textId="77777777" w:rsidR="00107AAA" w:rsidRPr="00107AAA" w:rsidRDefault="00107AAA" w:rsidP="00107AAA">
      <w:pPr>
        <w:rPr>
          <w:sz w:val="24"/>
          <w:szCs w:val="24"/>
        </w:rPr>
      </w:pPr>
      <w:r w:rsidRPr="00107AAA">
        <w:rPr>
          <w:sz w:val="24"/>
          <w:szCs w:val="24"/>
        </w:rPr>
        <w:t>Proposition de tarification avec marge (en prenant en compte une marge bénéficiaire) :</w:t>
      </w:r>
    </w:p>
    <w:p w14:paraId="2CEDB053" w14:textId="77777777" w:rsidR="00107AAA" w:rsidRPr="00107AAA" w:rsidRDefault="00107AAA" w:rsidP="00107AAA">
      <w:pPr>
        <w:rPr>
          <w:sz w:val="24"/>
          <w:szCs w:val="24"/>
        </w:rPr>
      </w:pPr>
      <w:r w:rsidRPr="00107AAA">
        <w:rPr>
          <w:sz w:val="24"/>
          <w:szCs w:val="24"/>
        </w:rPr>
        <w:t>Premium mensuel : 8,99 € par mois.</w:t>
      </w:r>
    </w:p>
    <w:p w14:paraId="35921ABF" w14:textId="77777777" w:rsidR="00107AAA" w:rsidRPr="00107AAA" w:rsidRDefault="00107AAA" w:rsidP="00107AAA">
      <w:pPr>
        <w:rPr>
          <w:sz w:val="24"/>
          <w:szCs w:val="24"/>
        </w:rPr>
      </w:pPr>
      <w:r w:rsidRPr="00107AAA">
        <w:rPr>
          <w:sz w:val="24"/>
          <w:szCs w:val="24"/>
        </w:rPr>
        <w:t>Premium annuel : 79 € par an (soit environ 6,58 € / mois).</w:t>
      </w:r>
    </w:p>
    <w:p w14:paraId="4118ECE0" w14:textId="77777777" w:rsidR="00107AAA" w:rsidRPr="00107AAA" w:rsidRDefault="00107AAA" w:rsidP="00107AAA">
      <w:pPr>
        <w:rPr>
          <w:b/>
          <w:bCs/>
          <w:sz w:val="32"/>
          <w:szCs w:val="32"/>
          <w:u w:val="single"/>
        </w:rPr>
      </w:pPr>
      <w:r w:rsidRPr="00107AAA">
        <w:rPr>
          <w:b/>
          <w:bCs/>
          <w:sz w:val="32"/>
          <w:szCs w:val="32"/>
          <w:u w:val="single"/>
        </w:rPr>
        <w:t>Conclusion</w:t>
      </w:r>
    </w:p>
    <w:p w14:paraId="2CDAB8B5" w14:textId="74441EE5" w:rsidR="00A423F0" w:rsidRDefault="00107AAA" w:rsidP="00107AAA">
      <w:r>
        <w:t>L’IA offre des avantages considérables pour l’application "My Coach" en termes de personnalisation, scalabilité, et engagement utilisateur. L’étude de rentabilité montre qu’avec une tarification mensuelle autour de 8,99 €, l’application couvrirait largement ses coûts d’opération et l’utilisation de l’API GPT-4, tout en restant compétitive sur le marché.</w:t>
      </w:r>
    </w:p>
    <w:sectPr w:rsidR="00A42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4B"/>
    <w:rsid w:val="00107AAA"/>
    <w:rsid w:val="001F1C2F"/>
    <w:rsid w:val="00A423F0"/>
    <w:rsid w:val="00DE401B"/>
    <w:rsid w:val="00EB5C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8048"/>
  <w15:chartTrackingRefBased/>
  <w15:docId w15:val="{40C6E722-095D-4DB7-934E-2C3767E8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703</Words>
  <Characters>3867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Achiraf ALFA-TCHAMANA</dc:creator>
  <cp:keywords/>
  <dc:description/>
  <cp:lastModifiedBy>Achiraf ALFA-TCHAMANA</cp:lastModifiedBy>
  <cp:revision>2</cp:revision>
  <dcterms:created xsi:type="dcterms:W3CDTF">2024-09-27T16:42:00Z</dcterms:created>
  <dcterms:modified xsi:type="dcterms:W3CDTF">2024-09-27T17:12:00Z</dcterms:modified>
</cp:coreProperties>
</file>