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V2026_ÉTAT D’ÉMARGEMENT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L'ENTREPRISE : </w:t>
      </w:r>
      <w:r w:rsidDel="00000000" w:rsidR="00000000" w:rsidRPr="00000000">
        <w:rPr>
          <w:rtl w:val="0"/>
        </w:rPr>
        <w:t xml:space="preserve">Agence Charlie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Stratégie commercial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LIEU :</w:t>
      </w:r>
      <w:r w:rsidDel="00000000" w:rsidR="00000000" w:rsidRPr="00000000">
        <w:rPr>
          <w:rtl w:val="0"/>
        </w:rPr>
        <w:t xml:space="preserve"> 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07/06/2026</w:t>
      </w:r>
      <w:r w:rsidDel="00000000" w:rsidR="00000000" w:rsidRPr="00000000">
        <w:rPr>
          <w:rtl w:val="0"/>
        </w:rPr>
        <w:t xml:space="preserve"> au 14/06/2026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 DU OU DES FORMATEURS : </w:t>
      </w:r>
      <w:r w:rsidDel="00000000" w:rsidR="00000000" w:rsidRPr="00000000">
        <w:rPr>
          <w:rtl w:val="0"/>
        </w:rPr>
        <w:t xml:space="preserve">Anne Hélène Joulaud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STAGIAIRE(S) :</w:t>
      </w:r>
      <w:r w:rsidDel="00000000" w:rsidR="00000000" w:rsidRPr="00000000">
        <w:rPr>
          <w:rtl w:val="0"/>
        </w:rPr>
        <w:t xml:space="preserve"> Petit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30</w:t>
      </w:r>
      <w:r w:rsidDel="00000000" w:rsidR="00000000" w:rsidRPr="00000000">
        <w:rPr>
          <w:rtl w:val="0"/>
        </w:rPr>
        <w:t xml:space="preserve">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1665"/>
        <w:gridCol w:w="4140"/>
        <w:gridCol w:w="2055"/>
        <w:tblGridChange w:id="0">
          <w:tblGrid>
            <w:gridCol w:w="2910"/>
            <w:gridCol w:w="1665"/>
            <w:gridCol w:w="414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ÉMARGEMENTS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8 - 12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8 - 12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8 - 12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8 - 12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07/06/2026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8 - 12</w:t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6.799454545454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</w:t>
    </w:r>
    <w:r w:rsidDel="00000000" w:rsidR="00000000" w:rsidRPr="00000000">
      <w:rPr>
        <w:rtl w:val="0"/>
      </w:rPr>
      <w:t xml:space="preserve">FORMATION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uniquecontent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76201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2C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