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PREUVE D’ENVOI – DOCUMENTS AVANT 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Stratégie commercial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Entreprise : Agence Charlie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Envoi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 de destinataire : Entreprise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Destinataire(s) : contact@charlie-uniquecontent.fr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 et heure d’envoi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: 04/06/2026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Heure : 10:40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Documents transmis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Convention de formation (PDF)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Conditions Générales de Vente (PDF)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Liens transmis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https://docs.google.com/forms/d/e/1FAIpQLSdnmUh1EsKs1QuFKhNsUH6StrB0O4apiwxiIwc43L616Cx00Q/viewform?usp=pp_url&amp;entry.1771889048=Strat%C3%A9gie%20commercial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 d’envoi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Les documents ci-dessus ont été envoyés automatiquement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via le système d’automatisation de l’organisme de formation.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 document constitue une preuve d’envoi conforme aux exigences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 traçabilité Qualiopi.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