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59B2" w14:textId="16820599" w:rsidR="00782DBA" w:rsidRPr="00782DBA" w:rsidRDefault="00782DBA" w:rsidP="00BC49E4">
      <w:pPr>
        <w:rPr>
          <w:b/>
          <w:bCs/>
          <w:sz w:val="22"/>
          <w:szCs w:val="22"/>
        </w:rPr>
      </w:pPr>
      <w:r w:rsidRPr="00782DBA">
        <w:rPr>
          <w:b/>
          <w:bCs/>
          <w:sz w:val="22"/>
          <w:szCs w:val="22"/>
        </w:rPr>
        <w:t>Année 2025</w:t>
      </w:r>
      <w:r>
        <w:rPr>
          <w:b/>
          <w:bCs/>
          <w:sz w:val="22"/>
          <w:szCs w:val="22"/>
        </w:rPr>
        <w:t> :</w:t>
      </w:r>
    </w:p>
    <w:p w14:paraId="28B2B856" w14:textId="1AB39730" w:rsidR="00782DBA" w:rsidRDefault="0086156A" w:rsidP="00BC49E4">
      <w:pPr>
        <w:jc w:val="center"/>
      </w:pPr>
      <w:r w:rsidRPr="0086156A">
        <w:drawing>
          <wp:inline distT="0" distB="0" distL="0" distR="0" wp14:anchorId="76BBBF76" wp14:editId="52C2E733">
            <wp:extent cx="6645910" cy="1918970"/>
            <wp:effectExtent l="0" t="0" r="2540" b="5080"/>
            <wp:docPr id="1004129678" name="Image 1" descr="Une image contenant capture d’écran, text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9678" name="Image 1" descr="Une image contenant capture d’écran, texte, lign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46F" w14:textId="59683BD4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2024</w:t>
      </w:r>
      <w:r w:rsidR="00AA302D">
        <w:rPr>
          <w:b/>
          <w:bCs/>
        </w:rPr>
        <w:t> :</w:t>
      </w:r>
    </w:p>
    <w:p w14:paraId="50E1E4CA" w14:textId="4DE0D792" w:rsidR="00782DBA" w:rsidRDefault="00171346" w:rsidP="00BC49E4">
      <w:pPr>
        <w:jc w:val="center"/>
      </w:pPr>
      <w:r w:rsidRPr="00171346">
        <w:drawing>
          <wp:inline distT="0" distB="0" distL="0" distR="0" wp14:anchorId="45BAE8FC" wp14:editId="3E2FD773">
            <wp:extent cx="6645910" cy="1915795"/>
            <wp:effectExtent l="0" t="0" r="2540" b="8255"/>
            <wp:docPr id="1216877017" name="Image 1" descr="Une image contenant capture d’écran, texte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7017" name="Image 1" descr="Une image contenant capture d’écran, texte, ligne, Parallèl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0B21" w14:textId="539FAAAF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</w:t>
      </w:r>
      <w:r>
        <w:rPr>
          <w:b/>
          <w:bCs/>
        </w:rPr>
        <w:t>3</w:t>
      </w:r>
      <w:r w:rsidR="00AA302D">
        <w:rPr>
          <w:b/>
          <w:bCs/>
        </w:rPr>
        <w:t> :</w:t>
      </w:r>
    </w:p>
    <w:p w14:paraId="02B52DF2" w14:textId="5FCE54DC" w:rsidR="00782DBA" w:rsidRPr="00095ED0" w:rsidRDefault="001823B3" w:rsidP="00095ED0">
      <w:pPr>
        <w:jc w:val="center"/>
      </w:pPr>
      <w:r w:rsidRPr="001823B3">
        <w:drawing>
          <wp:inline distT="0" distB="0" distL="0" distR="0" wp14:anchorId="4E9401A0" wp14:editId="664A5662">
            <wp:extent cx="6651415" cy="2595489"/>
            <wp:effectExtent l="0" t="0" r="0" b="0"/>
            <wp:docPr id="797600874" name="Image 1" descr="Une image contenant capture d’écran, texte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0874" name="Image 1" descr="Une image contenant capture d’écran, texte, ligne, Parallèl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457" cy="26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DE7D" w14:textId="77777777" w:rsidR="00244AE8" w:rsidRDefault="00244AE8" w:rsidP="00244AE8">
      <w:pPr>
        <w:rPr>
          <w:b/>
          <w:bCs/>
        </w:rPr>
      </w:pPr>
      <w:r>
        <w:rPr>
          <w:b/>
          <w:bCs/>
        </w:rPr>
        <w:t xml:space="preserve">Pourcentage d’écart par flux sur 2023 2024 et 2025 confondus : </w:t>
      </w:r>
    </w:p>
    <w:p w14:paraId="435D30E0" w14:textId="281D6F45" w:rsidR="00BC49E4" w:rsidRDefault="008B6723" w:rsidP="00E27F32">
      <w:pPr>
        <w:rPr>
          <w:b/>
          <w:bCs/>
        </w:rPr>
      </w:pPr>
      <w:r w:rsidRPr="008B6723">
        <w:rPr>
          <w:b/>
          <w:bCs/>
        </w:rPr>
        <w:lastRenderedPageBreak/>
        <w:drawing>
          <wp:inline distT="0" distB="0" distL="0" distR="0" wp14:anchorId="0C427B24" wp14:editId="08C1DEBC">
            <wp:extent cx="6645910" cy="2282190"/>
            <wp:effectExtent l="0" t="0" r="2540" b="3810"/>
            <wp:docPr id="101595806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806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2209" w14:textId="77777777" w:rsidR="0010104E" w:rsidRDefault="0010104E" w:rsidP="00E27F32">
      <w:pPr>
        <w:rPr>
          <w:b/>
          <w:bCs/>
        </w:rPr>
      </w:pPr>
    </w:p>
    <w:p w14:paraId="0414C645" w14:textId="77777777" w:rsidR="00095ED0" w:rsidRPr="00E27F32" w:rsidRDefault="00095ED0" w:rsidP="00E27F32">
      <w:pPr>
        <w:rPr>
          <w:b/>
          <w:bCs/>
        </w:rPr>
      </w:pPr>
    </w:p>
    <w:p w14:paraId="1E6A29B4" w14:textId="19B97D01" w:rsidR="00211E8F" w:rsidRPr="00BC49E4" w:rsidRDefault="00782DBA" w:rsidP="00BC49E4">
      <w:pPr>
        <w:jc w:val="center"/>
        <w:rPr>
          <w:b/>
          <w:bCs/>
          <w:color w:val="156082" w:themeColor="accent1"/>
          <w:sz w:val="36"/>
          <w:szCs w:val="36"/>
        </w:rPr>
      </w:pPr>
      <w:r w:rsidRPr="00211E8F">
        <w:rPr>
          <w:b/>
          <w:bCs/>
          <w:color w:val="156082" w:themeColor="accent1"/>
          <w:sz w:val="36"/>
          <w:szCs w:val="36"/>
        </w:rPr>
        <w:t>Analyse </w:t>
      </w:r>
      <w:r w:rsidR="00A378ED" w:rsidRPr="00A378ED">
        <w:rPr>
          <w:b/>
          <w:bCs/>
          <w:color w:val="156082" w:themeColor="accent1"/>
          <w:sz w:val="36"/>
          <w:szCs w:val="36"/>
        </w:rPr>
        <w:t xml:space="preserve">– </w:t>
      </w:r>
      <w:r w:rsidR="001C4C60">
        <w:rPr>
          <w:b/>
          <w:bCs/>
          <w:color w:val="156082" w:themeColor="accent1"/>
          <w:sz w:val="36"/>
          <w:szCs w:val="36"/>
        </w:rPr>
        <w:t>RESEAU</w:t>
      </w:r>
    </w:p>
    <w:p w14:paraId="3FCC9BEA" w14:textId="17FFE868" w:rsidR="00782DBA" w:rsidRDefault="00782DBA" w:rsidP="00BC49E4">
      <w:pPr>
        <w:rPr>
          <w:b/>
          <w:bCs/>
        </w:rPr>
      </w:pPr>
      <w:r>
        <w:rPr>
          <w:b/>
          <w:bCs/>
        </w:rPr>
        <w:t xml:space="preserve">Top </w:t>
      </w:r>
      <w:r w:rsidR="00211E8F">
        <w:rPr>
          <w:b/>
          <w:bCs/>
        </w:rPr>
        <w:t>5</w:t>
      </w:r>
      <w:r>
        <w:rPr>
          <w:b/>
          <w:bCs/>
        </w:rPr>
        <w:t xml:space="preserve"> Flux avec le plus grand nombre d’écart en moyenne </w:t>
      </w:r>
      <w:r w:rsidR="00A378ED">
        <w:rPr>
          <w:b/>
          <w:bCs/>
        </w:rPr>
        <w:t xml:space="preserve">– </w:t>
      </w:r>
      <w:r w:rsidR="001C4C60" w:rsidRPr="001C4C60">
        <w:rPr>
          <w:b/>
          <w:bCs/>
        </w:rPr>
        <w:t>RESEAU</w:t>
      </w:r>
      <w:r w:rsidR="001C4C60">
        <w:rPr>
          <w:b/>
          <w:bCs/>
        </w:rPr>
        <w:t xml:space="preserve"> </w:t>
      </w:r>
      <w:r w:rsidR="00ED4DEF">
        <w:rPr>
          <w:b/>
          <w:bCs/>
        </w:rPr>
        <w:t>:</w:t>
      </w:r>
      <w:r>
        <w:rPr>
          <w:b/>
          <w:bCs/>
        </w:rPr>
        <w:t xml:space="preserve"> </w:t>
      </w:r>
    </w:p>
    <w:p w14:paraId="4A3EC5F6" w14:textId="27672E1F" w:rsidR="00782DBA" w:rsidRPr="00782DBA" w:rsidRDefault="0010104E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Redevances d’infra</w:t>
      </w:r>
    </w:p>
    <w:p w14:paraId="5C37A2DD" w14:textId="1791955C" w:rsidR="00782DBA" w:rsidRPr="00782DBA" w:rsidRDefault="003B604C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Subventions d’</w:t>
      </w:r>
      <w:proofErr w:type="spellStart"/>
      <w:r>
        <w:t>invest</w:t>
      </w:r>
      <w:proofErr w:type="spellEnd"/>
    </w:p>
    <w:p w14:paraId="459507A0" w14:textId="0F60AA8E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>
        <w:t>Enc</w:t>
      </w:r>
      <w:proofErr w:type="spellEnd"/>
      <w:r>
        <w:t>. Autres Produits</w:t>
      </w:r>
    </w:p>
    <w:p w14:paraId="47C0641B" w14:textId="18CC4C41" w:rsidR="00782DBA" w:rsidRPr="00211E8F" w:rsidRDefault="00211E8F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Charges de personnel</w:t>
      </w:r>
    </w:p>
    <w:p w14:paraId="6DC4B022" w14:textId="022833A5" w:rsidR="00BC49E4" w:rsidRPr="00BC49E4" w:rsidRDefault="003B604C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ACE &amp; Invest</w:t>
      </w:r>
    </w:p>
    <w:p w14:paraId="0031BDDD" w14:textId="4925530A" w:rsidR="00BC49E4" w:rsidRPr="00BC49E4" w:rsidRDefault="00BC49E4" w:rsidP="00BC49E4">
      <w:pPr>
        <w:rPr>
          <w:b/>
          <w:bCs/>
        </w:rPr>
      </w:pPr>
      <w:r>
        <w:rPr>
          <w:b/>
          <w:bCs/>
        </w:rPr>
        <w:t>Analyse des flux du top </w:t>
      </w:r>
      <w:r w:rsidR="00A378ED">
        <w:rPr>
          <w:b/>
          <w:bCs/>
        </w:rPr>
        <w:t xml:space="preserve">– </w:t>
      </w:r>
      <w:r w:rsidR="00EC192A">
        <w:rPr>
          <w:b/>
          <w:bCs/>
        </w:rPr>
        <w:t>RESEAU</w:t>
      </w:r>
      <w:r w:rsidR="00F46449">
        <w:rPr>
          <w:b/>
          <w:bCs/>
        </w:rPr>
        <w:t xml:space="preserve"> :</w:t>
      </w:r>
      <w:r>
        <w:rPr>
          <w:b/>
          <w:bCs/>
        </w:rPr>
        <w:t xml:space="preserve"> </w:t>
      </w:r>
    </w:p>
    <w:tbl>
      <w:tblPr>
        <w:tblStyle w:val="TableauGrille5Fonc-Accentuation1"/>
        <w:tblW w:w="10915" w:type="dxa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843"/>
        <w:gridCol w:w="1684"/>
        <w:gridCol w:w="3277"/>
      </w:tblGrid>
      <w:tr w:rsidR="00244AE8" w14:paraId="3F77E4B7" w14:textId="77777777" w:rsidTr="00244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82C5" w14:textId="204132C6" w:rsidR="00244AE8" w:rsidRPr="00BC49E4" w:rsidRDefault="00244AE8" w:rsidP="00211E8F">
            <w:r w:rsidRPr="00BC49E4">
              <w:t>Flux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8B65" w14:textId="15CAA203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Nombre écart moyen</w:t>
            </w:r>
            <w:r>
              <w:t xml:space="preserve"> par année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2364" w14:textId="54F7995B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Pourcentage d’</w:t>
            </w:r>
            <w:r w:rsidRPr="00BC49E4">
              <w:t>écart moyen</w:t>
            </w:r>
            <w:r>
              <w:t xml:space="preserve"> par année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74A4" w14:textId="2C8DC180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Intégration d’IA possible ?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6DFA" w14:textId="75D16355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Justification</w:t>
            </w:r>
          </w:p>
        </w:tc>
      </w:tr>
      <w:tr w:rsidR="00244AE8" w14:paraId="2CBE8C87" w14:textId="77777777" w:rsidTr="008E0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1299" w14:textId="7BF4F0A1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ACE &amp; Invest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666C7AC8" w14:textId="77CA6794" w:rsidR="00244AE8" w:rsidRDefault="00095ED0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3 971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1D7EC21" w14:textId="37B233B1" w:rsidR="00747261" w:rsidRDefault="008B6723" w:rsidP="007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47,6%</w:t>
            </w: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6AAF2697" w14:textId="601C0248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(plus complexe)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5C686A30" w14:textId="4E690A6D" w:rsidR="00244AE8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Flux aléatoire</w:t>
            </w:r>
            <w:r w:rsidR="0077741B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phénomène de récurrence</w:t>
            </w:r>
            <w:r w:rsidR="00E26343">
              <w:rPr>
                <w:b/>
                <w:bCs/>
              </w:rPr>
              <w:t xml:space="preserve">, </w:t>
            </w:r>
            <w:r w:rsidR="00581A3F">
              <w:rPr>
                <w:b/>
                <w:bCs/>
              </w:rPr>
              <w:t>validation tardive des factures fournisseurs</w:t>
            </w:r>
            <w:r w:rsidR="002275BD">
              <w:rPr>
                <w:b/>
                <w:bCs/>
              </w:rPr>
              <w:t>. Pi</w:t>
            </w:r>
            <w:r w:rsidR="00EC01B1">
              <w:rPr>
                <w:b/>
                <w:bCs/>
              </w:rPr>
              <w:t>ques</w:t>
            </w:r>
            <w:r w:rsidR="002275BD">
              <w:rPr>
                <w:b/>
                <w:bCs/>
              </w:rPr>
              <w:t xml:space="preserve"> mensuel</w:t>
            </w:r>
            <w:r w:rsidR="00EC01B1">
              <w:rPr>
                <w:b/>
                <w:bCs/>
              </w:rPr>
              <w:t xml:space="preserve">s </w:t>
            </w:r>
            <w:r w:rsidR="0077741B">
              <w:rPr>
                <w:b/>
                <w:bCs/>
              </w:rPr>
              <w:t xml:space="preserve">(fin de mois) et </w:t>
            </w:r>
            <w:r w:rsidR="00EC01B1">
              <w:rPr>
                <w:b/>
                <w:bCs/>
              </w:rPr>
              <w:t xml:space="preserve">Lundi </w:t>
            </w:r>
            <w:r w:rsidR="0077741B">
              <w:rPr>
                <w:b/>
                <w:bCs/>
              </w:rPr>
              <w:t>(</w:t>
            </w:r>
            <w:r w:rsidR="0077741B">
              <w:rPr>
                <w:b/>
                <w:bCs/>
              </w:rPr>
              <w:t>phénomène de récurrence</w:t>
            </w:r>
            <w:r w:rsidR="0077741B">
              <w:rPr>
                <w:b/>
                <w:bCs/>
              </w:rPr>
              <w:t>)</w:t>
            </w:r>
          </w:p>
        </w:tc>
      </w:tr>
      <w:tr w:rsidR="00244AE8" w14:paraId="72C846AB" w14:textId="77777777" w:rsidTr="008E02AD">
        <w:trPr>
          <w:trHeight w:val="2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EFC3" w14:textId="12A0791A" w:rsidR="00244AE8" w:rsidRPr="00DE65F8" w:rsidRDefault="003B604C" w:rsidP="00211E8F">
            <w:pPr>
              <w:rPr>
                <w:color w:val="E97132" w:themeColor="accent2"/>
              </w:rPr>
            </w:pPr>
            <w:r w:rsidRPr="00DE65F8">
              <w:rPr>
                <w:b w:val="0"/>
                <w:bCs w:val="0"/>
                <w:color w:val="E97132" w:themeColor="accent2"/>
              </w:rPr>
              <w:t>Redevance d’infra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1F7C1B7" w14:textId="268EEBB9" w:rsidR="00244AE8" w:rsidRPr="00DE65F8" w:rsidRDefault="008A4AA7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>
              <w:rPr>
                <w:b/>
                <w:bCs/>
                <w:color w:val="E97132" w:themeColor="accent2"/>
              </w:rPr>
              <w:t>5 157</w:t>
            </w:r>
          </w:p>
        </w:tc>
        <w:tc>
          <w:tcPr>
            <w:tcW w:w="1843" w:type="dxa"/>
          </w:tcPr>
          <w:p w14:paraId="70D85165" w14:textId="023ED01C" w:rsidR="00244AE8" w:rsidRPr="00DE65F8" w:rsidRDefault="008B6723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>
              <w:rPr>
                <w:b/>
                <w:bCs/>
                <w:color w:val="E97132" w:themeColor="accent2"/>
              </w:rPr>
              <w:t>61,9%</w:t>
            </w:r>
          </w:p>
        </w:tc>
        <w:tc>
          <w:tcPr>
            <w:tcW w:w="1684" w:type="dxa"/>
          </w:tcPr>
          <w:p w14:paraId="38CF53F6" w14:textId="53336F24" w:rsidR="00244AE8" w:rsidRPr="00DE65F8" w:rsidRDefault="00EC192A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 w:rsidRPr="00DE65F8">
              <w:rPr>
                <w:b/>
                <w:bCs/>
                <w:color w:val="E97132" w:themeColor="accent2"/>
              </w:rPr>
              <w:t xml:space="preserve">Oui (sans </w:t>
            </w:r>
            <w:r w:rsidR="00777D1B" w:rsidRPr="00DE65F8">
              <w:rPr>
                <w:b/>
                <w:bCs/>
                <w:color w:val="E97132" w:themeColor="accent2"/>
              </w:rPr>
              <w:t>compter RA)</w:t>
            </w:r>
          </w:p>
        </w:tc>
        <w:tc>
          <w:tcPr>
            <w:tcW w:w="3277" w:type="dxa"/>
          </w:tcPr>
          <w:p w14:paraId="04D4CCFA" w14:textId="1792A1D1" w:rsidR="00244AE8" w:rsidRPr="00DE65F8" w:rsidRDefault="00EC192A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97132" w:themeColor="accent2"/>
              </w:rPr>
            </w:pPr>
            <w:r w:rsidRPr="00DE65F8">
              <w:rPr>
                <w:b/>
                <w:bCs/>
                <w:color w:val="E97132" w:themeColor="accent2"/>
              </w:rPr>
              <w:t xml:space="preserve">Piques mensuels </w:t>
            </w:r>
            <w:r w:rsidR="00777D1B" w:rsidRPr="00DE65F8">
              <w:rPr>
                <w:b/>
                <w:bCs/>
                <w:color w:val="E97132" w:themeColor="accent2"/>
              </w:rPr>
              <w:t>(milieu</w:t>
            </w:r>
            <w:r w:rsidRPr="00DE65F8">
              <w:rPr>
                <w:b/>
                <w:bCs/>
                <w:color w:val="E97132" w:themeColor="accent2"/>
              </w:rPr>
              <w:t xml:space="preserve"> de mois</w:t>
            </w:r>
            <w:r w:rsidR="00D70421" w:rsidRPr="00DE65F8">
              <w:rPr>
                <w:b/>
                <w:bCs/>
                <w:color w:val="E97132" w:themeColor="accent2"/>
              </w:rPr>
              <w:t xml:space="preserve"> + début ou fin </w:t>
            </w:r>
            <w:r w:rsidR="0073596E" w:rsidRPr="00DE65F8">
              <w:rPr>
                <w:b/>
                <w:bCs/>
                <w:color w:val="E97132" w:themeColor="accent2"/>
              </w:rPr>
              <w:t>de mois</w:t>
            </w:r>
            <w:r w:rsidR="00777D1B" w:rsidRPr="00DE65F8">
              <w:rPr>
                <w:b/>
                <w:bCs/>
                <w:color w:val="E97132" w:themeColor="accent2"/>
              </w:rPr>
              <w:t>), phénomène de récurrence</w:t>
            </w:r>
          </w:p>
        </w:tc>
      </w:tr>
      <w:tr w:rsidR="00244AE8" w14:paraId="3558781A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02A3" w14:textId="0D4341E9" w:rsidR="00244AE8" w:rsidRDefault="00244AE8" w:rsidP="00211E8F">
            <w:pPr>
              <w:rPr>
                <w:b w:val="0"/>
                <w:bCs w:val="0"/>
              </w:rPr>
            </w:pPr>
            <w:proofErr w:type="spellStart"/>
            <w:r w:rsidRPr="00DE65F8">
              <w:rPr>
                <w:b w:val="0"/>
                <w:bCs w:val="0"/>
                <w:color w:val="FF0000"/>
              </w:rPr>
              <w:t>Enc</w:t>
            </w:r>
            <w:proofErr w:type="spellEnd"/>
            <w:r w:rsidRPr="00DE65F8">
              <w:rPr>
                <w:b w:val="0"/>
                <w:bCs w:val="0"/>
                <w:color w:val="FF0000"/>
              </w:rPr>
              <w:t>. Autres Produits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70DEC12" w14:textId="6B823047" w:rsidR="00244AE8" w:rsidRPr="00A378ED" w:rsidRDefault="00344213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4 </w:t>
            </w:r>
            <w:r w:rsidR="00350346">
              <w:rPr>
                <w:b/>
                <w:bCs/>
                <w:color w:val="FF0000"/>
              </w:rPr>
              <w:t>736</w:t>
            </w:r>
          </w:p>
        </w:tc>
        <w:tc>
          <w:tcPr>
            <w:tcW w:w="1843" w:type="dxa"/>
          </w:tcPr>
          <w:p w14:paraId="4C237709" w14:textId="12A3A454" w:rsidR="00244AE8" w:rsidRPr="00A378ED" w:rsidRDefault="008B6723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56.8%</w:t>
            </w:r>
          </w:p>
        </w:tc>
        <w:tc>
          <w:tcPr>
            <w:tcW w:w="1684" w:type="dxa"/>
          </w:tcPr>
          <w:p w14:paraId="1C266BF9" w14:textId="53E67BAD" w:rsidR="00244AE8" w:rsidRPr="00A378ED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>Oui</w:t>
            </w:r>
          </w:p>
        </w:tc>
        <w:tc>
          <w:tcPr>
            <w:tcW w:w="3277" w:type="dxa"/>
          </w:tcPr>
          <w:p w14:paraId="0908E57C" w14:textId="62DF4E30" w:rsidR="00244AE8" w:rsidRPr="00A378ED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 xml:space="preserve">Phénomène de récurrence </w:t>
            </w:r>
            <w:r w:rsidR="00FA6462">
              <w:rPr>
                <w:b/>
                <w:bCs/>
                <w:color w:val="FF0000"/>
              </w:rPr>
              <w:t xml:space="preserve">avec des piques </w:t>
            </w:r>
            <w:r w:rsidRPr="00A378ED">
              <w:rPr>
                <w:b/>
                <w:bCs/>
                <w:color w:val="FF0000"/>
              </w:rPr>
              <w:t>mensuelle</w:t>
            </w:r>
            <w:r w:rsidR="00FA6462">
              <w:rPr>
                <w:b/>
                <w:bCs/>
                <w:color w:val="FF0000"/>
              </w:rPr>
              <w:t>s (début, milieu ou fin du mois)</w:t>
            </w:r>
            <w:r w:rsidRPr="00A378ED">
              <w:rPr>
                <w:b/>
                <w:bCs/>
                <w:color w:val="FF0000"/>
              </w:rPr>
              <w:t xml:space="preserve">, flux aléatoire, </w:t>
            </w:r>
            <w:r w:rsidR="004E0799">
              <w:rPr>
                <w:b/>
                <w:bCs/>
                <w:color w:val="FF0000"/>
              </w:rPr>
              <w:t>amélioration</w:t>
            </w:r>
            <w:r w:rsidRPr="00A378ED">
              <w:rPr>
                <w:b/>
                <w:bCs/>
                <w:color w:val="FF0000"/>
              </w:rPr>
              <w:t xml:space="preserve"> </w:t>
            </w:r>
            <w:r w:rsidR="00622E81" w:rsidRPr="00A378ED">
              <w:rPr>
                <w:b/>
                <w:bCs/>
                <w:color w:val="FF0000"/>
              </w:rPr>
              <w:lastRenderedPageBreak/>
              <w:t>possible</w:t>
            </w:r>
            <w:r w:rsidR="00C365A1">
              <w:rPr>
                <w:b/>
                <w:bCs/>
                <w:color w:val="FF0000"/>
              </w:rPr>
              <w:t xml:space="preserve"> avec l’IA</w:t>
            </w:r>
            <w:r w:rsidR="00FA6462">
              <w:rPr>
                <w:b/>
                <w:bCs/>
                <w:color w:val="FF0000"/>
              </w:rPr>
              <w:t xml:space="preserve">, </w:t>
            </w:r>
            <w:r w:rsidR="0036597E">
              <w:rPr>
                <w:b/>
                <w:bCs/>
                <w:color w:val="FF0000"/>
              </w:rPr>
              <w:t xml:space="preserve">flux compliqué à prévoir car beaucoup de flux avec des contreparties externes </w:t>
            </w:r>
          </w:p>
        </w:tc>
      </w:tr>
      <w:tr w:rsidR="00244AE8" w14:paraId="78FFE6D5" w14:textId="77777777" w:rsidTr="00244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3DD0" w14:textId="3BB0341C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Charges de personnel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C4092A" w14:textId="4E53E7F6" w:rsidR="00244AE8" w:rsidRDefault="00B041D5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5 253</w:t>
            </w:r>
          </w:p>
        </w:tc>
        <w:tc>
          <w:tcPr>
            <w:tcW w:w="1843" w:type="dxa"/>
          </w:tcPr>
          <w:p w14:paraId="12F05808" w14:textId="26CD91C6" w:rsidR="00244AE8" w:rsidRDefault="00E14CCB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62.2%</w:t>
            </w:r>
          </w:p>
        </w:tc>
        <w:tc>
          <w:tcPr>
            <w:tcW w:w="1684" w:type="dxa"/>
          </w:tcPr>
          <w:p w14:paraId="32A0575E" w14:textId="023DABB1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mais pas nécessaire</w:t>
            </w:r>
          </w:p>
        </w:tc>
        <w:tc>
          <w:tcPr>
            <w:tcW w:w="3277" w:type="dxa"/>
          </w:tcPr>
          <w:p w14:paraId="4C447316" w14:textId="62507E59" w:rsidR="00244AE8" w:rsidRDefault="00244AE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Mettre de l’IA sur cette nature de flux n’est pas pertinent car les dates de décaissements sont normées.</w:t>
            </w:r>
            <w:r w:rsidR="00C365A1">
              <w:rPr>
                <w:b/>
                <w:bCs/>
              </w:rPr>
              <w:t xml:space="preserve"> Les écarts calcu</w:t>
            </w:r>
            <w:r w:rsidR="007E7CA3">
              <w:rPr>
                <w:b/>
                <w:bCs/>
              </w:rPr>
              <w:t>lés repré</w:t>
            </w:r>
            <w:r w:rsidR="00AF58F8">
              <w:rPr>
                <w:b/>
                <w:bCs/>
              </w:rPr>
              <w:t xml:space="preserve">sentent des flux non-significatifs mais nombreux </w:t>
            </w:r>
            <w:r w:rsidR="00EA15B8">
              <w:rPr>
                <w:b/>
                <w:bCs/>
              </w:rPr>
              <w:t xml:space="preserve">(ex : </w:t>
            </w:r>
            <w:proofErr w:type="spellStart"/>
            <w:r w:rsidR="00EA15B8">
              <w:rPr>
                <w:b/>
                <w:bCs/>
              </w:rPr>
              <w:t>enc</w:t>
            </w:r>
            <w:proofErr w:type="spellEnd"/>
            <w:r w:rsidR="00EA15B8">
              <w:rPr>
                <w:b/>
                <w:bCs/>
              </w:rPr>
              <w:t xml:space="preserve"> </w:t>
            </w:r>
            <w:proofErr w:type="spellStart"/>
            <w:r w:rsidR="00EA15B8">
              <w:rPr>
                <w:b/>
                <w:bCs/>
              </w:rPr>
              <w:t>cpam</w:t>
            </w:r>
            <w:proofErr w:type="spellEnd"/>
            <w:r w:rsidR="00EA15B8">
              <w:rPr>
                <w:b/>
                <w:bCs/>
              </w:rPr>
              <w:t>)</w:t>
            </w:r>
          </w:p>
        </w:tc>
      </w:tr>
      <w:tr w:rsidR="00641B0C" w14:paraId="48A05A16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8366" w14:textId="23F901D7" w:rsidR="00641B0C" w:rsidRDefault="00641B0C" w:rsidP="00641B0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Subventions d’Invest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E88AA03" w14:textId="0AB835B3" w:rsidR="00641B0C" w:rsidRDefault="00095ED0" w:rsidP="00641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4 703</w:t>
            </w:r>
          </w:p>
        </w:tc>
        <w:tc>
          <w:tcPr>
            <w:tcW w:w="1843" w:type="dxa"/>
          </w:tcPr>
          <w:p w14:paraId="6ACD6CFB" w14:textId="04D1AADA" w:rsidR="00641B0C" w:rsidRDefault="00E14CCB" w:rsidP="00641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56.4%</w:t>
            </w:r>
          </w:p>
        </w:tc>
        <w:tc>
          <w:tcPr>
            <w:tcW w:w="1684" w:type="dxa"/>
          </w:tcPr>
          <w:p w14:paraId="4BEEF348" w14:textId="6DF4D6AE" w:rsidR="00641B0C" w:rsidRDefault="004B2ECB" w:rsidP="00641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  <w:r w:rsidR="00641B0C">
              <w:rPr>
                <w:b/>
                <w:bCs/>
              </w:rPr>
              <w:t xml:space="preserve"> (sans compter </w:t>
            </w:r>
            <w:r w:rsidR="003305C6">
              <w:rPr>
                <w:b/>
                <w:bCs/>
              </w:rPr>
              <w:t>FDC</w:t>
            </w:r>
            <w:r w:rsidR="00641B0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277" w:type="dxa"/>
          </w:tcPr>
          <w:p w14:paraId="28F7E1DB" w14:textId="10CF63E0" w:rsidR="00641B0C" w:rsidRDefault="00641B0C" w:rsidP="00641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Piques </w:t>
            </w:r>
            <w:r w:rsidR="004B2ECB">
              <w:rPr>
                <w:b/>
                <w:bCs/>
              </w:rPr>
              <w:t>ponctuels, pas de phénomène de récurrence, manques d’information</w:t>
            </w:r>
            <w:r w:rsidR="004B659E">
              <w:rPr>
                <w:b/>
                <w:bCs/>
              </w:rPr>
              <w:t xml:space="preserve"> de la part de RESEAU </w:t>
            </w:r>
            <w:proofErr w:type="gramStart"/>
            <w:r w:rsidR="004B659E">
              <w:rPr>
                <w:b/>
                <w:bCs/>
              </w:rPr>
              <w:t>( budget</w:t>
            </w:r>
            <w:proofErr w:type="gramEnd"/>
            <w:r w:rsidR="004B659E">
              <w:rPr>
                <w:b/>
                <w:bCs/>
              </w:rPr>
              <w:t xml:space="preserve"> global mensuel)</w:t>
            </w:r>
          </w:p>
        </w:tc>
      </w:tr>
    </w:tbl>
    <w:p w14:paraId="30E92867" w14:textId="57F0C5EE" w:rsidR="00A378ED" w:rsidRPr="00211E8F" w:rsidRDefault="00A378ED" w:rsidP="00E153DE">
      <w:pPr>
        <w:rPr>
          <w:b/>
          <w:bCs/>
        </w:rPr>
      </w:pPr>
    </w:p>
    <w:sectPr w:rsidR="00A378ED" w:rsidRPr="00211E8F" w:rsidSect="00BC49E4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550C" w14:textId="77777777" w:rsidR="003D06EB" w:rsidRDefault="003D06EB" w:rsidP="00A378ED">
      <w:pPr>
        <w:spacing w:after="0" w:line="240" w:lineRule="auto"/>
      </w:pPr>
      <w:r>
        <w:separator/>
      </w:r>
    </w:p>
  </w:endnote>
  <w:endnote w:type="continuationSeparator" w:id="0">
    <w:p w14:paraId="3A2A6A62" w14:textId="77777777" w:rsidR="003D06EB" w:rsidRDefault="003D06EB" w:rsidP="00A3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1EFA" w14:textId="55A8D7A0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504D8" wp14:editId="387D8B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1490925501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759A1" w14:textId="39B66F19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504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49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" filled="f" stroked="f">
              <v:textbox style="mso-fit-shape-to-text:t" inset="20pt,0,0,15pt">
                <w:txbxContent>
                  <w:p w14:paraId="6C7759A1" w14:textId="39B66F19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732D" w14:textId="71C1CF74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08010" wp14:editId="6B0822BC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23880823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256A0" w14:textId="340206F3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0801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49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" filled="f" stroked="f">
              <v:textbox style="mso-fit-shape-to-text:t" inset="20pt,0,0,15pt">
                <w:txbxContent>
                  <w:p w14:paraId="484256A0" w14:textId="340206F3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0224" w14:textId="6D38F867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E7257" wp14:editId="0D9456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550423292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48A03" w14:textId="0B8F7AEC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E725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49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" filled="f" stroked="f">
              <v:textbox style="mso-fit-shape-to-text:t" inset="20pt,0,0,15pt">
                <w:txbxContent>
                  <w:p w14:paraId="65E48A03" w14:textId="0B8F7AEC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1D1D" w14:textId="77777777" w:rsidR="003D06EB" w:rsidRDefault="003D06EB" w:rsidP="00A378ED">
      <w:pPr>
        <w:spacing w:after="0" w:line="240" w:lineRule="auto"/>
      </w:pPr>
      <w:r>
        <w:separator/>
      </w:r>
    </w:p>
  </w:footnote>
  <w:footnote w:type="continuationSeparator" w:id="0">
    <w:p w14:paraId="1CC49798" w14:textId="77777777" w:rsidR="003D06EB" w:rsidRDefault="003D06EB" w:rsidP="00A3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0E0"/>
    <w:multiLevelType w:val="hybridMultilevel"/>
    <w:tmpl w:val="200CBA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19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BA"/>
    <w:rsid w:val="000135C2"/>
    <w:rsid w:val="00095ED0"/>
    <w:rsid w:val="000C1D8D"/>
    <w:rsid w:val="000E6CEC"/>
    <w:rsid w:val="0010104E"/>
    <w:rsid w:val="00171346"/>
    <w:rsid w:val="001823B3"/>
    <w:rsid w:val="001C4C60"/>
    <w:rsid w:val="001D42BF"/>
    <w:rsid w:val="001D5E04"/>
    <w:rsid w:val="00211E8F"/>
    <w:rsid w:val="002275BD"/>
    <w:rsid w:val="0023674E"/>
    <w:rsid w:val="00244AE8"/>
    <w:rsid w:val="0025204D"/>
    <w:rsid w:val="002627C5"/>
    <w:rsid w:val="003305C6"/>
    <w:rsid w:val="00342169"/>
    <w:rsid w:val="00344213"/>
    <w:rsid w:val="00350346"/>
    <w:rsid w:val="0036432C"/>
    <w:rsid w:val="0036597E"/>
    <w:rsid w:val="00384719"/>
    <w:rsid w:val="003B200E"/>
    <w:rsid w:val="003B604C"/>
    <w:rsid w:val="003C149C"/>
    <w:rsid w:val="003D06EB"/>
    <w:rsid w:val="003E1DB3"/>
    <w:rsid w:val="004B2ECB"/>
    <w:rsid w:val="004B659E"/>
    <w:rsid w:val="004E0799"/>
    <w:rsid w:val="004E2FF5"/>
    <w:rsid w:val="004F45B7"/>
    <w:rsid w:val="0051131E"/>
    <w:rsid w:val="00544188"/>
    <w:rsid w:val="00581A3F"/>
    <w:rsid w:val="005F4EDA"/>
    <w:rsid w:val="0060353F"/>
    <w:rsid w:val="00622E81"/>
    <w:rsid w:val="00641B0C"/>
    <w:rsid w:val="00696DEA"/>
    <w:rsid w:val="0073596E"/>
    <w:rsid w:val="00747261"/>
    <w:rsid w:val="00775124"/>
    <w:rsid w:val="0077741B"/>
    <w:rsid w:val="00777D1B"/>
    <w:rsid w:val="00782DBA"/>
    <w:rsid w:val="00794A58"/>
    <w:rsid w:val="007E652A"/>
    <w:rsid w:val="007E7CA3"/>
    <w:rsid w:val="0085019F"/>
    <w:rsid w:val="00860999"/>
    <w:rsid w:val="0086156A"/>
    <w:rsid w:val="00893707"/>
    <w:rsid w:val="008A0C10"/>
    <w:rsid w:val="008A2ACC"/>
    <w:rsid w:val="008A4AA7"/>
    <w:rsid w:val="008B6723"/>
    <w:rsid w:val="008E02AD"/>
    <w:rsid w:val="008E45F3"/>
    <w:rsid w:val="00900D65"/>
    <w:rsid w:val="009046B6"/>
    <w:rsid w:val="0090536B"/>
    <w:rsid w:val="009418F4"/>
    <w:rsid w:val="00946811"/>
    <w:rsid w:val="009F46DC"/>
    <w:rsid w:val="00A20D57"/>
    <w:rsid w:val="00A378ED"/>
    <w:rsid w:val="00AA302D"/>
    <w:rsid w:val="00AA47C0"/>
    <w:rsid w:val="00AF4021"/>
    <w:rsid w:val="00AF58F8"/>
    <w:rsid w:val="00B041D5"/>
    <w:rsid w:val="00B04E77"/>
    <w:rsid w:val="00B336EC"/>
    <w:rsid w:val="00BB1D78"/>
    <w:rsid w:val="00BC49E4"/>
    <w:rsid w:val="00C365A1"/>
    <w:rsid w:val="00C40BE2"/>
    <w:rsid w:val="00C73F12"/>
    <w:rsid w:val="00C863E7"/>
    <w:rsid w:val="00CF0210"/>
    <w:rsid w:val="00D643B2"/>
    <w:rsid w:val="00D70421"/>
    <w:rsid w:val="00D71B2C"/>
    <w:rsid w:val="00D968F0"/>
    <w:rsid w:val="00DE65F8"/>
    <w:rsid w:val="00E14CCB"/>
    <w:rsid w:val="00E153DE"/>
    <w:rsid w:val="00E26343"/>
    <w:rsid w:val="00E27F32"/>
    <w:rsid w:val="00E64BEB"/>
    <w:rsid w:val="00E6722A"/>
    <w:rsid w:val="00E808AC"/>
    <w:rsid w:val="00EA15B8"/>
    <w:rsid w:val="00EC01B1"/>
    <w:rsid w:val="00EC192A"/>
    <w:rsid w:val="00ED4DEF"/>
    <w:rsid w:val="00F46449"/>
    <w:rsid w:val="00FA6462"/>
    <w:rsid w:val="00FA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EEFC"/>
  <w15:chartTrackingRefBased/>
  <w15:docId w15:val="{7186CB29-7985-4C9C-9758-6106D54E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2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2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2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2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2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2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2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2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2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2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2D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211E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A37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3742a8-ba7a-48d8-a5fc-9a53077e2492" xsi:nil="true"/>
    <lcf76f155ced4ddcb4097134ff3c332f xmlns="78c4b1ec-f6d3-4f8c-9b1b-2e8c8c9b726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96D568440FE46831E6C9FB10F9D2F" ma:contentTypeVersion="19" ma:contentTypeDescription="Crée un document." ma:contentTypeScope="" ma:versionID="bf1dfe9df97dc725e828ec5588945e5e">
  <xsd:schema xmlns:xsd="http://www.w3.org/2001/XMLSchema" xmlns:xs="http://www.w3.org/2001/XMLSchema" xmlns:p="http://schemas.microsoft.com/office/2006/metadata/properties" xmlns:ns2="753742a8-ba7a-48d8-a5fc-9a53077e2492" xmlns:ns3="78c4b1ec-f6d3-4f8c-9b1b-2e8c8c9b7261" targetNamespace="http://schemas.microsoft.com/office/2006/metadata/properties" ma:root="true" ma:fieldsID="6712b81da3dfff789f17a7903f3f2e95" ns2:_="" ns3:_="">
    <xsd:import namespace="753742a8-ba7a-48d8-a5fc-9a53077e2492"/>
    <xsd:import namespace="78c4b1ec-f6d3-4f8c-9b1b-2e8c8c9b72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742a8-ba7a-48d8-a5fc-9a53077e24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2e0874-e7aa-4781-9058-288387d7dee9}" ma:internalName="TaxCatchAll" ma:showField="CatchAllData" ma:web="753742a8-ba7a-48d8-a5fc-9a53077e2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b1ec-f6d3-4f8c-9b1b-2e8c8c9b7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C2978F-07F1-4985-87B7-FA50D7114E59}">
  <ds:schemaRefs>
    <ds:schemaRef ds:uri="http://schemas.microsoft.com/office/2006/metadata/properties"/>
    <ds:schemaRef ds:uri="http://schemas.microsoft.com/office/infopath/2007/PartnerControls"/>
    <ds:schemaRef ds:uri="753742a8-ba7a-48d8-a5fc-9a53077e2492"/>
    <ds:schemaRef ds:uri="78c4b1ec-f6d3-4f8c-9b1b-2e8c8c9b7261"/>
  </ds:schemaRefs>
</ds:datastoreItem>
</file>

<file path=customXml/itemProps2.xml><?xml version="1.0" encoding="utf-8"?>
<ds:datastoreItem xmlns:ds="http://schemas.openxmlformats.org/officeDocument/2006/customXml" ds:itemID="{732EDA08-82F1-4BF6-8CFF-2617810EFD54}"/>
</file>

<file path=customXml/itemProps3.xml><?xml version="1.0" encoding="utf-8"?>
<ds:datastoreItem xmlns:ds="http://schemas.openxmlformats.org/officeDocument/2006/customXml" ds:itemID="{6736115E-7F0F-4D9E-8AED-52D11C487D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SNCF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CHATILLON Mathis (SNCF / DIRECTION CORPORATE FINANCE / REPORTING CONTRÔLE RISQUE)</dc:creator>
  <cp:keywords/>
  <dc:description/>
  <cp:lastModifiedBy>CHATILLON Mathis (SNCF / DIRECTION CORPORATE FINANCE / REPORTING CONTRÔLE RISQUE)</cp:lastModifiedBy>
  <cp:revision>86</cp:revision>
  <dcterms:created xsi:type="dcterms:W3CDTF">2025-11-12T13:49:00Z</dcterms:created>
  <dcterms:modified xsi:type="dcterms:W3CDTF">2025-11-18T15:43:00Z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20cecafc,58ddb7bd,e3beca8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2025-11-12T14:31:38Z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61f1c318-e6b2-495a-a4a2-c44a56302cd5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  <property fmtid="{D5CDD505-2E9C-101B-9397-08002B2CF9AE}" pid="13" name="ContentTypeId">
    <vt:lpwstr>0x010100D8896D568440FE46831E6C9FB10F9D2F</vt:lpwstr>
  </property>
  <property fmtid="{D5CDD505-2E9C-101B-9397-08002B2CF9AE}" pid="14" name="MediaServiceImageTags">
    <vt:lpwstr/>
  </property>
</Properties>
</file>