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11C" w:rsidRDefault="001B1975">
      <w:pPr>
        <w:rPr>
          <w:sz w:val="28"/>
        </w:rPr>
      </w:pPr>
      <w:r>
        <w:rPr>
          <w:b/>
          <w:sz w:val="28"/>
        </w:rPr>
        <w:t xml:space="preserve">Revisão de Literatura – Econometria </w:t>
      </w:r>
      <w:proofErr w:type="gramStart"/>
      <w:r>
        <w:rPr>
          <w:b/>
          <w:sz w:val="28"/>
        </w:rPr>
        <w:t>2</w:t>
      </w:r>
      <w:proofErr w:type="gramEnd"/>
    </w:p>
    <w:p w:rsidR="001B1975" w:rsidRDefault="001B1975">
      <w:pPr>
        <w:rPr>
          <w:lang w:val="en-US"/>
        </w:rPr>
      </w:pPr>
      <w:r w:rsidRPr="001B1975">
        <w:rPr>
          <w:i/>
          <w:lang w:val="en-US"/>
        </w:rPr>
        <w:t>Monte (2017) - Public versus private sector - Do workers behave differently</w:t>
      </w:r>
    </w:p>
    <w:p w:rsidR="001B1975" w:rsidRDefault="001B1975" w:rsidP="001B1975">
      <w:pPr>
        <w:pStyle w:val="PargrafodaLista"/>
        <w:numPr>
          <w:ilvl w:val="0"/>
          <w:numId w:val="1"/>
        </w:numPr>
      </w:pPr>
      <w:r w:rsidRPr="001B1975">
        <w:t>Autores buscam evidências de diferenças de comportament</w:t>
      </w:r>
      <w:r>
        <w:t>o</w:t>
      </w:r>
      <w:r w:rsidRPr="001B1975">
        <w:t xml:space="preserve"> entre trabalhadores do setor p</w:t>
      </w:r>
      <w:r>
        <w:t>úblico e do setor privado. Especificamente, busca descobrir se ao trocar um setor por outro tenderão a se esforçar mais ou menos, testando a hipótese de que, devido a maior estabilidade no trabalho, trabalhadores do setor público se tornam preguiçosos.</w:t>
      </w:r>
    </w:p>
    <w:p w:rsidR="001B1975" w:rsidRDefault="001B1975" w:rsidP="001B1975">
      <w:pPr>
        <w:pStyle w:val="PargrafodaLista"/>
        <w:numPr>
          <w:ilvl w:val="0"/>
          <w:numId w:val="1"/>
        </w:numPr>
      </w:pPr>
      <w:r>
        <w:t>Os dados utilizados são da PME (Pesquisa Mensal de Emprego).</w:t>
      </w:r>
      <w:r w:rsidR="00C26930">
        <w:t xml:space="preserve"> O esforço é mensurado por duas </w:t>
      </w:r>
      <w:r w:rsidR="00723F0E">
        <w:rPr>
          <w:i/>
        </w:rPr>
        <w:t>proxie</w:t>
      </w:r>
      <w:r w:rsidR="00C26930">
        <w:rPr>
          <w:i/>
        </w:rPr>
        <w:t>s</w:t>
      </w:r>
      <w:r w:rsidR="00C26930">
        <w:t xml:space="preserve"> a primeira é o número de horas extras trabalhadas sem remuneração e a outra o número de faltas ao trabalho.</w:t>
      </w:r>
    </w:p>
    <w:p w:rsidR="00C26930" w:rsidRDefault="00723F0E" w:rsidP="001B1975">
      <w:pPr>
        <w:pStyle w:val="PargrafodaLista"/>
        <w:numPr>
          <w:ilvl w:val="0"/>
          <w:numId w:val="1"/>
        </w:numPr>
      </w:pPr>
      <w:r>
        <w:t>O autor encontra o resultado esperado. É válido, no entanto, questionar se existe alguma possível distinção na coleta de dados entre o setor público e o setor privado que possa resultar em algum viés neste sentido. Além disso, o autor encontra evidências significantes que indivíduos anteriormente pertencentes ao setor privado, quando passam para o setor público, apresentam um maior esforço, transcrito em menos faltas, do que seus colegas que já pertenciam ao setor público.</w:t>
      </w:r>
    </w:p>
    <w:p w:rsidR="00723F0E" w:rsidRDefault="00723F0E" w:rsidP="00A80501">
      <w:pPr>
        <w:rPr>
          <w:lang w:val="en-US"/>
        </w:rPr>
      </w:pPr>
      <w:proofErr w:type="spellStart"/>
      <w:r w:rsidRPr="00723F0E">
        <w:rPr>
          <w:i/>
          <w:lang w:val="en-US"/>
        </w:rPr>
        <w:t>Holtsmark</w:t>
      </w:r>
      <w:proofErr w:type="spellEnd"/>
      <w:r w:rsidRPr="00723F0E">
        <w:rPr>
          <w:i/>
          <w:lang w:val="en-US"/>
        </w:rPr>
        <w:t xml:space="preserve"> (2017) – Multinomial Logit Estimation of Transition Probabilities for Workers in Government Sector, Municipal Sector, Private Sector With and Without Contractual Pensions (AFP) and Self-Employed</w:t>
      </w:r>
    </w:p>
    <w:p w:rsidR="00723F0E" w:rsidRDefault="008B7D64" w:rsidP="00A80501">
      <w:pPr>
        <w:pStyle w:val="PargrafodaLista"/>
        <w:numPr>
          <w:ilvl w:val="0"/>
          <w:numId w:val="3"/>
        </w:numPr>
      </w:pPr>
      <w:proofErr w:type="spellStart"/>
      <w:r w:rsidRPr="008B7D64">
        <w:t>Logit</w:t>
      </w:r>
      <w:proofErr w:type="spellEnd"/>
      <w:r w:rsidRPr="008B7D64">
        <w:t xml:space="preserve"> </w:t>
      </w:r>
      <w:proofErr w:type="spellStart"/>
      <w:r w:rsidRPr="008B7D64">
        <w:t>Multinomial</w:t>
      </w:r>
      <w:proofErr w:type="spellEnd"/>
      <w:r w:rsidRPr="008B7D64">
        <w:t xml:space="preserve"> avaliando os determinantes da troca de setores na Noruega. </w:t>
      </w:r>
      <w:r>
        <w:t>Variáveis extremamente detalhadas (</w:t>
      </w:r>
      <w:proofErr w:type="spellStart"/>
      <w:r>
        <w:rPr>
          <w:i/>
        </w:rPr>
        <w:t>dummies</w:t>
      </w:r>
      <w:proofErr w:type="spellEnd"/>
      <w:r>
        <w:t xml:space="preserve"> não só de nível educacional</w:t>
      </w:r>
      <w:r w:rsidR="004814A5">
        <w:t>,</w:t>
      </w:r>
      <w:r>
        <w:t xml:space="preserve"> mas do tipo de escola/universidade/curso frequentado).</w:t>
      </w:r>
    </w:p>
    <w:p w:rsidR="004F239B" w:rsidRDefault="004F239B" w:rsidP="00A80501">
      <w:pPr>
        <w:pStyle w:val="PargrafodaLista"/>
        <w:numPr>
          <w:ilvl w:val="0"/>
          <w:numId w:val="3"/>
        </w:numPr>
      </w:pPr>
      <w:r>
        <w:t>Percebe-se que a tendência a se mudar de setor tende a decrescer com a idade. Isso ocorre mesmo quando examinamos as trocas do setor privado sem previdência para o com previdência e governamental.</w:t>
      </w:r>
    </w:p>
    <w:p w:rsidR="004F239B" w:rsidRDefault="004F239B" w:rsidP="00A80501">
      <w:pPr>
        <w:pStyle w:val="PargrafodaLista"/>
        <w:numPr>
          <w:ilvl w:val="0"/>
          <w:numId w:val="3"/>
        </w:numPr>
      </w:pPr>
      <w:r>
        <w:t>A probabilidade de um indivíduo abandonar o setor privado com previdência, no entanto, decresce mais drasticamente que as demais com a idade do trabalhador. Os motivos para isso são evidentes.</w:t>
      </w:r>
    </w:p>
    <w:p w:rsidR="00DF2197" w:rsidRDefault="00DF2197" w:rsidP="00DF2197">
      <w:pPr>
        <w:rPr>
          <w:lang w:val="en-US"/>
        </w:rPr>
      </w:pPr>
      <w:r w:rsidRPr="00DF2197">
        <w:rPr>
          <w:i/>
          <w:lang w:val="en-US"/>
        </w:rPr>
        <w:t>Bozeman and Su (2009) – Dynamics of sector switching</w:t>
      </w:r>
      <w:r>
        <w:rPr>
          <w:i/>
          <w:lang w:val="en-US"/>
        </w:rPr>
        <w:t>: Hazard Models Predicting Changes from Private Sector Jobs to Public and Nonprofit Sector Jobs.</w:t>
      </w:r>
    </w:p>
    <w:p w:rsidR="005C5CDF" w:rsidRDefault="00B665A1" w:rsidP="005C5CDF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?</w:t>
      </w:r>
    </w:p>
    <w:p w:rsidR="005F6808" w:rsidRDefault="00011B12" w:rsidP="00011B12">
      <w:pPr>
        <w:rPr>
          <w:lang w:val="en-US"/>
        </w:rPr>
      </w:pPr>
      <w:proofErr w:type="gramStart"/>
      <w:r>
        <w:rPr>
          <w:i/>
          <w:lang w:val="en-US"/>
        </w:rPr>
        <w:t xml:space="preserve">Egger, </w:t>
      </w:r>
      <w:proofErr w:type="spellStart"/>
      <w:r>
        <w:rPr>
          <w:i/>
          <w:lang w:val="en-US"/>
        </w:rPr>
        <w:t>Pfaffermayr</w:t>
      </w:r>
      <w:proofErr w:type="spellEnd"/>
      <w:r>
        <w:rPr>
          <w:i/>
          <w:lang w:val="en-US"/>
        </w:rPr>
        <w:t xml:space="preserve"> and Weber (2007) – Sectoral Adjustment of Employment to Shifts in Outsourcing and Trade.</w:t>
      </w:r>
      <w:proofErr w:type="gramEnd"/>
    </w:p>
    <w:p w:rsidR="00011B12" w:rsidRDefault="00C21406" w:rsidP="00011B12">
      <w:pPr>
        <w:pStyle w:val="PargrafodaLista"/>
        <w:numPr>
          <w:ilvl w:val="0"/>
          <w:numId w:val="6"/>
        </w:numPr>
      </w:pPr>
      <w:r w:rsidRPr="00C21406">
        <w:t xml:space="preserve">O </w:t>
      </w:r>
      <w:proofErr w:type="spellStart"/>
      <w:r w:rsidRPr="00C21406">
        <w:rPr>
          <w:i/>
        </w:rPr>
        <w:t>paper</w:t>
      </w:r>
      <w:proofErr w:type="spellEnd"/>
      <w:proofErr w:type="gramStart"/>
      <w:r w:rsidRPr="00C21406">
        <w:t xml:space="preserve">  </w:t>
      </w:r>
      <w:proofErr w:type="gramEnd"/>
      <w:r w:rsidRPr="00C21406">
        <w:t xml:space="preserve">investiga relações entre </w:t>
      </w:r>
      <w:r w:rsidRPr="00C21406">
        <w:rPr>
          <w:i/>
        </w:rPr>
        <w:t>outsourcing</w:t>
      </w:r>
      <w:r>
        <w:t xml:space="preserve"> e fluxos no mercado de trabalho. Especificamente eles buscam os efeitos do aumento de exportações, importações, mudanças nos termos de troca e </w:t>
      </w:r>
      <w:r>
        <w:rPr>
          <w:i/>
        </w:rPr>
        <w:t>outsourcing</w:t>
      </w:r>
      <w:r>
        <w:t xml:space="preserve"> sobre as dinâmicas de emprego em seis setores diferentes do mercado de trabalho da Áustria.</w:t>
      </w:r>
    </w:p>
    <w:p w:rsidR="00C21406" w:rsidRDefault="00397802" w:rsidP="00011B12">
      <w:pPr>
        <w:pStyle w:val="PargrafodaLista"/>
        <w:numPr>
          <w:ilvl w:val="0"/>
          <w:numId w:val="6"/>
        </w:numPr>
      </w:pPr>
      <w:r>
        <w:t xml:space="preserve">Os autores decidem pelo uso de um estimador </w:t>
      </w:r>
      <w:proofErr w:type="spellStart"/>
      <w:r>
        <w:t>multinomial</w:t>
      </w:r>
      <w:proofErr w:type="spellEnd"/>
      <w:r>
        <w:t xml:space="preserve"> de efeitos fixos proposto em </w:t>
      </w:r>
      <w:proofErr w:type="spellStart"/>
      <w:r>
        <w:t>Kytiazidou</w:t>
      </w:r>
      <w:proofErr w:type="spellEnd"/>
      <w:r>
        <w:t xml:space="preserve"> (2000).</w:t>
      </w:r>
    </w:p>
    <w:p w:rsidR="003B16DB" w:rsidRDefault="00FB1B74" w:rsidP="003B16DB">
      <w:pPr>
        <w:rPr>
          <w:i/>
          <w:lang w:val="en-US"/>
        </w:rPr>
      </w:pPr>
      <w:r>
        <w:rPr>
          <w:i/>
          <w:lang w:val="en-US"/>
        </w:rPr>
        <w:lastRenderedPageBreak/>
        <w:t>Barros et al (2000) – Public</w:t>
      </w:r>
      <w:r w:rsidR="003B16DB" w:rsidRPr="003B16DB">
        <w:rPr>
          <w:i/>
          <w:lang w:val="en-US"/>
        </w:rPr>
        <w:t>-Private Wage Gap in</w:t>
      </w:r>
      <w:r w:rsidR="003B16DB">
        <w:rPr>
          <w:i/>
          <w:lang w:val="en-US"/>
        </w:rPr>
        <w:t xml:space="preserve"> Brazil.</w:t>
      </w:r>
    </w:p>
    <w:p w:rsidR="003B16DB" w:rsidRDefault="00D43E6B" w:rsidP="003B16DB">
      <w:pPr>
        <w:pStyle w:val="PargrafodaLista"/>
        <w:numPr>
          <w:ilvl w:val="0"/>
          <w:numId w:val="7"/>
        </w:numPr>
      </w:pPr>
      <w:r w:rsidRPr="00D43E6B">
        <w:t>O estudo aponta que os salários tendem a serem maiores no setor público e seus trabalhadores mais velhos e mais educados.</w:t>
      </w:r>
      <w:r>
        <w:t xml:space="preserve"> Percebe-se também que existe uma maior presença de mulheres no setor público e, no entanto, uma menor presença de pessoas não brancas.</w:t>
      </w:r>
      <w:r w:rsidR="00404AE2" w:rsidRPr="00D43E6B">
        <w:t xml:space="preserve"> </w:t>
      </w:r>
    </w:p>
    <w:p w:rsidR="006C4AB9" w:rsidRDefault="006C4AB9" w:rsidP="003B16DB">
      <w:pPr>
        <w:pStyle w:val="PargrafodaLista"/>
        <w:numPr>
          <w:ilvl w:val="0"/>
          <w:numId w:val="7"/>
        </w:numPr>
      </w:pPr>
      <w:r>
        <w:t xml:space="preserve">Barros </w:t>
      </w:r>
      <w:proofErr w:type="gramStart"/>
      <w:r>
        <w:t>et</w:t>
      </w:r>
      <w:proofErr w:type="gramEnd"/>
      <w:r>
        <w:t xml:space="preserve"> al (2002) encontra </w:t>
      </w:r>
      <w:r w:rsidR="00EF7E18">
        <w:t>fortes discrepâncias salariais entre os trabalhadores dos setores público e privado. Mesmo quando considerados somente os trabalhadores privados formais.</w:t>
      </w:r>
    </w:p>
    <w:p w:rsidR="00694323" w:rsidRDefault="00694323" w:rsidP="003B16DB">
      <w:pPr>
        <w:pStyle w:val="PargrafodaLista"/>
        <w:numPr>
          <w:ilvl w:val="0"/>
          <w:numId w:val="7"/>
        </w:numPr>
      </w:pPr>
      <w:r>
        <w:t>As discrepâncias de salários são extremamente heterogêneas quando se leva em conta os setores do serviço público. Sendo os servidores municipais os pior remunerados enquanto os federais recebem as maiores remunerações.</w:t>
      </w:r>
    </w:p>
    <w:p w:rsidR="00694323" w:rsidRDefault="00694323" w:rsidP="003B16DB">
      <w:pPr>
        <w:pStyle w:val="PargrafodaLista"/>
        <w:numPr>
          <w:ilvl w:val="0"/>
          <w:numId w:val="7"/>
        </w:numPr>
      </w:pPr>
      <w:r>
        <w:t>Dada a maior presença de trabalhadores estaduais e federais nas capitais, restringir a amostra às maiores cidades do país tende a aumentar a discrepância encontrada.</w:t>
      </w:r>
    </w:p>
    <w:p w:rsidR="00B45B18" w:rsidRDefault="00B45B18" w:rsidP="003B16DB">
      <w:pPr>
        <w:pStyle w:val="PargrafodaLista"/>
        <w:numPr>
          <w:ilvl w:val="0"/>
          <w:numId w:val="7"/>
        </w:numPr>
      </w:pPr>
      <w:r>
        <w:t>Os autores identificam que a maior parte da discrepância de salários entre os setores público e privado se devem à diferença na composição da força de trabalho. Dado que trabalhadores do setor público apresentam maior nível educacional e mais tempo no emprego, quando se leva em consideração tais fatores, o diferencial salarial cai bastante, inclusive se tornando negativo para o estado de São Paulo.</w:t>
      </w:r>
    </w:p>
    <w:p w:rsidR="00925AF5" w:rsidRDefault="00925AF5" w:rsidP="00925AF5">
      <w:pPr>
        <w:rPr>
          <w:lang w:val="en-US"/>
        </w:rPr>
      </w:pPr>
      <w:r w:rsidRPr="00925AF5">
        <w:rPr>
          <w:i/>
          <w:lang w:val="en-US"/>
        </w:rPr>
        <w:t xml:space="preserve">Blank (1985) – </w:t>
      </w:r>
      <w:r>
        <w:rPr>
          <w:i/>
          <w:lang w:val="en-US"/>
        </w:rPr>
        <w:t>An</w:t>
      </w:r>
      <w:r w:rsidRPr="00925AF5">
        <w:rPr>
          <w:i/>
          <w:lang w:val="en-US"/>
        </w:rPr>
        <w:t xml:space="preserve"> </w:t>
      </w:r>
      <w:r>
        <w:rPr>
          <w:i/>
          <w:lang w:val="en-US"/>
        </w:rPr>
        <w:t>A</w:t>
      </w:r>
      <w:r w:rsidRPr="00925AF5">
        <w:rPr>
          <w:i/>
          <w:lang w:val="en-US"/>
        </w:rPr>
        <w:t>nalysis of</w:t>
      </w:r>
      <w:r>
        <w:rPr>
          <w:i/>
          <w:lang w:val="en-US"/>
        </w:rPr>
        <w:t xml:space="preserve"> W</w:t>
      </w:r>
      <w:r w:rsidRPr="00925AF5">
        <w:rPr>
          <w:i/>
          <w:lang w:val="en-US"/>
        </w:rPr>
        <w:t xml:space="preserve">orkers </w:t>
      </w:r>
      <w:r>
        <w:rPr>
          <w:i/>
          <w:lang w:val="en-US"/>
        </w:rPr>
        <w:t>C</w:t>
      </w:r>
      <w:r w:rsidRPr="00925AF5">
        <w:rPr>
          <w:i/>
          <w:lang w:val="en-US"/>
        </w:rPr>
        <w:t xml:space="preserve">hoice </w:t>
      </w:r>
      <w:proofErr w:type="gramStart"/>
      <w:r>
        <w:rPr>
          <w:i/>
          <w:lang w:val="en-US"/>
        </w:rPr>
        <w:t>B</w:t>
      </w:r>
      <w:r w:rsidRPr="00925AF5">
        <w:rPr>
          <w:i/>
          <w:lang w:val="en-US"/>
        </w:rPr>
        <w:t>etween</w:t>
      </w:r>
      <w:proofErr w:type="gramEnd"/>
      <w:r w:rsidRPr="00925AF5">
        <w:rPr>
          <w:i/>
          <w:lang w:val="en-US"/>
        </w:rPr>
        <w:t xml:space="preserve"> </w:t>
      </w:r>
      <w:r>
        <w:rPr>
          <w:i/>
          <w:lang w:val="en-US"/>
        </w:rPr>
        <w:t>E</w:t>
      </w:r>
      <w:r w:rsidRPr="00925AF5">
        <w:rPr>
          <w:i/>
          <w:lang w:val="en-US"/>
        </w:rPr>
        <w:t>m</w:t>
      </w:r>
      <w:r>
        <w:rPr>
          <w:i/>
          <w:lang w:val="en-US"/>
        </w:rPr>
        <w:t>ployment in the Public and Private Sectors</w:t>
      </w:r>
    </w:p>
    <w:p w:rsidR="00925AF5" w:rsidRDefault="00FB1B74" w:rsidP="00925AF5">
      <w:pPr>
        <w:pStyle w:val="PargrafodaLista"/>
        <w:numPr>
          <w:ilvl w:val="0"/>
          <w:numId w:val="8"/>
        </w:numPr>
      </w:pPr>
      <w:r w:rsidRPr="00FB1B74">
        <w:t>É possível notar claras distinções nas remuneraç</w:t>
      </w:r>
      <w:r>
        <w:t xml:space="preserve">ões por características nos dois setores. O diferencial por gênero é menor no setor público e os retornos </w:t>
      </w:r>
      <w:proofErr w:type="gramStart"/>
      <w:r>
        <w:t>à</w:t>
      </w:r>
      <w:proofErr w:type="gramEnd"/>
      <w:r>
        <w:t xml:space="preserve"> níveis superiores de educação é consideravelmente maior, especialmente na esfera federal.</w:t>
      </w:r>
    </w:p>
    <w:p w:rsidR="00FB1B74" w:rsidRDefault="008F7DAF" w:rsidP="008F7DAF">
      <w:r>
        <w:rPr>
          <w:i/>
        </w:rPr>
        <w:t xml:space="preserve">Lei que rege o afastamento remunerado do servidor público federal para cursar pós-graduação </w:t>
      </w:r>
      <w:proofErr w:type="spellStart"/>
      <w:r>
        <w:rPr>
          <w:i/>
        </w:rPr>
        <w:t>strito</w:t>
      </w:r>
      <w:proofErr w:type="spellEnd"/>
      <w:r>
        <w:rPr>
          <w:i/>
        </w:rPr>
        <w:t>-censo:</w:t>
      </w:r>
    </w:p>
    <w:p w:rsidR="008F7DAF" w:rsidRPr="008F7DAF" w:rsidRDefault="008F7DAF" w:rsidP="008F7DAF">
      <w:pPr>
        <w:pStyle w:val="PargrafodaLista"/>
        <w:numPr>
          <w:ilvl w:val="0"/>
          <w:numId w:val="9"/>
        </w:numPr>
      </w:pPr>
      <w:r w:rsidRPr="008F7DAF">
        <w:t>http://www.planalto.gov.br/ccivil_03/_ato2007-2010/2009/Lei/L11907.htm</w:t>
      </w:r>
      <w:bookmarkStart w:id="0" w:name="_GoBack"/>
      <w:bookmarkEnd w:id="0"/>
    </w:p>
    <w:sectPr w:rsidR="008F7DAF" w:rsidRPr="008F7D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A7617"/>
    <w:multiLevelType w:val="hybridMultilevel"/>
    <w:tmpl w:val="81204A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E0903"/>
    <w:multiLevelType w:val="hybridMultilevel"/>
    <w:tmpl w:val="815284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9A4647"/>
    <w:multiLevelType w:val="hybridMultilevel"/>
    <w:tmpl w:val="662866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7D01DC"/>
    <w:multiLevelType w:val="hybridMultilevel"/>
    <w:tmpl w:val="5A6C65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DA7AD8"/>
    <w:multiLevelType w:val="hybridMultilevel"/>
    <w:tmpl w:val="EC2E3B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A04D4B"/>
    <w:multiLevelType w:val="hybridMultilevel"/>
    <w:tmpl w:val="5F6892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6F75D0"/>
    <w:multiLevelType w:val="hybridMultilevel"/>
    <w:tmpl w:val="0772FA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C542AF"/>
    <w:multiLevelType w:val="hybridMultilevel"/>
    <w:tmpl w:val="9CB2F4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B21A44"/>
    <w:multiLevelType w:val="hybridMultilevel"/>
    <w:tmpl w:val="9BDE3C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272"/>
    <w:rsid w:val="00011B12"/>
    <w:rsid w:val="00123FB0"/>
    <w:rsid w:val="001B1975"/>
    <w:rsid w:val="00232AC5"/>
    <w:rsid w:val="00354446"/>
    <w:rsid w:val="00397802"/>
    <w:rsid w:val="003B16DB"/>
    <w:rsid w:val="00404AE2"/>
    <w:rsid w:val="004814A5"/>
    <w:rsid w:val="004F239B"/>
    <w:rsid w:val="005936E7"/>
    <w:rsid w:val="005C5CDF"/>
    <w:rsid w:val="005F6808"/>
    <w:rsid w:val="00694323"/>
    <w:rsid w:val="006C4AB9"/>
    <w:rsid w:val="00723F0E"/>
    <w:rsid w:val="007A4778"/>
    <w:rsid w:val="007C3187"/>
    <w:rsid w:val="008A7494"/>
    <w:rsid w:val="008B7D64"/>
    <w:rsid w:val="008F7DAF"/>
    <w:rsid w:val="00923031"/>
    <w:rsid w:val="00925AF5"/>
    <w:rsid w:val="009D3EBA"/>
    <w:rsid w:val="00A80501"/>
    <w:rsid w:val="00B45B18"/>
    <w:rsid w:val="00B665A1"/>
    <w:rsid w:val="00C04793"/>
    <w:rsid w:val="00C21406"/>
    <w:rsid w:val="00C26930"/>
    <w:rsid w:val="00D43E6B"/>
    <w:rsid w:val="00DF2197"/>
    <w:rsid w:val="00EC7272"/>
    <w:rsid w:val="00EF7E18"/>
    <w:rsid w:val="00FB1B74"/>
    <w:rsid w:val="00FD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19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1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2581</TotalTime>
  <Pages>2</Pages>
  <Words>687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Schmeling Costa</dc:creator>
  <cp:keywords/>
  <dc:description/>
  <cp:lastModifiedBy>Matheus Schmeling Costa</cp:lastModifiedBy>
  <cp:revision>14</cp:revision>
  <dcterms:created xsi:type="dcterms:W3CDTF">2018-07-09T13:21:00Z</dcterms:created>
  <dcterms:modified xsi:type="dcterms:W3CDTF">2018-07-18T22:54:00Z</dcterms:modified>
</cp:coreProperties>
</file>