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11C" w:rsidRDefault="001B1975">
      <w:pPr>
        <w:rPr>
          <w:sz w:val="28"/>
        </w:rPr>
      </w:pPr>
      <w:r>
        <w:rPr>
          <w:b/>
          <w:sz w:val="28"/>
        </w:rPr>
        <w:t xml:space="preserve">Revisão de Literatura – Econometria </w:t>
      </w:r>
      <w:proofErr w:type="gramStart"/>
      <w:r>
        <w:rPr>
          <w:b/>
          <w:sz w:val="28"/>
        </w:rPr>
        <w:t>2</w:t>
      </w:r>
      <w:proofErr w:type="gramEnd"/>
    </w:p>
    <w:p w:rsidR="001B1975" w:rsidRDefault="001B1975">
      <w:pPr>
        <w:rPr>
          <w:lang w:val="en-US"/>
        </w:rPr>
      </w:pPr>
      <w:r w:rsidRPr="001B1975">
        <w:rPr>
          <w:i/>
          <w:lang w:val="en-US"/>
        </w:rPr>
        <w:t>Monte (2017) - Public versus private sector - Do workers behave differently</w:t>
      </w:r>
    </w:p>
    <w:p w:rsidR="001B1975" w:rsidRDefault="001B1975" w:rsidP="001B1975">
      <w:pPr>
        <w:pStyle w:val="PargrafodaLista"/>
        <w:numPr>
          <w:ilvl w:val="0"/>
          <w:numId w:val="1"/>
        </w:numPr>
      </w:pPr>
      <w:r w:rsidRPr="001B1975">
        <w:t>Autores buscam evidências de diferenças de comportament</w:t>
      </w:r>
      <w:r>
        <w:t>o</w:t>
      </w:r>
      <w:r w:rsidRPr="001B1975">
        <w:t xml:space="preserve"> entre trabalhadores do setor p</w:t>
      </w:r>
      <w:r>
        <w:t>úblico e do setor privado. Especificamente, busca descobrir se ao trocar um setor por outro tenderão a se esforçar mais ou menos, testando a hipótese de que, devido a maior estabilidade no trabalho, trabalhadores do setor público se tornam preguiçosos.</w:t>
      </w:r>
    </w:p>
    <w:p w:rsidR="001B1975" w:rsidRDefault="001B1975" w:rsidP="001B1975">
      <w:pPr>
        <w:pStyle w:val="PargrafodaLista"/>
        <w:numPr>
          <w:ilvl w:val="0"/>
          <w:numId w:val="1"/>
        </w:numPr>
      </w:pPr>
      <w:r>
        <w:t>Os dados utilizados são da PME (Pesquisa Mensal de Emprego).</w:t>
      </w:r>
      <w:r w:rsidR="00C26930">
        <w:t xml:space="preserve"> O esforço é mensurado por duas </w:t>
      </w:r>
      <w:r w:rsidR="00723F0E">
        <w:rPr>
          <w:i/>
        </w:rPr>
        <w:t>proxie</w:t>
      </w:r>
      <w:r w:rsidR="00C26930">
        <w:rPr>
          <w:i/>
        </w:rPr>
        <w:t>s</w:t>
      </w:r>
      <w:r w:rsidR="00C26930">
        <w:t xml:space="preserve"> a primeira é o número de horas extras trabalhadas sem remuneração e a outra o número de faltas ao trabalho.</w:t>
      </w:r>
    </w:p>
    <w:p w:rsidR="00C26930" w:rsidRDefault="00723F0E" w:rsidP="001B1975">
      <w:pPr>
        <w:pStyle w:val="PargrafodaLista"/>
        <w:numPr>
          <w:ilvl w:val="0"/>
          <w:numId w:val="1"/>
        </w:numPr>
      </w:pPr>
      <w:r>
        <w:t>O autor encontra o resultado esperado. É válido, no entanto, questionar se existe alguma possível distinção na coleta de dados entre o setor público e o setor privado que possa resultar em algum viés neste sentido. Além disso, o autor encontra evidências significantes que indivíduos anteriormente pertencentes ao setor privado, quando passam para o setor público, apresentam um maior esforço, transcrito em menos faltas, do que seus colegas que já pertenciam ao setor público.</w:t>
      </w:r>
    </w:p>
    <w:p w:rsidR="00723F0E" w:rsidRDefault="00723F0E" w:rsidP="00A80501">
      <w:pPr>
        <w:rPr>
          <w:lang w:val="en-US"/>
        </w:rPr>
      </w:pPr>
      <w:proofErr w:type="spellStart"/>
      <w:r w:rsidRPr="00723F0E">
        <w:rPr>
          <w:i/>
          <w:lang w:val="en-US"/>
        </w:rPr>
        <w:t>Holtsmark</w:t>
      </w:r>
      <w:proofErr w:type="spellEnd"/>
      <w:r w:rsidRPr="00723F0E">
        <w:rPr>
          <w:i/>
          <w:lang w:val="en-US"/>
        </w:rPr>
        <w:t xml:space="preserve"> (2017) – Multinomial Logit Estimation of Transition Probabilities for Workers in Government Sector, Municipal Sector, Private Sector With and Without Contractual Pensions (AFP) and Self-Employed</w:t>
      </w:r>
    </w:p>
    <w:p w:rsidR="00723F0E" w:rsidRDefault="008B7D64" w:rsidP="00A80501">
      <w:pPr>
        <w:pStyle w:val="PargrafodaLista"/>
        <w:numPr>
          <w:ilvl w:val="0"/>
          <w:numId w:val="3"/>
        </w:numPr>
      </w:pPr>
      <w:proofErr w:type="spellStart"/>
      <w:r w:rsidRPr="008B7D64">
        <w:t>Logit</w:t>
      </w:r>
      <w:proofErr w:type="spellEnd"/>
      <w:r w:rsidRPr="008B7D64">
        <w:t xml:space="preserve"> </w:t>
      </w:r>
      <w:proofErr w:type="spellStart"/>
      <w:r w:rsidRPr="008B7D64">
        <w:t>Multinomial</w:t>
      </w:r>
      <w:proofErr w:type="spellEnd"/>
      <w:r w:rsidRPr="008B7D64">
        <w:t xml:space="preserve"> avaliando os determinantes da troca de setores na Noruega. </w:t>
      </w:r>
      <w:r>
        <w:t>Variáveis extremamente detalhadas (</w:t>
      </w:r>
      <w:proofErr w:type="spellStart"/>
      <w:r>
        <w:rPr>
          <w:i/>
        </w:rPr>
        <w:t>dummies</w:t>
      </w:r>
      <w:proofErr w:type="spellEnd"/>
      <w:r>
        <w:t xml:space="preserve"> não só de nível educacional</w:t>
      </w:r>
      <w:r w:rsidR="004814A5">
        <w:t>,</w:t>
      </w:r>
      <w:r>
        <w:t xml:space="preserve"> mas do tipo de escola/universidade/curso frequentado).</w:t>
      </w:r>
    </w:p>
    <w:p w:rsidR="004F239B" w:rsidRDefault="004F239B" w:rsidP="00A80501">
      <w:pPr>
        <w:pStyle w:val="PargrafodaLista"/>
        <w:numPr>
          <w:ilvl w:val="0"/>
          <w:numId w:val="3"/>
        </w:numPr>
      </w:pPr>
      <w:r>
        <w:t>Percebe-se que a tendência a se mudar de setor tende a decrescer com a idade. Isso ocorre mesmo quando examinamos as trocas do setor privado sem previdência para o com previdência e governamental.</w:t>
      </w:r>
    </w:p>
    <w:p w:rsidR="004F239B" w:rsidRPr="008B7D64" w:rsidRDefault="004F239B" w:rsidP="00A80501">
      <w:pPr>
        <w:pStyle w:val="PargrafodaLista"/>
        <w:numPr>
          <w:ilvl w:val="0"/>
          <w:numId w:val="3"/>
        </w:numPr>
      </w:pPr>
      <w:r>
        <w:t>A probabilidade de um indivíduo abandonar o setor privado com previdência, no entanto, decresce mais drasticamente que as demais com a idade do trabalhador. Os motivos para isso são evidentes.</w:t>
      </w:r>
      <w:bookmarkStart w:id="0" w:name="_GoBack"/>
      <w:bookmarkEnd w:id="0"/>
    </w:p>
    <w:sectPr w:rsidR="004F239B" w:rsidRPr="008B7D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F75D0"/>
    <w:multiLevelType w:val="hybridMultilevel"/>
    <w:tmpl w:val="0772FA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C542AF"/>
    <w:multiLevelType w:val="hybridMultilevel"/>
    <w:tmpl w:val="9CB2F4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B21A44"/>
    <w:multiLevelType w:val="hybridMultilevel"/>
    <w:tmpl w:val="9BDE3C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272"/>
    <w:rsid w:val="00123FB0"/>
    <w:rsid w:val="001B1975"/>
    <w:rsid w:val="00354446"/>
    <w:rsid w:val="004814A5"/>
    <w:rsid w:val="004F239B"/>
    <w:rsid w:val="00723F0E"/>
    <w:rsid w:val="008B7D64"/>
    <w:rsid w:val="00A80501"/>
    <w:rsid w:val="00C04793"/>
    <w:rsid w:val="00C26930"/>
    <w:rsid w:val="00EC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19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1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302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Schmeling Costa</dc:creator>
  <cp:keywords/>
  <dc:description/>
  <cp:lastModifiedBy>Matheus Schmeling Costa</cp:lastModifiedBy>
  <cp:revision>3</cp:revision>
  <dcterms:created xsi:type="dcterms:W3CDTF">2018-07-09T13:21:00Z</dcterms:created>
  <dcterms:modified xsi:type="dcterms:W3CDTF">2018-07-09T23:18:00Z</dcterms:modified>
</cp:coreProperties>
</file>