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BEA94" w14:textId="77777777" w:rsidR="00E44072" w:rsidRDefault="007E52C5">
      <w:pPr>
        <w:spacing w:before="31"/>
        <w:ind w:right="138"/>
        <w:jc w:val="right"/>
        <w:rPr>
          <w:i/>
        </w:rPr>
      </w:pPr>
      <w:r>
        <w:rPr>
          <w:i/>
          <w:noProof/>
        </w:rPr>
        <mc:AlternateContent>
          <mc:Choice Requires="wps">
            <w:drawing>
              <wp:anchor distT="0" distB="0" distL="0" distR="0" simplePos="0" relativeHeight="487587840" behindDoc="1" locked="0" layoutInCell="1" allowOverlap="1" wp14:anchorId="586FC35E" wp14:editId="52A6CD21">
                <wp:simplePos x="0" y="0"/>
                <wp:positionH relativeFrom="page">
                  <wp:posOffset>701040</wp:posOffset>
                </wp:positionH>
                <wp:positionV relativeFrom="paragraph">
                  <wp:posOffset>204724</wp:posOffset>
                </wp:positionV>
                <wp:extent cx="6154420"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4420" cy="6350"/>
                        </a:xfrm>
                        <a:custGeom>
                          <a:avLst/>
                          <a:gdLst/>
                          <a:ahLst/>
                          <a:cxnLst/>
                          <a:rect l="l" t="t" r="r" b="b"/>
                          <a:pathLst>
                            <a:path w="6154420" h="6350">
                              <a:moveTo>
                                <a:pt x="6153912" y="0"/>
                              </a:moveTo>
                              <a:lnTo>
                                <a:pt x="0" y="0"/>
                              </a:lnTo>
                              <a:lnTo>
                                <a:pt x="0" y="6096"/>
                              </a:lnTo>
                              <a:lnTo>
                                <a:pt x="6153912" y="6096"/>
                              </a:lnTo>
                              <a:lnTo>
                                <a:pt x="61539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1A2D61" id="Graphic 4" o:spid="_x0000_s1026" style="position:absolute;margin-left:55.2pt;margin-top:16.1pt;width:484.6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1544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" path="m6153912,l,,,6096r6153912,l6153912,xe" fillcolor="black" stroked="f">
                <v:path arrowok="t"/>
                <w10:wrap type="topAndBottom" anchorx="page"/>
              </v:shape>
            </w:pict>
          </mc:Fallback>
        </mc:AlternateContent>
      </w:r>
      <w:r>
        <w:rPr>
          <w:i/>
        </w:rPr>
        <w:t>À</w:t>
      </w:r>
      <w:r>
        <w:rPr>
          <w:i/>
          <w:spacing w:val="-3"/>
        </w:rPr>
        <w:t xml:space="preserve"> </w:t>
      </w:r>
      <w:r>
        <w:rPr>
          <w:i/>
        </w:rPr>
        <w:t>table</w:t>
      </w:r>
      <w:r>
        <w:rPr>
          <w:i/>
          <w:spacing w:val="-2"/>
        </w:rPr>
        <w:t xml:space="preserve"> </w:t>
      </w:r>
      <w:r>
        <w:rPr>
          <w:i/>
        </w:rPr>
        <w:t>!</w:t>
      </w:r>
      <w:r>
        <w:rPr>
          <w:i/>
          <w:spacing w:val="-2"/>
        </w:rPr>
        <w:t xml:space="preserve"> </w:t>
      </w:r>
      <w:r>
        <w:rPr>
          <w:i/>
        </w:rPr>
        <w:t>Formes</w:t>
      </w:r>
      <w:r>
        <w:rPr>
          <w:i/>
          <w:spacing w:val="-2"/>
        </w:rPr>
        <w:t xml:space="preserve"> </w:t>
      </w:r>
      <w:r>
        <w:rPr>
          <w:i/>
        </w:rPr>
        <w:t>et</w:t>
      </w:r>
      <w:r>
        <w:rPr>
          <w:i/>
          <w:spacing w:val="-4"/>
        </w:rPr>
        <w:t xml:space="preserve"> </w:t>
      </w:r>
      <w:r>
        <w:rPr>
          <w:i/>
        </w:rPr>
        <w:t>enjeux</w:t>
      </w:r>
      <w:r>
        <w:rPr>
          <w:i/>
          <w:spacing w:val="-4"/>
        </w:rPr>
        <w:t xml:space="preserve"> </w:t>
      </w:r>
      <w:r>
        <w:rPr>
          <w:i/>
        </w:rPr>
        <w:t>du</w:t>
      </w:r>
      <w:r>
        <w:rPr>
          <w:i/>
          <w:spacing w:val="-3"/>
        </w:rPr>
        <w:t xml:space="preserve"> </w:t>
      </w:r>
      <w:r>
        <w:rPr>
          <w:i/>
          <w:spacing w:val="-4"/>
        </w:rPr>
        <w:t>repas</w:t>
      </w:r>
    </w:p>
    <w:p w14:paraId="2653228F" w14:textId="77777777" w:rsidR="00E44072" w:rsidRDefault="00E44072">
      <w:pPr>
        <w:pStyle w:val="Corpsdetexte"/>
        <w:spacing w:before="244"/>
        <w:rPr>
          <w:i/>
          <w:sz w:val="24"/>
        </w:rPr>
      </w:pPr>
    </w:p>
    <w:p w14:paraId="5E6185EA" w14:textId="77777777" w:rsidR="00E44072" w:rsidRDefault="007E52C5">
      <w:pPr>
        <w:pStyle w:val="Titre"/>
      </w:pPr>
      <w:r>
        <w:rPr>
          <w:color w:val="FF0000"/>
        </w:rPr>
        <w:t>NOURRITURE</w:t>
      </w:r>
      <w:r>
        <w:rPr>
          <w:color w:val="FF0000"/>
          <w:spacing w:val="-3"/>
        </w:rPr>
        <w:t xml:space="preserve"> </w:t>
      </w:r>
      <w:r>
        <w:rPr>
          <w:color w:val="FF0000"/>
        </w:rPr>
        <w:t>ET</w:t>
      </w:r>
      <w:r>
        <w:rPr>
          <w:color w:val="FF0000"/>
          <w:spacing w:val="-4"/>
        </w:rPr>
        <w:t xml:space="preserve"> GENRE</w:t>
      </w:r>
    </w:p>
    <w:p w14:paraId="5E5B442A" w14:textId="77777777" w:rsidR="00E44072" w:rsidRDefault="00E44072">
      <w:pPr>
        <w:pStyle w:val="Corpsdetexte"/>
        <w:rPr>
          <w:b/>
          <w:sz w:val="24"/>
        </w:rPr>
      </w:pPr>
    </w:p>
    <w:p w14:paraId="6E52D725" w14:textId="77777777" w:rsidR="00E44072" w:rsidRDefault="00E44072">
      <w:pPr>
        <w:pStyle w:val="Corpsdetexte"/>
        <w:spacing w:before="266"/>
        <w:rPr>
          <w:b/>
          <w:sz w:val="24"/>
        </w:rPr>
      </w:pPr>
    </w:p>
    <w:p w14:paraId="7B14A91D" w14:textId="77777777" w:rsidR="00E44072" w:rsidRDefault="007E52C5">
      <w:pPr>
        <w:pStyle w:val="Titre1"/>
        <w:ind w:right="2795"/>
        <w:jc w:val="left"/>
      </w:pPr>
      <w:r>
        <w:rPr>
          <w:noProof/>
        </w:rPr>
        <w:drawing>
          <wp:anchor distT="0" distB="0" distL="0" distR="0" simplePos="0" relativeHeight="15729152" behindDoc="0" locked="0" layoutInCell="1" allowOverlap="1" wp14:anchorId="64185EFA" wp14:editId="16007D8E">
            <wp:simplePos x="0" y="0"/>
            <wp:positionH relativeFrom="page">
              <wp:posOffset>5322570</wp:posOffset>
            </wp:positionH>
            <wp:positionV relativeFrom="paragraph">
              <wp:posOffset>40211</wp:posOffset>
            </wp:positionV>
            <wp:extent cx="1544954" cy="1233170"/>
            <wp:effectExtent l="0" t="0" r="0" b="0"/>
            <wp:wrapNone/>
            <wp:docPr id="5" name="Image 5" descr="Une image contenant Visage humain, sourire, personne, habits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Une image contenant Visage humain, sourire, personne, habits  Description générée automatiquement"/>
                    <pic:cNvPicPr/>
                  </pic:nvPicPr>
                  <pic:blipFill>
                    <a:blip r:embed="rId7" cstate="print"/>
                    <a:stretch>
                      <a:fillRect/>
                    </a:stretch>
                  </pic:blipFill>
                  <pic:spPr>
                    <a:xfrm>
                      <a:off x="0" y="0"/>
                      <a:ext cx="1544954" cy="1233170"/>
                    </a:xfrm>
                    <a:prstGeom prst="rect">
                      <a:avLst/>
                    </a:prstGeom>
                  </pic:spPr>
                </pic:pic>
              </a:graphicData>
            </a:graphic>
          </wp:anchor>
        </w:drawing>
      </w:r>
      <w:r>
        <w:t>Document 1 – CNRS, «</w:t>
      </w:r>
      <w:r>
        <w:rPr>
          <w:spacing w:val="-3"/>
        </w:rPr>
        <w:t xml:space="preserve"> </w:t>
      </w:r>
      <w:r>
        <w:t>Grand et Petite, une question d’anthropologie</w:t>
      </w:r>
      <w:r>
        <w:rPr>
          <w:spacing w:val="-1"/>
        </w:rPr>
        <w:t xml:space="preserve"> </w:t>
      </w:r>
      <w:r>
        <w:t>» avec Françoise Héritier (vidéo)</w:t>
      </w:r>
    </w:p>
    <w:p w14:paraId="62A8B558" w14:textId="77777777" w:rsidR="00E44072" w:rsidRDefault="007E52C5">
      <w:pPr>
        <w:pStyle w:val="Corpsdetexte"/>
        <w:ind w:left="140"/>
      </w:pPr>
      <w:hyperlink r:id="rId8">
        <w:r>
          <w:rPr>
            <w:color w:val="0462C1"/>
            <w:spacing w:val="-2"/>
            <w:u w:val="single" w:color="0462C1"/>
          </w:rPr>
          <w:t>https://www.dailymotion.com/video/x69h4d4</w:t>
        </w:r>
      </w:hyperlink>
    </w:p>
    <w:p w14:paraId="7D41DBE3" w14:textId="77777777" w:rsidR="00E44072" w:rsidRDefault="007E52C5">
      <w:pPr>
        <w:spacing w:before="267"/>
        <w:ind w:left="140" w:right="2701"/>
        <w:jc w:val="both"/>
        <w:rPr>
          <w:i/>
        </w:rPr>
      </w:pPr>
      <w:r>
        <w:rPr>
          <w:i/>
        </w:rPr>
        <w:t>Françoise Héritier [1933-2017] est une ethnologue, anthropologue spécialiste des cultures africaines, et une militante féministe française. Parmi ses nombreux travaux, elle aborde la question des différences physiques entre les hommes et les femmes comme l’écart de taille.</w:t>
      </w:r>
    </w:p>
    <w:p w14:paraId="629D9B62" w14:textId="77777777" w:rsidR="00E44072" w:rsidRDefault="00E44072">
      <w:pPr>
        <w:pStyle w:val="Corpsdetexte"/>
        <w:spacing w:before="2"/>
        <w:rPr>
          <w:i/>
        </w:rPr>
      </w:pPr>
    </w:p>
    <w:p w14:paraId="535EEB9F" w14:textId="77777777" w:rsidR="00E44072" w:rsidRDefault="007E52C5">
      <w:pPr>
        <w:pStyle w:val="Paragraphedeliste"/>
        <w:numPr>
          <w:ilvl w:val="0"/>
          <w:numId w:val="6"/>
        </w:numPr>
        <w:tabs>
          <w:tab w:val="left" w:pos="859"/>
          <w:tab w:val="left" w:pos="861"/>
        </w:tabs>
        <w:ind w:right="138"/>
      </w:pPr>
      <w:r>
        <w:rPr>
          <w:color w:val="4471C4"/>
        </w:rPr>
        <w:t>Selon Françoise Héritier, quels sont les facteurs de «</w:t>
      </w:r>
      <w:r>
        <w:rPr>
          <w:color w:val="4471C4"/>
          <w:spacing w:val="-5"/>
        </w:rPr>
        <w:t xml:space="preserve"> </w:t>
      </w:r>
      <w:r>
        <w:rPr>
          <w:color w:val="4471C4"/>
        </w:rPr>
        <w:t>dévitalisation physique</w:t>
      </w:r>
      <w:r>
        <w:rPr>
          <w:color w:val="4471C4"/>
          <w:spacing w:val="-2"/>
        </w:rPr>
        <w:t xml:space="preserve"> </w:t>
      </w:r>
      <w:r>
        <w:rPr>
          <w:color w:val="4471C4"/>
        </w:rPr>
        <w:t>» des femmes liés aux pratiques alimentaires ?</w:t>
      </w:r>
    </w:p>
    <w:p w14:paraId="7B82179D" w14:textId="77777777" w:rsidR="00E44072" w:rsidRDefault="00E44072">
      <w:pPr>
        <w:pStyle w:val="Corpsdetexte"/>
      </w:pPr>
    </w:p>
    <w:p w14:paraId="48D0CE9B" w14:textId="77777777" w:rsidR="00E44072" w:rsidRDefault="007E52C5">
      <w:pPr>
        <w:pStyle w:val="Paragraphedeliste"/>
        <w:numPr>
          <w:ilvl w:val="0"/>
          <w:numId w:val="6"/>
        </w:numPr>
        <w:tabs>
          <w:tab w:val="left" w:pos="859"/>
        </w:tabs>
        <w:spacing w:before="1"/>
        <w:ind w:left="859" w:hanging="358"/>
      </w:pPr>
      <w:r>
        <w:rPr>
          <w:color w:val="4471C4"/>
        </w:rPr>
        <w:t>Quel</w:t>
      </w:r>
      <w:r>
        <w:rPr>
          <w:color w:val="4471C4"/>
          <w:spacing w:val="-6"/>
        </w:rPr>
        <w:t xml:space="preserve"> </w:t>
      </w:r>
      <w:r>
        <w:rPr>
          <w:color w:val="4471C4"/>
        </w:rPr>
        <w:t>est</w:t>
      </w:r>
      <w:r>
        <w:rPr>
          <w:color w:val="4471C4"/>
          <w:spacing w:val="-4"/>
        </w:rPr>
        <w:t xml:space="preserve"> </w:t>
      </w:r>
      <w:r>
        <w:rPr>
          <w:color w:val="4471C4"/>
        </w:rPr>
        <w:t>l’intérêt</w:t>
      </w:r>
      <w:r>
        <w:rPr>
          <w:color w:val="4471C4"/>
          <w:spacing w:val="-4"/>
        </w:rPr>
        <w:t xml:space="preserve"> </w:t>
      </w:r>
      <w:r>
        <w:rPr>
          <w:color w:val="4471C4"/>
        </w:rPr>
        <w:t>de</w:t>
      </w:r>
      <w:r>
        <w:rPr>
          <w:color w:val="4471C4"/>
          <w:spacing w:val="-4"/>
        </w:rPr>
        <w:t xml:space="preserve"> </w:t>
      </w:r>
      <w:r>
        <w:rPr>
          <w:color w:val="4471C4"/>
        </w:rPr>
        <w:t>ces</w:t>
      </w:r>
      <w:r>
        <w:rPr>
          <w:color w:val="4471C4"/>
          <w:spacing w:val="-3"/>
        </w:rPr>
        <w:t xml:space="preserve"> </w:t>
      </w:r>
      <w:r>
        <w:rPr>
          <w:color w:val="4471C4"/>
        </w:rPr>
        <w:t>pratiques</w:t>
      </w:r>
      <w:r>
        <w:rPr>
          <w:color w:val="4471C4"/>
          <w:spacing w:val="-3"/>
        </w:rPr>
        <w:t xml:space="preserve"> </w:t>
      </w:r>
      <w:r>
        <w:rPr>
          <w:color w:val="4471C4"/>
        </w:rPr>
        <w:t>pour</w:t>
      </w:r>
      <w:r>
        <w:rPr>
          <w:color w:val="4471C4"/>
          <w:spacing w:val="-4"/>
        </w:rPr>
        <w:t xml:space="preserve"> </w:t>
      </w:r>
      <w:r>
        <w:rPr>
          <w:color w:val="4471C4"/>
        </w:rPr>
        <w:t>les</w:t>
      </w:r>
      <w:r>
        <w:rPr>
          <w:color w:val="4471C4"/>
          <w:spacing w:val="-3"/>
        </w:rPr>
        <w:t xml:space="preserve"> </w:t>
      </w:r>
      <w:r>
        <w:rPr>
          <w:color w:val="4471C4"/>
        </w:rPr>
        <w:t>sociétés</w:t>
      </w:r>
      <w:r>
        <w:rPr>
          <w:color w:val="4471C4"/>
          <w:spacing w:val="-2"/>
        </w:rPr>
        <w:t xml:space="preserve"> </w:t>
      </w:r>
      <w:r>
        <w:rPr>
          <w:color w:val="4471C4"/>
          <w:spacing w:val="-10"/>
        </w:rPr>
        <w:t>?</w:t>
      </w:r>
    </w:p>
    <w:p w14:paraId="0D92F1CB" w14:textId="77777777" w:rsidR="00E44072" w:rsidRDefault="00E44072">
      <w:pPr>
        <w:pStyle w:val="Corpsdetexte"/>
      </w:pPr>
    </w:p>
    <w:p w14:paraId="5952B849" w14:textId="77777777" w:rsidR="00E44072" w:rsidRDefault="00E44072">
      <w:pPr>
        <w:pStyle w:val="Corpsdetexte"/>
        <w:spacing w:before="267"/>
      </w:pPr>
    </w:p>
    <w:p w14:paraId="5574A38E" w14:textId="77777777" w:rsidR="00E44072" w:rsidRDefault="007E52C5">
      <w:pPr>
        <w:ind w:left="140"/>
      </w:pPr>
      <w:r>
        <w:rPr>
          <w:b/>
        </w:rPr>
        <w:t xml:space="preserve">Document 2 - Priscille Touraille, </w:t>
      </w:r>
      <w:r>
        <w:rPr>
          <w:b/>
          <w:i/>
        </w:rPr>
        <w:t>Hommes grands, femmes petites</w:t>
      </w:r>
      <w:r>
        <w:rPr>
          <w:b/>
          <w:i/>
          <w:spacing w:val="-1"/>
        </w:rPr>
        <w:t xml:space="preserve"> </w:t>
      </w:r>
      <w:r>
        <w:rPr>
          <w:b/>
          <w:i/>
        </w:rPr>
        <w:t>: une évolution coûteuse</w:t>
      </w:r>
      <w:r>
        <w:rPr>
          <w:b/>
        </w:rPr>
        <w:t xml:space="preserve">, Éditions de la Maison des sciences de l’homme, (édition augmentée de 2018). </w:t>
      </w:r>
      <w:hyperlink r:id="rId9">
        <w:r>
          <w:rPr>
            <w:color w:val="0462C1"/>
            <w:spacing w:val="-2"/>
            <w:u w:val="single" w:color="0462C1"/>
          </w:rPr>
          <w:t>https://books.openedition.org/editionsmsh/9715?lang=fr</w:t>
        </w:r>
      </w:hyperlink>
    </w:p>
    <w:p w14:paraId="76B37306" w14:textId="77777777" w:rsidR="00E44072" w:rsidRDefault="00E44072">
      <w:pPr>
        <w:pStyle w:val="Corpsdetexte"/>
        <w:spacing w:before="1"/>
      </w:pPr>
    </w:p>
    <w:p w14:paraId="5D50915B" w14:textId="77777777" w:rsidR="00E44072" w:rsidRDefault="007E52C5">
      <w:pPr>
        <w:ind w:left="140"/>
        <w:rPr>
          <w:i/>
        </w:rPr>
      </w:pPr>
      <w:r>
        <w:rPr>
          <w:i/>
        </w:rPr>
        <w:t>Priscille</w:t>
      </w:r>
      <w:r>
        <w:rPr>
          <w:i/>
          <w:spacing w:val="-6"/>
        </w:rPr>
        <w:t xml:space="preserve"> </w:t>
      </w:r>
      <w:r>
        <w:rPr>
          <w:i/>
        </w:rPr>
        <w:t>Touraille</w:t>
      </w:r>
      <w:r>
        <w:rPr>
          <w:i/>
          <w:spacing w:val="-6"/>
        </w:rPr>
        <w:t xml:space="preserve"> </w:t>
      </w:r>
      <w:r>
        <w:rPr>
          <w:i/>
        </w:rPr>
        <w:t>est</w:t>
      </w:r>
      <w:r>
        <w:rPr>
          <w:i/>
          <w:spacing w:val="-2"/>
        </w:rPr>
        <w:t xml:space="preserve"> </w:t>
      </w:r>
      <w:r>
        <w:rPr>
          <w:i/>
        </w:rPr>
        <w:t>socio-anthropologue</w:t>
      </w:r>
      <w:r>
        <w:rPr>
          <w:i/>
          <w:spacing w:val="-3"/>
        </w:rPr>
        <w:t xml:space="preserve"> </w:t>
      </w:r>
      <w:r>
        <w:rPr>
          <w:i/>
        </w:rPr>
        <w:t>au</w:t>
      </w:r>
      <w:r>
        <w:rPr>
          <w:i/>
          <w:spacing w:val="-5"/>
        </w:rPr>
        <w:t xml:space="preserve"> </w:t>
      </w:r>
      <w:r>
        <w:rPr>
          <w:i/>
        </w:rPr>
        <w:t>CNRS.</w:t>
      </w:r>
      <w:r>
        <w:rPr>
          <w:i/>
          <w:spacing w:val="-6"/>
        </w:rPr>
        <w:t xml:space="preserve"> </w:t>
      </w:r>
      <w:r>
        <w:rPr>
          <w:i/>
        </w:rPr>
        <w:t>Elle</w:t>
      </w:r>
      <w:r>
        <w:rPr>
          <w:i/>
          <w:spacing w:val="-3"/>
        </w:rPr>
        <w:t xml:space="preserve"> </w:t>
      </w:r>
      <w:r>
        <w:rPr>
          <w:i/>
        </w:rPr>
        <w:t>a</w:t>
      </w:r>
      <w:r>
        <w:rPr>
          <w:i/>
          <w:spacing w:val="-3"/>
        </w:rPr>
        <w:t xml:space="preserve"> </w:t>
      </w:r>
      <w:r>
        <w:rPr>
          <w:i/>
        </w:rPr>
        <w:t>été</w:t>
      </w:r>
      <w:r>
        <w:rPr>
          <w:i/>
          <w:spacing w:val="-5"/>
        </w:rPr>
        <w:t xml:space="preserve"> </w:t>
      </w:r>
      <w:r>
        <w:rPr>
          <w:i/>
        </w:rPr>
        <w:t>une</w:t>
      </w:r>
      <w:r>
        <w:rPr>
          <w:i/>
          <w:spacing w:val="-4"/>
        </w:rPr>
        <w:t xml:space="preserve"> </w:t>
      </w:r>
      <w:r>
        <w:rPr>
          <w:i/>
        </w:rPr>
        <w:t>étudiante</w:t>
      </w:r>
      <w:r>
        <w:rPr>
          <w:i/>
          <w:spacing w:val="-5"/>
        </w:rPr>
        <w:t xml:space="preserve"> </w:t>
      </w:r>
      <w:r>
        <w:rPr>
          <w:i/>
        </w:rPr>
        <w:t>de</w:t>
      </w:r>
      <w:r>
        <w:rPr>
          <w:i/>
          <w:spacing w:val="-3"/>
        </w:rPr>
        <w:t xml:space="preserve"> </w:t>
      </w:r>
      <w:r>
        <w:rPr>
          <w:i/>
        </w:rPr>
        <w:t>Françoise</w:t>
      </w:r>
      <w:r>
        <w:rPr>
          <w:i/>
          <w:spacing w:val="-3"/>
        </w:rPr>
        <w:t xml:space="preserve"> </w:t>
      </w:r>
      <w:r>
        <w:rPr>
          <w:i/>
          <w:spacing w:val="-2"/>
        </w:rPr>
        <w:t>Héritier.</w:t>
      </w:r>
    </w:p>
    <w:p w14:paraId="76E54AB7" w14:textId="77777777" w:rsidR="00E44072" w:rsidRDefault="00E44072">
      <w:pPr>
        <w:pStyle w:val="Corpsdetexte"/>
        <w:spacing w:before="267"/>
        <w:rPr>
          <w:i/>
        </w:rPr>
      </w:pPr>
    </w:p>
    <w:p w14:paraId="55703595" w14:textId="77777777" w:rsidR="00E44072" w:rsidRDefault="007E52C5">
      <w:pPr>
        <w:pStyle w:val="Paragraphedeliste"/>
        <w:numPr>
          <w:ilvl w:val="1"/>
          <w:numId w:val="6"/>
        </w:numPr>
        <w:tabs>
          <w:tab w:val="left" w:pos="861"/>
        </w:tabs>
        <w:ind w:right="137"/>
        <w:jc w:val="both"/>
      </w:pPr>
      <w:r>
        <w:rPr>
          <w:b/>
        </w:rPr>
        <w:t xml:space="preserve">Chronique de Mathieu </w:t>
      </w:r>
      <w:proofErr w:type="spellStart"/>
      <w:r>
        <w:rPr>
          <w:b/>
        </w:rPr>
        <w:t>Vidard</w:t>
      </w:r>
      <w:proofErr w:type="spellEnd"/>
      <w:r>
        <w:rPr>
          <w:b/>
        </w:rPr>
        <w:t xml:space="preserve"> (« L’édito-carré</w:t>
      </w:r>
      <w:r>
        <w:rPr>
          <w:b/>
          <w:spacing w:val="-1"/>
        </w:rPr>
        <w:t xml:space="preserve"> </w:t>
      </w:r>
      <w:r>
        <w:rPr>
          <w:b/>
        </w:rPr>
        <w:t>»), présentant les travaux de Priscille Touraille (France</w:t>
      </w:r>
      <w:r>
        <w:rPr>
          <w:b/>
          <w:spacing w:val="40"/>
        </w:rPr>
        <w:t xml:space="preserve"> </w:t>
      </w:r>
      <w:r>
        <w:rPr>
          <w:b/>
        </w:rPr>
        <w:t>Inter,</w:t>
      </w:r>
      <w:r>
        <w:rPr>
          <w:b/>
          <w:spacing w:val="40"/>
        </w:rPr>
        <w:t xml:space="preserve"> </w:t>
      </w:r>
      <w:r>
        <w:rPr>
          <w:b/>
        </w:rPr>
        <w:t>16</w:t>
      </w:r>
      <w:r>
        <w:rPr>
          <w:b/>
          <w:spacing w:val="40"/>
        </w:rPr>
        <w:t xml:space="preserve"> </w:t>
      </w:r>
      <w:r>
        <w:rPr>
          <w:b/>
        </w:rPr>
        <w:t>novembre</w:t>
      </w:r>
      <w:r>
        <w:rPr>
          <w:b/>
          <w:spacing w:val="40"/>
        </w:rPr>
        <w:t xml:space="preserve"> </w:t>
      </w:r>
      <w:r>
        <w:rPr>
          <w:b/>
        </w:rPr>
        <w:t>2017) :</w:t>
      </w:r>
      <w:r>
        <w:rPr>
          <w:b/>
          <w:spacing w:val="40"/>
        </w:rPr>
        <w:t xml:space="preserve"> </w:t>
      </w:r>
      <w:r>
        <w:rPr>
          <w:b/>
        </w:rPr>
        <w:t>«</w:t>
      </w:r>
      <w:r>
        <w:rPr>
          <w:b/>
          <w:spacing w:val="-2"/>
        </w:rPr>
        <w:t xml:space="preserve"> </w:t>
      </w:r>
      <w:r>
        <w:rPr>
          <w:b/>
        </w:rPr>
        <w:t>Pourquoi</w:t>
      </w:r>
      <w:r>
        <w:rPr>
          <w:b/>
          <w:spacing w:val="40"/>
        </w:rPr>
        <w:t xml:space="preserve"> </w:t>
      </w:r>
      <w:r>
        <w:rPr>
          <w:b/>
        </w:rPr>
        <w:t>les</w:t>
      </w:r>
      <w:r>
        <w:rPr>
          <w:b/>
          <w:spacing w:val="40"/>
        </w:rPr>
        <w:t xml:space="preserve"> </w:t>
      </w:r>
      <w:r>
        <w:rPr>
          <w:b/>
        </w:rPr>
        <w:t>femmes</w:t>
      </w:r>
      <w:r>
        <w:rPr>
          <w:b/>
          <w:spacing w:val="40"/>
        </w:rPr>
        <w:t xml:space="preserve"> </w:t>
      </w:r>
      <w:r>
        <w:rPr>
          <w:b/>
        </w:rPr>
        <w:t>sont-elles</w:t>
      </w:r>
      <w:r>
        <w:rPr>
          <w:b/>
          <w:spacing w:val="40"/>
        </w:rPr>
        <w:t xml:space="preserve"> </w:t>
      </w:r>
      <w:r>
        <w:rPr>
          <w:b/>
        </w:rPr>
        <w:t>plus</w:t>
      </w:r>
      <w:r>
        <w:rPr>
          <w:b/>
          <w:spacing w:val="40"/>
        </w:rPr>
        <w:t xml:space="preserve"> </w:t>
      </w:r>
      <w:r>
        <w:rPr>
          <w:b/>
        </w:rPr>
        <w:t>petites</w:t>
      </w:r>
      <w:r>
        <w:rPr>
          <w:b/>
          <w:spacing w:val="40"/>
        </w:rPr>
        <w:t xml:space="preserve"> </w:t>
      </w:r>
      <w:r>
        <w:rPr>
          <w:b/>
        </w:rPr>
        <w:t>que</w:t>
      </w:r>
      <w:r>
        <w:rPr>
          <w:b/>
          <w:spacing w:val="40"/>
        </w:rPr>
        <w:t xml:space="preserve"> </w:t>
      </w:r>
      <w:r>
        <w:rPr>
          <w:b/>
        </w:rPr>
        <w:t xml:space="preserve">les hommes ? </w:t>
      </w:r>
      <w:r>
        <w:t xml:space="preserve">» </w:t>
      </w:r>
      <w:hyperlink r:id="rId10">
        <w:r>
          <w:rPr>
            <w:color w:val="0462C1"/>
            <w:u w:val="single" w:color="0462C1"/>
          </w:rPr>
          <w:t>https://www.dailymotion.com/video/x69gjec</w:t>
        </w:r>
      </w:hyperlink>
    </w:p>
    <w:p w14:paraId="4CC46C92" w14:textId="77777777" w:rsidR="00E44072" w:rsidRDefault="00E44072">
      <w:pPr>
        <w:pStyle w:val="Corpsdetexte"/>
        <w:spacing w:before="1"/>
      </w:pPr>
    </w:p>
    <w:p w14:paraId="2685F5E8" w14:textId="77777777" w:rsidR="00E44072" w:rsidRDefault="007E52C5">
      <w:pPr>
        <w:pStyle w:val="Paragraphedeliste"/>
        <w:numPr>
          <w:ilvl w:val="2"/>
          <w:numId w:val="6"/>
        </w:numPr>
        <w:tabs>
          <w:tab w:val="left" w:pos="859"/>
        </w:tabs>
        <w:ind w:left="859" w:hanging="358"/>
      </w:pPr>
      <w:r>
        <w:rPr>
          <w:color w:val="4471C4"/>
        </w:rPr>
        <w:t>Qu’est-ce</w:t>
      </w:r>
      <w:r>
        <w:rPr>
          <w:color w:val="4471C4"/>
          <w:spacing w:val="-5"/>
        </w:rPr>
        <w:t xml:space="preserve"> </w:t>
      </w:r>
      <w:r>
        <w:rPr>
          <w:color w:val="4471C4"/>
        </w:rPr>
        <w:t>que</w:t>
      </w:r>
      <w:r>
        <w:rPr>
          <w:color w:val="4471C4"/>
          <w:spacing w:val="-3"/>
        </w:rPr>
        <w:t xml:space="preserve"> </w:t>
      </w:r>
      <w:r>
        <w:rPr>
          <w:color w:val="4471C4"/>
        </w:rPr>
        <w:t>le</w:t>
      </w:r>
      <w:r>
        <w:rPr>
          <w:color w:val="4471C4"/>
          <w:spacing w:val="-2"/>
        </w:rPr>
        <w:t xml:space="preserve"> </w:t>
      </w:r>
      <w:r>
        <w:rPr>
          <w:color w:val="4471C4"/>
        </w:rPr>
        <w:t>«</w:t>
      </w:r>
      <w:r>
        <w:rPr>
          <w:color w:val="4471C4"/>
          <w:spacing w:val="-2"/>
        </w:rPr>
        <w:t xml:space="preserve"> </w:t>
      </w:r>
      <w:r>
        <w:rPr>
          <w:color w:val="4471C4"/>
        </w:rPr>
        <w:t>dimorphisme</w:t>
      </w:r>
      <w:r>
        <w:rPr>
          <w:color w:val="4471C4"/>
          <w:spacing w:val="-4"/>
        </w:rPr>
        <w:t xml:space="preserve"> </w:t>
      </w:r>
      <w:r>
        <w:rPr>
          <w:color w:val="4471C4"/>
        </w:rPr>
        <w:t>sexuel</w:t>
      </w:r>
      <w:r>
        <w:rPr>
          <w:color w:val="4471C4"/>
          <w:spacing w:val="-3"/>
        </w:rPr>
        <w:t xml:space="preserve"> </w:t>
      </w:r>
      <w:r>
        <w:rPr>
          <w:color w:val="4471C4"/>
        </w:rPr>
        <w:t>de</w:t>
      </w:r>
      <w:r>
        <w:rPr>
          <w:color w:val="4471C4"/>
          <w:spacing w:val="-4"/>
        </w:rPr>
        <w:t xml:space="preserve"> </w:t>
      </w:r>
      <w:r>
        <w:rPr>
          <w:color w:val="4471C4"/>
        </w:rPr>
        <w:t>taille</w:t>
      </w:r>
      <w:r>
        <w:rPr>
          <w:color w:val="4471C4"/>
          <w:spacing w:val="-1"/>
        </w:rPr>
        <w:t xml:space="preserve"> </w:t>
      </w:r>
      <w:r>
        <w:rPr>
          <w:color w:val="4471C4"/>
        </w:rPr>
        <w:t>»</w:t>
      </w:r>
      <w:r>
        <w:rPr>
          <w:color w:val="4471C4"/>
          <w:spacing w:val="-5"/>
        </w:rPr>
        <w:t xml:space="preserve"> </w:t>
      </w:r>
      <w:r>
        <w:rPr>
          <w:color w:val="4471C4"/>
          <w:spacing w:val="-10"/>
        </w:rPr>
        <w:t>?</w:t>
      </w:r>
    </w:p>
    <w:p w14:paraId="7C378917" w14:textId="77777777" w:rsidR="00E44072" w:rsidRDefault="00E44072">
      <w:pPr>
        <w:pStyle w:val="Corpsdetexte"/>
      </w:pPr>
    </w:p>
    <w:p w14:paraId="79931FF4" w14:textId="77777777" w:rsidR="00E44072" w:rsidRDefault="007E52C5">
      <w:pPr>
        <w:pStyle w:val="Paragraphedeliste"/>
        <w:numPr>
          <w:ilvl w:val="2"/>
          <w:numId w:val="6"/>
        </w:numPr>
        <w:tabs>
          <w:tab w:val="left" w:pos="859"/>
        </w:tabs>
        <w:spacing w:before="1"/>
        <w:ind w:left="859" w:hanging="358"/>
      </w:pPr>
      <w:r>
        <w:rPr>
          <w:color w:val="4471C4"/>
        </w:rPr>
        <w:t>Comment</w:t>
      </w:r>
      <w:r>
        <w:rPr>
          <w:color w:val="4471C4"/>
          <w:spacing w:val="-8"/>
        </w:rPr>
        <w:t xml:space="preserve"> </w:t>
      </w:r>
      <w:r>
        <w:rPr>
          <w:color w:val="4471C4"/>
        </w:rPr>
        <w:t>Priscille</w:t>
      </w:r>
      <w:r>
        <w:rPr>
          <w:color w:val="4471C4"/>
          <w:spacing w:val="-5"/>
        </w:rPr>
        <w:t xml:space="preserve"> </w:t>
      </w:r>
      <w:r>
        <w:rPr>
          <w:color w:val="4471C4"/>
        </w:rPr>
        <w:t>Touraille</w:t>
      </w:r>
      <w:r>
        <w:rPr>
          <w:color w:val="4471C4"/>
          <w:spacing w:val="-6"/>
        </w:rPr>
        <w:t xml:space="preserve"> </w:t>
      </w:r>
      <w:r>
        <w:rPr>
          <w:color w:val="4471C4"/>
        </w:rPr>
        <w:t>l’explique-t-elle</w:t>
      </w:r>
      <w:r>
        <w:rPr>
          <w:color w:val="4471C4"/>
          <w:spacing w:val="-4"/>
        </w:rPr>
        <w:t xml:space="preserve"> </w:t>
      </w:r>
      <w:r>
        <w:rPr>
          <w:color w:val="4471C4"/>
        </w:rPr>
        <w:t>en</w:t>
      </w:r>
      <w:r>
        <w:rPr>
          <w:color w:val="4471C4"/>
          <w:spacing w:val="-6"/>
        </w:rPr>
        <w:t xml:space="preserve"> </w:t>
      </w:r>
      <w:r>
        <w:rPr>
          <w:color w:val="4471C4"/>
        </w:rPr>
        <w:t>ce</w:t>
      </w:r>
      <w:r>
        <w:rPr>
          <w:color w:val="4471C4"/>
          <w:spacing w:val="-3"/>
        </w:rPr>
        <w:t xml:space="preserve"> </w:t>
      </w:r>
      <w:r>
        <w:rPr>
          <w:color w:val="4471C4"/>
        </w:rPr>
        <w:t>qui</w:t>
      </w:r>
      <w:r>
        <w:rPr>
          <w:color w:val="4471C4"/>
          <w:spacing w:val="-5"/>
        </w:rPr>
        <w:t xml:space="preserve"> </w:t>
      </w:r>
      <w:r>
        <w:rPr>
          <w:color w:val="4471C4"/>
        </w:rPr>
        <w:t>concerne</w:t>
      </w:r>
      <w:r>
        <w:rPr>
          <w:color w:val="4471C4"/>
          <w:spacing w:val="-6"/>
        </w:rPr>
        <w:t xml:space="preserve"> </w:t>
      </w:r>
      <w:r>
        <w:rPr>
          <w:color w:val="4471C4"/>
        </w:rPr>
        <w:t>les</w:t>
      </w:r>
      <w:r>
        <w:rPr>
          <w:color w:val="4471C4"/>
          <w:spacing w:val="-5"/>
        </w:rPr>
        <w:t xml:space="preserve"> </w:t>
      </w:r>
      <w:r>
        <w:rPr>
          <w:color w:val="4471C4"/>
        </w:rPr>
        <w:t>êtres</w:t>
      </w:r>
      <w:r>
        <w:rPr>
          <w:color w:val="4471C4"/>
          <w:spacing w:val="-3"/>
        </w:rPr>
        <w:t xml:space="preserve"> </w:t>
      </w:r>
      <w:r>
        <w:rPr>
          <w:color w:val="4471C4"/>
        </w:rPr>
        <w:t>humains</w:t>
      </w:r>
      <w:r>
        <w:rPr>
          <w:color w:val="4471C4"/>
          <w:spacing w:val="-5"/>
        </w:rPr>
        <w:t xml:space="preserve"> </w:t>
      </w:r>
      <w:r>
        <w:rPr>
          <w:color w:val="4471C4"/>
          <w:spacing w:val="-10"/>
        </w:rPr>
        <w:t>?</w:t>
      </w:r>
    </w:p>
    <w:p w14:paraId="1C3DC35C" w14:textId="77777777" w:rsidR="00E44072" w:rsidRDefault="00E44072">
      <w:pPr>
        <w:pStyle w:val="Corpsdetexte"/>
      </w:pPr>
    </w:p>
    <w:p w14:paraId="087C73AC" w14:textId="77777777" w:rsidR="00E44072" w:rsidRDefault="00E44072">
      <w:pPr>
        <w:pStyle w:val="Corpsdetexte"/>
      </w:pPr>
    </w:p>
    <w:p w14:paraId="296E3965" w14:textId="77777777" w:rsidR="00E44072" w:rsidRDefault="007E52C5">
      <w:pPr>
        <w:pStyle w:val="Paragraphedeliste"/>
        <w:numPr>
          <w:ilvl w:val="1"/>
          <w:numId w:val="6"/>
        </w:numPr>
        <w:tabs>
          <w:tab w:val="left" w:pos="861"/>
        </w:tabs>
        <w:ind w:right="137"/>
        <w:jc w:val="both"/>
        <w:rPr>
          <w:b/>
        </w:rPr>
      </w:pPr>
      <w:r>
        <w:rPr>
          <w:b/>
        </w:rPr>
        <w:t xml:space="preserve">Extrait du livre de Priscille Touraille, </w:t>
      </w:r>
      <w:r>
        <w:rPr>
          <w:b/>
          <w:i/>
        </w:rPr>
        <w:t>Hommes grands, femmes petites : une évolution coûteuse</w:t>
      </w:r>
      <w:r>
        <w:rPr>
          <w:b/>
        </w:rPr>
        <w:t>, Editions de la Maison des sciences de l’homme, (édition de 2018), chapitre 11, « Politiques des protéines, politiques du genre »</w:t>
      </w:r>
    </w:p>
    <w:p w14:paraId="049C9C1B" w14:textId="77777777" w:rsidR="00E44072" w:rsidRDefault="007E52C5">
      <w:pPr>
        <w:pStyle w:val="Corpsdetexte"/>
        <w:spacing w:before="268"/>
        <w:ind w:left="140"/>
      </w:pPr>
      <w:r>
        <w:rPr>
          <w:color w:val="252525"/>
        </w:rPr>
        <w:t>La</w:t>
      </w:r>
      <w:r>
        <w:rPr>
          <w:color w:val="252525"/>
          <w:spacing w:val="40"/>
        </w:rPr>
        <w:t xml:space="preserve"> </w:t>
      </w:r>
      <w:r>
        <w:rPr>
          <w:color w:val="252525"/>
        </w:rPr>
        <w:t>règle</w:t>
      </w:r>
      <w:r>
        <w:rPr>
          <w:color w:val="252525"/>
          <w:spacing w:val="40"/>
        </w:rPr>
        <w:t xml:space="preserve"> </w:t>
      </w:r>
      <w:r>
        <w:rPr>
          <w:color w:val="252525"/>
        </w:rPr>
        <w:t>de</w:t>
      </w:r>
      <w:r>
        <w:rPr>
          <w:color w:val="252525"/>
          <w:spacing w:val="40"/>
        </w:rPr>
        <w:t xml:space="preserve"> </w:t>
      </w:r>
      <w:r>
        <w:rPr>
          <w:color w:val="252525"/>
        </w:rPr>
        <w:t>préséance</w:t>
      </w:r>
      <w:r>
        <w:rPr>
          <w:color w:val="252525"/>
          <w:spacing w:val="40"/>
        </w:rPr>
        <w:t xml:space="preserve"> </w:t>
      </w:r>
      <w:r>
        <w:rPr>
          <w:color w:val="252525"/>
        </w:rPr>
        <w:t>des</w:t>
      </w:r>
      <w:r>
        <w:rPr>
          <w:color w:val="252525"/>
          <w:spacing w:val="40"/>
        </w:rPr>
        <w:t xml:space="preserve"> </w:t>
      </w:r>
      <w:r>
        <w:rPr>
          <w:color w:val="252525"/>
        </w:rPr>
        <w:t>hommes</w:t>
      </w:r>
      <w:r>
        <w:rPr>
          <w:color w:val="252525"/>
          <w:spacing w:val="40"/>
        </w:rPr>
        <w:t xml:space="preserve"> </w:t>
      </w:r>
      <w:r>
        <w:rPr>
          <w:color w:val="252525"/>
        </w:rPr>
        <w:t>dans</w:t>
      </w:r>
      <w:r>
        <w:rPr>
          <w:color w:val="252525"/>
          <w:spacing w:val="40"/>
        </w:rPr>
        <w:t xml:space="preserve"> </w:t>
      </w:r>
      <w:r>
        <w:rPr>
          <w:color w:val="252525"/>
        </w:rPr>
        <w:t>les</w:t>
      </w:r>
      <w:r>
        <w:rPr>
          <w:color w:val="252525"/>
          <w:spacing w:val="40"/>
        </w:rPr>
        <w:t xml:space="preserve"> </w:t>
      </w:r>
      <w:r>
        <w:rPr>
          <w:color w:val="252525"/>
        </w:rPr>
        <w:t>repas</w:t>
      </w:r>
      <w:r>
        <w:rPr>
          <w:color w:val="252525"/>
          <w:spacing w:val="40"/>
        </w:rPr>
        <w:t xml:space="preserve"> </w:t>
      </w:r>
      <w:r>
        <w:rPr>
          <w:color w:val="252525"/>
        </w:rPr>
        <w:t>est</w:t>
      </w:r>
      <w:r>
        <w:rPr>
          <w:color w:val="252525"/>
          <w:spacing w:val="40"/>
        </w:rPr>
        <w:t xml:space="preserve"> </w:t>
      </w:r>
      <w:r>
        <w:rPr>
          <w:color w:val="252525"/>
        </w:rPr>
        <w:t>aussi</w:t>
      </w:r>
      <w:r>
        <w:rPr>
          <w:color w:val="252525"/>
          <w:spacing w:val="40"/>
        </w:rPr>
        <w:t xml:space="preserve"> </w:t>
      </w:r>
      <w:r>
        <w:rPr>
          <w:color w:val="252525"/>
        </w:rPr>
        <w:t>une</w:t>
      </w:r>
      <w:r>
        <w:rPr>
          <w:color w:val="252525"/>
          <w:spacing w:val="40"/>
        </w:rPr>
        <w:t xml:space="preserve"> </w:t>
      </w:r>
      <w:r>
        <w:rPr>
          <w:color w:val="252525"/>
        </w:rPr>
        <w:t>constante</w:t>
      </w:r>
      <w:r>
        <w:rPr>
          <w:color w:val="252525"/>
          <w:spacing w:val="40"/>
        </w:rPr>
        <w:t xml:space="preserve"> </w:t>
      </w:r>
      <w:r>
        <w:rPr>
          <w:color w:val="252525"/>
        </w:rPr>
        <w:t>des</w:t>
      </w:r>
      <w:r>
        <w:rPr>
          <w:color w:val="252525"/>
          <w:spacing w:val="40"/>
        </w:rPr>
        <w:t xml:space="preserve"> </w:t>
      </w:r>
      <w:r>
        <w:rPr>
          <w:color w:val="252525"/>
        </w:rPr>
        <w:t>sociétés</w:t>
      </w:r>
      <w:r>
        <w:rPr>
          <w:color w:val="252525"/>
          <w:spacing w:val="40"/>
        </w:rPr>
        <w:t xml:space="preserve"> </w:t>
      </w:r>
      <w:r>
        <w:rPr>
          <w:color w:val="252525"/>
        </w:rPr>
        <w:t>européennes passées :</w:t>
      </w:r>
    </w:p>
    <w:p w14:paraId="071D6512" w14:textId="77777777" w:rsidR="00E44072" w:rsidRDefault="00E44072">
      <w:pPr>
        <w:pStyle w:val="Corpsdetexte"/>
        <w:spacing w:before="1"/>
      </w:pPr>
    </w:p>
    <w:p w14:paraId="0DBB0BEE" w14:textId="77777777" w:rsidR="00E44072" w:rsidRDefault="007E52C5">
      <w:pPr>
        <w:pStyle w:val="Corpsdetexte"/>
        <w:ind w:left="1557"/>
      </w:pPr>
      <w:r>
        <w:rPr>
          <w:color w:val="252525"/>
        </w:rPr>
        <w:t>Dans la société rurale irlandaise passée, les femmes et les enfants ne</w:t>
      </w:r>
      <w:r>
        <w:rPr>
          <w:color w:val="252525"/>
          <w:spacing w:val="-2"/>
        </w:rPr>
        <w:t xml:space="preserve"> </w:t>
      </w:r>
      <w:r>
        <w:rPr>
          <w:color w:val="252525"/>
        </w:rPr>
        <w:t>mangeaient pas avant que</w:t>
      </w:r>
      <w:r>
        <w:rPr>
          <w:color w:val="252525"/>
          <w:spacing w:val="39"/>
        </w:rPr>
        <w:t xml:space="preserve"> </w:t>
      </w:r>
      <w:r>
        <w:rPr>
          <w:color w:val="252525"/>
        </w:rPr>
        <w:t>les</w:t>
      </w:r>
      <w:r>
        <w:rPr>
          <w:color w:val="252525"/>
          <w:spacing w:val="39"/>
        </w:rPr>
        <w:t xml:space="preserve"> </w:t>
      </w:r>
      <w:r>
        <w:rPr>
          <w:color w:val="252525"/>
        </w:rPr>
        <w:t>hommes</w:t>
      </w:r>
      <w:r>
        <w:rPr>
          <w:color w:val="252525"/>
          <w:spacing w:val="36"/>
        </w:rPr>
        <w:t xml:space="preserve"> </w:t>
      </w:r>
      <w:r>
        <w:rPr>
          <w:color w:val="252525"/>
        </w:rPr>
        <w:t>et</w:t>
      </w:r>
      <w:r>
        <w:rPr>
          <w:color w:val="252525"/>
          <w:spacing w:val="40"/>
        </w:rPr>
        <w:t xml:space="preserve"> </w:t>
      </w:r>
      <w:r>
        <w:rPr>
          <w:color w:val="252525"/>
        </w:rPr>
        <w:t>les</w:t>
      </w:r>
      <w:r>
        <w:rPr>
          <w:color w:val="252525"/>
          <w:spacing w:val="38"/>
        </w:rPr>
        <w:t xml:space="preserve"> </w:t>
      </w:r>
      <w:r>
        <w:rPr>
          <w:color w:val="252525"/>
        </w:rPr>
        <w:t>garçons</w:t>
      </w:r>
      <w:r>
        <w:rPr>
          <w:color w:val="252525"/>
          <w:spacing w:val="39"/>
        </w:rPr>
        <w:t xml:space="preserve"> </w:t>
      </w:r>
      <w:r>
        <w:rPr>
          <w:color w:val="252525"/>
        </w:rPr>
        <w:t>plus</w:t>
      </w:r>
      <w:r>
        <w:rPr>
          <w:color w:val="252525"/>
          <w:spacing w:val="39"/>
        </w:rPr>
        <w:t xml:space="preserve"> </w:t>
      </w:r>
      <w:r>
        <w:rPr>
          <w:color w:val="252525"/>
        </w:rPr>
        <w:t>âgés</w:t>
      </w:r>
      <w:r>
        <w:rPr>
          <w:color w:val="252525"/>
          <w:spacing w:val="39"/>
        </w:rPr>
        <w:t xml:space="preserve"> </w:t>
      </w:r>
      <w:r>
        <w:rPr>
          <w:color w:val="252525"/>
        </w:rPr>
        <w:t>ne</w:t>
      </w:r>
      <w:r>
        <w:rPr>
          <w:color w:val="252525"/>
          <w:spacing w:val="40"/>
        </w:rPr>
        <w:t xml:space="preserve"> </w:t>
      </w:r>
      <w:r>
        <w:rPr>
          <w:color w:val="252525"/>
        </w:rPr>
        <w:t>soient</w:t>
      </w:r>
      <w:r>
        <w:rPr>
          <w:color w:val="252525"/>
          <w:spacing w:val="39"/>
        </w:rPr>
        <w:t xml:space="preserve"> </w:t>
      </w:r>
      <w:r>
        <w:rPr>
          <w:color w:val="252525"/>
        </w:rPr>
        <w:t>rassasiés.</w:t>
      </w:r>
      <w:r>
        <w:rPr>
          <w:color w:val="252525"/>
          <w:spacing w:val="40"/>
        </w:rPr>
        <w:t xml:space="preserve"> </w:t>
      </w:r>
      <w:r>
        <w:t>[</w:t>
      </w:r>
      <w:r>
        <w:rPr>
          <w:color w:val="252525"/>
        </w:rPr>
        <w:t>ROTH</w:t>
      </w:r>
      <w:r>
        <w:rPr>
          <w:color w:val="252525"/>
          <w:spacing w:val="38"/>
        </w:rPr>
        <w:t xml:space="preserve"> </w:t>
      </w:r>
      <w:r>
        <w:rPr>
          <w:color w:val="252525"/>
        </w:rPr>
        <w:t>Eric</w:t>
      </w:r>
      <w:r>
        <w:rPr>
          <w:color w:val="252525"/>
          <w:spacing w:val="39"/>
        </w:rPr>
        <w:t xml:space="preserve"> </w:t>
      </w:r>
      <w:r>
        <w:rPr>
          <w:color w:val="252525"/>
        </w:rPr>
        <w:t>Abella.</w:t>
      </w:r>
      <w:r>
        <w:rPr>
          <w:color w:val="252525"/>
          <w:spacing w:val="38"/>
        </w:rPr>
        <w:t xml:space="preserve"> </w:t>
      </w:r>
      <w:r>
        <w:rPr>
          <w:color w:val="252525"/>
          <w:spacing w:val="-2"/>
        </w:rPr>
        <w:t>1985.</w:t>
      </w:r>
    </w:p>
    <w:p w14:paraId="5BC55944" w14:textId="77777777" w:rsidR="00E44072" w:rsidRDefault="007E52C5">
      <w:pPr>
        <w:pStyle w:val="Corpsdetexte"/>
        <w:ind w:left="1557"/>
      </w:pPr>
      <w:r>
        <w:rPr>
          <w:color w:val="252525"/>
        </w:rPr>
        <w:t>«</w:t>
      </w:r>
      <w:r>
        <w:rPr>
          <w:color w:val="252525"/>
          <w:spacing w:val="-4"/>
        </w:rPr>
        <w:t xml:space="preserve"> </w:t>
      </w:r>
      <w:r>
        <w:rPr>
          <w:color w:val="252525"/>
        </w:rPr>
        <w:t>Population</w:t>
      </w:r>
      <w:r>
        <w:rPr>
          <w:color w:val="252525"/>
          <w:spacing w:val="-7"/>
        </w:rPr>
        <w:t xml:space="preserve"> </w:t>
      </w:r>
      <w:r>
        <w:rPr>
          <w:color w:val="252525"/>
        </w:rPr>
        <w:t>structure</w:t>
      </w:r>
      <w:r>
        <w:rPr>
          <w:color w:val="252525"/>
          <w:spacing w:val="-5"/>
        </w:rPr>
        <w:t xml:space="preserve"> </w:t>
      </w:r>
      <w:r>
        <w:rPr>
          <w:color w:val="252525"/>
        </w:rPr>
        <w:t>and</w:t>
      </w:r>
      <w:r>
        <w:rPr>
          <w:color w:val="252525"/>
          <w:spacing w:val="-8"/>
        </w:rPr>
        <w:t xml:space="preserve"> </w:t>
      </w:r>
      <w:proofErr w:type="spellStart"/>
      <w:r>
        <w:rPr>
          <w:color w:val="252525"/>
        </w:rPr>
        <w:t>sex</w:t>
      </w:r>
      <w:proofErr w:type="spellEnd"/>
      <w:r>
        <w:rPr>
          <w:color w:val="252525"/>
          <w:spacing w:val="-4"/>
        </w:rPr>
        <w:t xml:space="preserve"> </w:t>
      </w:r>
      <w:proofErr w:type="spellStart"/>
      <w:r>
        <w:rPr>
          <w:color w:val="252525"/>
        </w:rPr>
        <w:t>differences</w:t>
      </w:r>
      <w:proofErr w:type="spellEnd"/>
      <w:r>
        <w:rPr>
          <w:color w:val="252525"/>
          <w:spacing w:val="-3"/>
        </w:rPr>
        <w:t xml:space="preserve"> </w:t>
      </w:r>
      <w:r>
        <w:rPr>
          <w:color w:val="252525"/>
          <w:spacing w:val="-5"/>
        </w:rPr>
        <w:t>»]</w:t>
      </w:r>
    </w:p>
    <w:p w14:paraId="3CFE5B32" w14:textId="77777777" w:rsidR="00E44072" w:rsidRDefault="007E52C5">
      <w:pPr>
        <w:pStyle w:val="Corpsdetexte"/>
        <w:spacing w:before="267"/>
        <w:ind w:left="140"/>
      </w:pPr>
      <w:r>
        <w:rPr>
          <w:color w:val="252525"/>
        </w:rPr>
        <w:t>Pour</w:t>
      </w:r>
      <w:r>
        <w:rPr>
          <w:color w:val="252525"/>
          <w:spacing w:val="-4"/>
        </w:rPr>
        <w:t xml:space="preserve"> </w:t>
      </w:r>
      <w:r>
        <w:rPr>
          <w:color w:val="252525"/>
        </w:rPr>
        <w:t>peu</w:t>
      </w:r>
      <w:r>
        <w:rPr>
          <w:color w:val="252525"/>
          <w:spacing w:val="-4"/>
        </w:rPr>
        <w:t xml:space="preserve"> </w:t>
      </w:r>
      <w:r>
        <w:rPr>
          <w:color w:val="252525"/>
        </w:rPr>
        <w:t>que</w:t>
      </w:r>
      <w:r>
        <w:rPr>
          <w:color w:val="252525"/>
          <w:spacing w:val="-3"/>
        </w:rPr>
        <w:t xml:space="preserve"> </w:t>
      </w:r>
      <w:r>
        <w:rPr>
          <w:color w:val="252525"/>
        </w:rPr>
        <w:t>les</w:t>
      </w:r>
      <w:r>
        <w:rPr>
          <w:color w:val="252525"/>
          <w:spacing w:val="-4"/>
        </w:rPr>
        <w:t xml:space="preserve"> </w:t>
      </w:r>
      <w:r>
        <w:rPr>
          <w:color w:val="252525"/>
        </w:rPr>
        <w:t>ressources</w:t>
      </w:r>
      <w:r>
        <w:rPr>
          <w:color w:val="252525"/>
          <w:spacing w:val="-3"/>
        </w:rPr>
        <w:t xml:space="preserve"> </w:t>
      </w:r>
      <w:r>
        <w:rPr>
          <w:color w:val="252525"/>
        </w:rPr>
        <w:t>soient</w:t>
      </w:r>
      <w:r>
        <w:rPr>
          <w:color w:val="252525"/>
          <w:spacing w:val="-4"/>
        </w:rPr>
        <w:t xml:space="preserve"> </w:t>
      </w:r>
      <w:r>
        <w:rPr>
          <w:color w:val="252525"/>
        </w:rPr>
        <w:t>limitées,</w:t>
      </w:r>
      <w:r>
        <w:rPr>
          <w:color w:val="252525"/>
          <w:spacing w:val="-2"/>
        </w:rPr>
        <w:t xml:space="preserve"> </w:t>
      </w:r>
      <w:r>
        <w:rPr>
          <w:color w:val="252525"/>
        </w:rPr>
        <w:t>les</w:t>
      </w:r>
      <w:r>
        <w:rPr>
          <w:color w:val="252525"/>
          <w:spacing w:val="-3"/>
        </w:rPr>
        <w:t xml:space="preserve"> </w:t>
      </w:r>
      <w:r>
        <w:rPr>
          <w:color w:val="252525"/>
        </w:rPr>
        <w:t>femmes,</w:t>
      </w:r>
      <w:r>
        <w:rPr>
          <w:color w:val="252525"/>
          <w:spacing w:val="-3"/>
        </w:rPr>
        <w:t xml:space="preserve"> </w:t>
      </w:r>
      <w:r>
        <w:rPr>
          <w:color w:val="252525"/>
        </w:rPr>
        <w:t>comme</w:t>
      </w:r>
      <w:r>
        <w:rPr>
          <w:color w:val="252525"/>
          <w:spacing w:val="-3"/>
        </w:rPr>
        <w:t xml:space="preserve"> </w:t>
      </w:r>
      <w:r>
        <w:rPr>
          <w:color w:val="252525"/>
        </w:rPr>
        <w:t>en</w:t>
      </w:r>
      <w:r>
        <w:rPr>
          <w:color w:val="252525"/>
          <w:spacing w:val="-7"/>
        </w:rPr>
        <w:t xml:space="preserve"> </w:t>
      </w:r>
      <w:r>
        <w:rPr>
          <w:color w:val="252525"/>
        </w:rPr>
        <w:t>Inde,</w:t>
      </w:r>
      <w:r>
        <w:rPr>
          <w:color w:val="252525"/>
          <w:spacing w:val="-3"/>
        </w:rPr>
        <w:t xml:space="preserve"> </w:t>
      </w:r>
      <w:r>
        <w:rPr>
          <w:color w:val="252525"/>
        </w:rPr>
        <w:t>sont</w:t>
      </w:r>
      <w:r>
        <w:rPr>
          <w:color w:val="252525"/>
          <w:spacing w:val="-4"/>
        </w:rPr>
        <w:t xml:space="preserve"> </w:t>
      </w:r>
      <w:r>
        <w:rPr>
          <w:color w:val="252525"/>
        </w:rPr>
        <w:t>les</w:t>
      </w:r>
      <w:r>
        <w:rPr>
          <w:color w:val="252525"/>
          <w:spacing w:val="-3"/>
        </w:rPr>
        <w:t xml:space="preserve"> </w:t>
      </w:r>
      <w:r>
        <w:rPr>
          <w:color w:val="252525"/>
        </w:rPr>
        <w:t>premières</w:t>
      </w:r>
      <w:r>
        <w:rPr>
          <w:color w:val="252525"/>
          <w:spacing w:val="-6"/>
        </w:rPr>
        <w:t xml:space="preserve"> </w:t>
      </w:r>
      <w:r>
        <w:rPr>
          <w:color w:val="252525"/>
        </w:rPr>
        <w:t>à</w:t>
      </w:r>
      <w:r>
        <w:rPr>
          <w:color w:val="252525"/>
          <w:spacing w:val="-3"/>
        </w:rPr>
        <w:t xml:space="preserve"> </w:t>
      </w:r>
      <w:r>
        <w:rPr>
          <w:color w:val="252525"/>
        </w:rPr>
        <w:t>en</w:t>
      </w:r>
      <w:r>
        <w:rPr>
          <w:color w:val="252525"/>
          <w:spacing w:val="-7"/>
        </w:rPr>
        <w:t xml:space="preserve"> </w:t>
      </w:r>
      <w:r>
        <w:rPr>
          <w:color w:val="252525"/>
        </w:rPr>
        <w:t>souffrir</w:t>
      </w:r>
      <w:r>
        <w:rPr>
          <w:color w:val="252525"/>
          <w:spacing w:val="2"/>
        </w:rPr>
        <w:t xml:space="preserve"> </w:t>
      </w:r>
      <w:r>
        <w:rPr>
          <w:color w:val="252525"/>
          <w:spacing w:val="-10"/>
        </w:rPr>
        <w:t>:</w:t>
      </w:r>
    </w:p>
    <w:p w14:paraId="04FD70AC" w14:textId="77777777" w:rsidR="00E44072" w:rsidRDefault="00E44072">
      <w:pPr>
        <w:pStyle w:val="Corpsdetexte"/>
        <w:sectPr w:rsidR="00E44072">
          <w:footerReference w:type="default" r:id="rId11"/>
          <w:type w:val="continuous"/>
          <w:pgSz w:w="11900" w:h="16850"/>
          <w:pgMar w:top="1100" w:right="992" w:bottom="1300" w:left="992" w:header="0" w:footer="1105" w:gutter="0"/>
          <w:pgNumType w:start="1"/>
          <w:cols w:space="720"/>
        </w:sectPr>
      </w:pPr>
    </w:p>
    <w:p w14:paraId="09D8325B" w14:textId="77777777" w:rsidR="00E44072" w:rsidRDefault="007E52C5">
      <w:pPr>
        <w:pStyle w:val="Corpsdetexte"/>
        <w:spacing w:before="29"/>
        <w:ind w:left="1557" w:right="137"/>
        <w:jc w:val="both"/>
      </w:pPr>
      <w:r>
        <w:rPr>
          <w:color w:val="252525"/>
        </w:rPr>
        <w:lastRenderedPageBreak/>
        <w:t>Étant</w:t>
      </w:r>
      <w:r>
        <w:rPr>
          <w:color w:val="252525"/>
          <w:spacing w:val="-1"/>
        </w:rPr>
        <w:t xml:space="preserve"> </w:t>
      </w:r>
      <w:r>
        <w:rPr>
          <w:color w:val="252525"/>
        </w:rPr>
        <w:t>donné</w:t>
      </w:r>
      <w:r>
        <w:rPr>
          <w:color w:val="252525"/>
          <w:spacing w:val="-4"/>
        </w:rPr>
        <w:t xml:space="preserve"> </w:t>
      </w:r>
      <w:r>
        <w:rPr>
          <w:color w:val="252525"/>
        </w:rPr>
        <w:t>le</w:t>
      </w:r>
      <w:r>
        <w:rPr>
          <w:color w:val="252525"/>
          <w:spacing w:val="-4"/>
        </w:rPr>
        <w:t xml:space="preserve"> </w:t>
      </w:r>
      <w:r>
        <w:rPr>
          <w:color w:val="252525"/>
        </w:rPr>
        <w:t>manque</w:t>
      </w:r>
      <w:r>
        <w:rPr>
          <w:color w:val="252525"/>
          <w:spacing w:val="-2"/>
        </w:rPr>
        <w:t xml:space="preserve"> </w:t>
      </w:r>
      <w:r>
        <w:rPr>
          <w:color w:val="252525"/>
        </w:rPr>
        <w:t>de</w:t>
      </w:r>
      <w:r>
        <w:rPr>
          <w:color w:val="252525"/>
          <w:spacing w:val="-6"/>
        </w:rPr>
        <w:t xml:space="preserve"> </w:t>
      </w:r>
      <w:r>
        <w:rPr>
          <w:color w:val="252525"/>
        </w:rPr>
        <w:t>ressources</w:t>
      </w:r>
      <w:r>
        <w:rPr>
          <w:color w:val="252525"/>
          <w:spacing w:val="-1"/>
        </w:rPr>
        <w:t xml:space="preserve"> </w:t>
      </w:r>
      <w:r>
        <w:rPr>
          <w:color w:val="252525"/>
        </w:rPr>
        <w:t>dans</w:t>
      </w:r>
      <w:r>
        <w:rPr>
          <w:color w:val="252525"/>
          <w:spacing w:val="-2"/>
        </w:rPr>
        <w:t xml:space="preserve"> </w:t>
      </w:r>
      <w:r>
        <w:rPr>
          <w:color w:val="252525"/>
        </w:rPr>
        <w:t>la</w:t>
      </w:r>
      <w:r>
        <w:rPr>
          <w:color w:val="252525"/>
          <w:spacing w:val="-5"/>
        </w:rPr>
        <w:t xml:space="preserve"> </w:t>
      </w:r>
      <w:r>
        <w:rPr>
          <w:color w:val="252525"/>
        </w:rPr>
        <w:t>maisonnée,</w:t>
      </w:r>
      <w:r>
        <w:rPr>
          <w:color w:val="252525"/>
          <w:spacing w:val="-2"/>
        </w:rPr>
        <w:t xml:space="preserve"> </w:t>
      </w:r>
      <w:r>
        <w:rPr>
          <w:color w:val="252525"/>
        </w:rPr>
        <w:t>les</w:t>
      </w:r>
      <w:r>
        <w:rPr>
          <w:color w:val="252525"/>
          <w:spacing w:val="-2"/>
        </w:rPr>
        <w:t xml:space="preserve"> </w:t>
      </w:r>
      <w:r>
        <w:rPr>
          <w:color w:val="252525"/>
        </w:rPr>
        <w:t>femmes</w:t>
      </w:r>
      <w:r>
        <w:rPr>
          <w:color w:val="252525"/>
          <w:spacing w:val="-1"/>
        </w:rPr>
        <w:t xml:space="preserve"> </w:t>
      </w:r>
      <w:r>
        <w:rPr>
          <w:color w:val="252525"/>
        </w:rPr>
        <w:t>distribuent</w:t>
      </w:r>
      <w:r>
        <w:rPr>
          <w:color w:val="252525"/>
          <w:spacing w:val="-4"/>
        </w:rPr>
        <w:t xml:space="preserve"> </w:t>
      </w:r>
      <w:r>
        <w:rPr>
          <w:color w:val="252525"/>
        </w:rPr>
        <w:t>souvent</w:t>
      </w:r>
      <w:r>
        <w:rPr>
          <w:color w:val="252525"/>
          <w:spacing w:val="-2"/>
        </w:rPr>
        <w:t xml:space="preserve"> </w:t>
      </w:r>
      <w:r>
        <w:rPr>
          <w:color w:val="252525"/>
        </w:rPr>
        <w:t xml:space="preserve">la plus grande portion de nourriture aux autres membres de la famille, particulièrement à leurs maris et aux autres hommes, gardant très peu pour elles-mêmes. </w:t>
      </w:r>
      <w:r>
        <w:t>[</w:t>
      </w:r>
      <w:r>
        <w:rPr>
          <w:color w:val="252525"/>
        </w:rPr>
        <w:t xml:space="preserve">QURAISHY </w:t>
      </w:r>
      <w:proofErr w:type="spellStart"/>
      <w:r>
        <w:rPr>
          <w:color w:val="252525"/>
        </w:rPr>
        <w:t>Zubbeeda</w:t>
      </w:r>
      <w:proofErr w:type="spellEnd"/>
      <w:r>
        <w:rPr>
          <w:color w:val="252525"/>
        </w:rPr>
        <w:t xml:space="preserve"> Banu. 2001. « </w:t>
      </w:r>
      <w:proofErr w:type="spellStart"/>
      <w:r>
        <w:rPr>
          <w:color w:val="252525"/>
        </w:rPr>
        <w:t>Gender</w:t>
      </w:r>
      <w:proofErr w:type="spellEnd"/>
      <w:r>
        <w:rPr>
          <w:color w:val="252525"/>
        </w:rPr>
        <w:t xml:space="preserve"> </w:t>
      </w:r>
      <w:proofErr w:type="spellStart"/>
      <w:r>
        <w:rPr>
          <w:color w:val="252525"/>
        </w:rPr>
        <w:t>politics</w:t>
      </w:r>
      <w:proofErr w:type="spellEnd"/>
      <w:r>
        <w:rPr>
          <w:color w:val="252525"/>
        </w:rPr>
        <w:t xml:space="preserve"> in the </w:t>
      </w:r>
      <w:proofErr w:type="spellStart"/>
      <w:r>
        <w:rPr>
          <w:color w:val="252525"/>
        </w:rPr>
        <w:t>socio-economic</w:t>
      </w:r>
      <w:proofErr w:type="spellEnd"/>
      <w:r>
        <w:rPr>
          <w:color w:val="252525"/>
        </w:rPr>
        <w:t xml:space="preserve"> </w:t>
      </w:r>
      <w:proofErr w:type="spellStart"/>
      <w:r>
        <w:rPr>
          <w:color w:val="252525"/>
        </w:rPr>
        <w:t>organization</w:t>
      </w:r>
      <w:proofErr w:type="spellEnd"/>
      <w:r>
        <w:rPr>
          <w:color w:val="252525"/>
        </w:rPr>
        <w:t xml:space="preserve"> of </w:t>
      </w:r>
      <w:proofErr w:type="spellStart"/>
      <w:r>
        <w:rPr>
          <w:color w:val="252525"/>
        </w:rPr>
        <w:t>contemporary</w:t>
      </w:r>
      <w:proofErr w:type="spellEnd"/>
      <w:r>
        <w:rPr>
          <w:color w:val="252525"/>
        </w:rPr>
        <w:t xml:space="preserve"> </w:t>
      </w:r>
      <w:proofErr w:type="spellStart"/>
      <w:r>
        <w:rPr>
          <w:color w:val="252525"/>
        </w:rPr>
        <w:t>foragers</w:t>
      </w:r>
      <w:proofErr w:type="spellEnd"/>
      <w:r>
        <w:rPr>
          <w:color w:val="252525"/>
        </w:rPr>
        <w:t xml:space="preserve"> : </w:t>
      </w:r>
      <w:proofErr w:type="spellStart"/>
      <w:r>
        <w:rPr>
          <w:color w:val="252525"/>
        </w:rPr>
        <w:t>a</w:t>
      </w:r>
      <w:proofErr w:type="spellEnd"/>
      <w:r>
        <w:rPr>
          <w:color w:val="252525"/>
        </w:rPr>
        <w:t xml:space="preserve"> case </w:t>
      </w:r>
      <w:proofErr w:type="spellStart"/>
      <w:r>
        <w:rPr>
          <w:color w:val="252525"/>
        </w:rPr>
        <w:t>study</w:t>
      </w:r>
      <w:proofErr w:type="spellEnd"/>
      <w:r>
        <w:rPr>
          <w:color w:val="252525"/>
        </w:rPr>
        <w:t xml:space="preserve"> </w:t>
      </w:r>
      <w:proofErr w:type="spellStart"/>
      <w:r>
        <w:rPr>
          <w:color w:val="252525"/>
        </w:rPr>
        <w:t>from</w:t>
      </w:r>
      <w:proofErr w:type="spellEnd"/>
      <w:r>
        <w:rPr>
          <w:color w:val="252525"/>
        </w:rPr>
        <w:t xml:space="preserve"> </w:t>
      </w:r>
      <w:proofErr w:type="spellStart"/>
      <w:r>
        <w:rPr>
          <w:color w:val="252525"/>
        </w:rPr>
        <w:t>India</w:t>
      </w:r>
      <w:proofErr w:type="spellEnd"/>
      <w:r>
        <w:rPr>
          <w:color w:val="252525"/>
        </w:rPr>
        <w:t xml:space="preserve"> »]</w:t>
      </w:r>
    </w:p>
    <w:p w14:paraId="4610858E" w14:textId="77777777" w:rsidR="00E44072" w:rsidRDefault="00E44072">
      <w:pPr>
        <w:pStyle w:val="Corpsdetexte"/>
        <w:spacing w:before="1"/>
      </w:pPr>
    </w:p>
    <w:p w14:paraId="02E070C8" w14:textId="77777777" w:rsidR="00E44072" w:rsidRDefault="007E52C5">
      <w:pPr>
        <w:pStyle w:val="Corpsdetexte"/>
        <w:ind w:left="140" w:right="145"/>
        <w:jc w:val="both"/>
      </w:pPr>
      <w:r>
        <w:rPr>
          <w:color w:val="252525"/>
        </w:rPr>
        <w:t>La manière dont s’actualise la soumission aux prérogatives des hommes sur les protéines est bien visible dans ce passage concernant une communauté berbérophone du Maroc :</w:t>
      </w:r>
    </w:p>
    <w:p w14:paraId="7753541D" w14:textId="77777777" w:rsidR="00E44072" w:rsidRDefault="00E44072">
      <w:pPr>
        <w:pStyle w:val="Corpsdetexte"/>
        <w:spacing w:before="1"/>
      </w:pPr>
    </w:p>
    <w:p w14:paraId="52CEC3DD" w14:textId="77777777" w:rsidR="00E44072" w:rsidRDefault="007E52C5">
      <w:pPr>
        <w:pStyle w:val="Corpsdetexte"/>
        <w:ind w:left="1557" w:right="137"/>
        <w:jc w:val="both"/>
      </w:pPr>
      <w:r>
        <w:rPr>
          <w:color w:val="252525"/>
        </w:rPr>
        <w:t>Les hommes mangent avant les femmes et les enfants et considèrent les aliments de choix tels que la viande comme leur prérogative. Les femmes et les enfants apprennent à refuser la viande et, dans les occasions cérémonielles, à manger ce que les hommes laissent… Si elles sont invitées, [les femmes] vont souvent jurer qu’elles ont déjà</w:t>
      </w:r>
      <w:r>
        <w:rPr>
          <w:color w:val="252525"/>
          <w:spacing w:val="-1"/>
        </w:rPr>
        <w:t xml:space="preserve"> </w:t>
      </w:r>
      <w:r>
        <w:rPr>
          <w:color w:val="252525"/>
        </w:rPr>
        <w:t>mangé, et si elles ne le sont pas, qu’elles n’ont pas faim. Une femme avait l’habitude d’affirmer à ses convives qu’elle</w:t>
      </w:r>
      <w:r>
        <w:rPr>
          <w:color w:val="252525"/>
          <w:spacing w:val="-2"/>
        </w:rPr>
        <w:t xml:space="preserve"> </w:t>
      </w:r>
      <w:r>
        <w:rPr>
          <w:color w:val="252525"/>
        </w:rPr>
        <w:t>préférait</w:t>
      </w:r>
      <w:r>
        <w:rPr>
          <w:color w:val="252525"/>
          <w:spacing w:val="-2"/>
        </w:rPr>
        <w:t xml:space="preserve"> </w:t>
      </w:r>
      <w:r>
        <w:rPr>
          <w:color w:val="252525"/>
        </w:rPr>
        <w:t>les</w:t>
      </w:r>
      <w:r>
        <w:rPr>
          <w:color w:val="252525"/>
          <w:spacing w:val="-4"/>
        </w:rPr>
        <w:t xml:space="preserve"> </w:t>
      </w:r>
      <w:r>
        <w:rPr>
          <w:color w:val="252525"/>
        </w:rPr>
        <w:t>os</w:t>
      </w:r>
      <w:r>
        <w:rPr>
          <w:color w:val="252525"/>
          <w:spacing w:val="-2"/>
        </w:rPr>
        <w:t xml:space="preserve"> </w:t>
      </w:r>
      <w:r>
        <w:rPr>
          <w:color w:val="252525"/>
        </w:rPr>
        <w:t>à</w:t>
      </w:r>
      <w:r>
        <w:rPr>
          <w:color w:val="252525"/>
          <w:spacing w:val="-2"/>
        </w:rPr>
        <w:t xml:space="preserve"> </w:t>
      </w:r>
      <w:r>
        <w:rPr>
          <w:color w:val="252525"/>
        </w:rPr>
        <w:t>la</w:t>
      </w:r>
      <w:r>
        <w:rPr>
          <w:color w:val="252525"/>
          <w:spacing w:val="-7"/>
        </w:rPr>
        <w:t xml:space="preserve"> </w:t>
      </w:r>
      <w:r>
        <w:rPr>
          <w:color w:val="252525"/>
        </w:rPr>
        <w:t>viande.</w:t>
      </w:r>
      <w:r>
        <w:rPr>
          <w:color w:val="252525"/>
          <w:spacing w:val="-2"/>
        </w:rPr>
        <w:t xml:space="preserve"> </w:t>
      </w:r>
      <w:r>
        <w:rPr>
          <w:color w:val="252525"/>
        </w:rPr>
        <w:t>Les</w:t>
      </w:r>
      <w:r>
        <w:rPr>
          <w:color w:val="252525"/>
          <w:spacing w:val="-1"/>
        </w:rPr>
        <w:t xml:space="preserve"> </w:t>
      </w:r>
      <w:r>
        <w:rPr>
          <w:color w:val="252525"/>
        </w:rPr>
        <w:t>hommes,</w:t>
      </w:r>
      <w:r>
        <w:rPr>
          <w:color w:val="252525"/>
          <w:spacing w:val="-1"/>
        </w:rPr>
        <w:t xml:space="preserve"> </w:t>
      </w:r>
      <w:r>
        <w:rPr>
          <w:color w:val="252525"/>
        </w:rPr>
        <w:t>inversement,</w:t>
      </w:r>
      <w:r>
        <w:rPr>
          <w:color w:val="252525"/>
          <w:spacing w:val="-2"/>
        </w:rPr>
        <w:t xml:space="preserve"> </w:t>
      </w:r>
      <w:r>
        <w:rPr>
          <w:color w:val="252525"/>
        </w:rPr>
        <w:t>sont</w:t>
      </w:r>
      <w:r>
        <w:rPr>
          <w:color w:val="252525"/>
          <w:spacing w:val="-4"/>
        </w:rPr>
        <w:t xml:space="preserve"> </w:t>
      </w:r>
      <w:r>
        <w:rPr>
          <w:color w:val="252525"/>
        </w:rPr>
        <w:t>supposés</w:t>
      </w:r>
      <w:r>
        <w:rPr>
          <w:color w:val="252525"/>
          <w:spacing w:val="-4"/>
        </w:rPr>
        <w:t xml:space="preserve"> </w:t>
      </w:r>
      <w:r>
        <w:rPr>
          <w:color w:val="252525"/>
        </w:rPr>
        <w:t>ne</w:t>
      </w:r>
      <w:r>
        <w:rPr>
          <w:color w:val="252525"/>
          <w:spacing w:val="-2"/>
        </w:rPr>
        <w:t xml:space="preserve"> </w:t>
      </w:r>
      <w:r>
        <w:rPr>
          <w:color w:val="252525"/>
        </w:rPr>
        <w:t>jamais</w:t>
      </w:r>
      <w:r>
        <w:rPr>
          <w:color w:val="252525"/>
          <w:spacing w:val="-2"/>
        </w:rPr>
        <w:t xml:space="preserve"> </w:t>
      </w:r>
      <w:r>
        <w:rPr>
          <w:color w:val="252525"/>
        </w:rPr>
        <w:t>avoir à</w:t>
      </w:r>
      <w:r>
        <w:rPr>
          <w:color w:val="252525"/>
          <w:spacing w:val="32"/>
        </w:rPr>
        <w:t xml:space="preserve"> </w:t>
      </w:r>
      <w:r>
        <w:rPr>
          <w:color w:val="252525"/>
        </w:rPr>
        <w:t>faire</w:t>
      </w:r>
      <w:r>
        <w:rPr>
          <w:color w:val="252525"/>
          <w:spacing w:val="32"/>
        </w:rPr>
        <w:t xml:space="preserve"> </w:t>
      </w:r>
      <w:r>
        <w:rPr>
          <w:color w:val="252525"/>
        </w:rPr>
        <w:t>face</w:t>
      </w:r>
      <w:r>
        <w:rPr>
          <w:color w:val="252525"/>
          <w:spacing w:val="33"/>
        </w:rPr>
        <w:t xml:space="preserve"> </w:t>
      </w:r>
      <w:r>
        <w:rPr>
          <w:color w:val="252525"/>
        </w:rPr>
        <w:t>au</w:t>
      </w:r>
      <w:r>
        <w:rPr>
          <w:color w:val="252525"/>
          <w:spacing w:val="29"/>
        </w:rPr>
        <w:t xml:space="preserve"> </w:t>
      </w:r>
      <w:r>
        <w:rPr>
          <w:color w:val="252525"/>
        </w:rPr>
        <w:t>manque,</w:t>
      </w:r>
      <w:r>
        <w:rPr>
          <w:color w:val="252525"/>
          <w:spacing w:val="33"/>
        </w:rPr>
        <w:t xml:space="preserve"> </w:t>
      </w:r>
      <w:r>
        <w:rPr>
          <w:color w:val="252525"/>
        </w:rPr>
        <w:t>qui</w:t>
      </w:r>
      <w:r>
        <w:rPr>
          <w:color w:val="252525"/>
          <w:spacing w:val="32"/>
        </w:rPr>
        <w:t xml:space="preserve"> </w:t>
      </w:r>
      <w:r>
        <w:rPr>
          <w:color w:val="252525"/>
        </w:rPr>
        <w:t>est</w:t>
      </w:r>
      <w:r>
        <w:rPr>
          <w:color w:val="252525"/>
          <w:spacing w:val="33"/>
        </w:rPr>
        <w:t xml:space="preserve"> </w:t>
      </w:r>
      <w:r>
        <w:rPr>
          <w:color w:val="252525"/>
        </w:rPr>
        <w:t>réparti</w:t>
      </w:r>
      <w:r>
        <w:rPr>
          <w:color w:val="252525"/>
          <w:spacing w:val="33"/>
        </w:rPr>
        <w:t xml:space="preserve"> </w:t>
      </w:r>
      <w:r>
        <w:rPr>
          <w:color w:val="252525"/>
        </w:rPr>
        <w:t>sur</w:t>
      </w:r>
      <w:r>
        <w:rPr>
          <w:color w:val="252525"/>
          <w:spacing w:val="31"/>
        </w:rPr>
        <w:t xml:space="preserve"> </w:t>
      </w:r>
      <w:r>
        <w:rPr>
          <w:color w:val="252525"/>
        </w:rPr>
        <w:t>les</w:t>
      </w:r>
      <w:r>
        <w:rPr>
          <w:color w:val="252525"/>
          <w:spacing w:val="30"/>
        </w:rPr>
        <w:t xml:space="preserve"> </w:t>
      </w:r>
      <w:r>
        <w:rPr>
          <w:color w:val="252525"/>
        </w:rPr>
        <w:t>femmes</w:t>
      </w:r>
      <w:r>
        <w:rPr>
          <w:color w:val="252525"/>
          <w:spacing w:val="30"/>
        </w:rPr>
        <w:t xml:space="preserve"> </w:t>
      </w:r>
      <w:r>
        <w:rPr>
          <w:color w:val="252525"/>
        </w:rPr>
        <w:t>et</w:t>
      </w:r>
      <w:r>
        <w:rPr>
          <w:color w:val="252525"/>
          <w:spacing w:val="33"/>
        </w:rPr>
        <w:t xml:space="preserve"> </w:t>
      </w:r>
      <w:r>
        <w:rPr>
          <w:color w:val="252525"/>
        </w:rPr>
        <w:t>les</w:t>
      </w:r>
      <w:r>
        <w:rPr>
          <w:color w:val="252525"/>
          <w:spacing w:val="33"/>
        </w:rPr>
        <w:t xml:space="preserve"> </w:t>
      </w:r>
      <w:r>
        <w:rPr>
          <w:color w:val="252525"/>
        </w:rPr>
        <w:t>enfants</w:t>
      </w:r>
      <w:r>
        <w:rPr>
          <w:color w:val="252525"/>
          <w:spacing w:val="38"/>
        </w:rPr>
        <w:t xml:space="preserve"> </w:t>
      </w:r>
      <w:r>
        <w:t>[</w:t>
      </w:r>
      <w:r>
        <w:rPr>
          <w:color w:val="252525"/>
        </w:rPr>
        <w:t>MAHER</w:t>
      </w:r>
      <w:r>
        <w:rPr>
          <w:color w:val="252525"/>
          <w:spacing w:val="32"/>
        </w:rPr>
        <w:t xml:space="preserve"> </w:t>
      </w:r>
      <w:r>
        <w:rPr>
          <w:color w:val="252525"/>
        </w:rPr>
        <w:t>V.</w:t>
      </w:r>
      <w:r>
        <w:rPr>
          <w:color w:val="252525"/>
          <w:spacing w:val="32"/>
        </w:rPr>
        <w:t xml:space="preserve"> </w:t>
      </w:r>
      <w:r>
        <w:rPr>
          <w:color w:val="252525"/>
          <w:spacing w:val="-2"/>
        </w:rPr>
        <w:t>1981.</w:t>
      </w:r>
    </w:p>
    <w:p w14:paraId="613CD245" w14:textId="77777777" w:rsidR="00E44072" w:rsidRDefault="007E52C5">
      <w:pPr>
        <w:pStyle w:val="Corpsdetexte"/>
        <w:ind w:left="1557"/>
        <w:jc w:val="both"/>
      </w:pPr>
      <w:r>
        <w:rPr>
          <w:color w:val="252525"/>
        </w:rPr>
        <w:t>«</w:t>
      </w:r>
      <w:r>
        <w:rPr>
          <w:color w:val="252525"/>
          <w:spacing w:val="-7"/>
        </w:rPr>
        <w:t xml:space="preserve"> </w:t>
      </w:r>
      <w:r>
        <w:rPr>
          <w:color w:val="252525"/>
        </w:rPr>
        <w:t>Work,</w:t>
      </w:r>
      <w:r>
        <w:rPr>
          <w:color w:val="252525"/>
          <w:spacing w:val="-4"/>
        </w:rPr>
        <w:t xml:space="preserve"> </w:t>
      </w:r>
      <w:proofErr w:type="spellStart"/>
      <w:r>
        <w:rPr>
          <w:color w:val="252525"/>
        </w:rPr>
        <w:t>consumption</w:t>
      </w:r>
      <w:proofErr w:type="spellEnd"/>
      <w:r>
        <w:rPr>
          <w:color w:val="252525"/>
        </w:rPr>
        <w:t>,</w:t>
      </w:r>
      <w:r>
        <w:rPr>
          <w:color w:val="252525"/>
          <w:spacing w:val="-8"/>
        </w:rPr>
        <w:t xml:space="preserve"> </w:t>
      </w:r>
      <w:r>
        <w:rPr>
          <w:color w:val="252525"/>
        </w:rPr>
        <w:t>and</w:t>
      </w:r>
      <w:r>
        <w:rPr>
          <w:color w:val="252525"/>
          <w:spacing w:val="-8"/>
        </w:rPr>
        <w:t xml:space="preserve"> </w:t>
      </w:r>
      <w:proofErr w:type="spellStart"/>
      <w:r>
        <w:rPr>
          <w:color w:val="252525"/>
        </w:rPr>
        <w:t>authority</w:t>
      </w:r>
      <w:proofErr w:type="spellEnd"/>
      <w:r>
        <w:rPr>
          <w:color w:val="252525"/>
          <w:spacing w:val="-4"/>
        </w:rPr>
        <w:t xml:space="preserve"> </w:t>
      </w:r>
      <w:proofErr w:type="spellStart"/>
      <w:r>
        <w:rPr>
          <w:color w:val="252525"/>
        </w:rPr>
        <w:t>within</w:t>
      </w:r>
      <w:proofErr w:type="spellEnd"/>
      <w:r>
        <w:rPr>
          <w:color w:val="252525"/>
          <w:spacing w:val="-5"/>
        </w:rPr>
        <w:t xml:space="preserve"> </w:t>
      </w:r>
      <w:r>
        <w:rPr>
          <w:color w:val="252525"/>
        </w:rPr>
        <w:t>the</w:t>
      </w:r>
      <w:r>
        <w:rPr>
          <w:color w:val="252525"/>
          <w:spacing w:val="-5"/>
        </w:rPr>
        <w:t xml:space="preserve"> </w:t>
      </w:r>
      <w:proofErr w:type="spellStart"/>
      <w:r>
        <w:rPr>
          <w:color w:val="252525"/>
        </w:rPr>
        <w:t>household</w:t>
      </w:r>
      <w:proofErr w:type="spellEnd"/>
      <w:r>
        <w:rPr>
          <w:color w:val="252525"/>
          <w:spacing w:val="-1"/>
        </w:rPr>
        <w:t xml:space="preserve"> </w:t>
      </w:r>
      <w:r>
        <w:rPr>
          <w:color w:val="252525"/>
          <w:spacing w:val="-5"/>
        </w:rPr>
        <w:t>»].</w:t>
      </w:r>
    </w:p>
    <w:p w14:paraId="755B8ADD" w14:textId="77777777" w:rsidR="00E44072" w:rsidRDefault="00E44072">
      <w:pPr>
        <w:pStyle w:val="Corpsdetexte"/>
      </w:pPr>
    </w:p>
    <w:p w14:paraId="53EB2C68" w14:textId="77777777" w:rsidR="00E44072" w:rsidRDefault="007E52C5">
      <w:pPr>
        <w:pStyle w:val="Corpsdetexte"/>
        <w:spacing w:before="1"/>
        <w:ind w:left="140" w:right="136"/>
        <w:jc w:val="both"/>
      </w:pPr>
      <w:r>
        <w:rPr>
          <w:color w:val="252525"/>
        </w:rPr>
        <w:t>Ce passage doit être considéré, à mon sens, comme un passage d’anthologie. Il donne à la fois la substance des idéologies de genre à l’œuvre dans le domaine de l’alimentation et les éléments pour contrer une objection devenue classique. Celle-ci consiste à minimiser le monopole masculin sur les denrées</w:t>
      </w:r>
      <w:r>
        <w:rPr>
          <w:color w:val="252525"/>
          <w:spacing w:val="40"/>
        </w:rPr>
        <w:t xml:space="preserve"> </w:t>
      </w:r>
      <w:r>
        <w:rPr>
          <w:color w:val="252525"/>
        </w:rPr>
        <w:t>convoitées, au motif que ces denrées passent par les mains des femmes. Et si les denrées passent par les mains des femmes, ce sont elles qui les contrôlent, et donc elles peuvent en soustraire une partie (en cuisine, lors de la préparation) pour leur propre consommation. Sans écarter le fait que de telles pratiques existent, ce que la citation ci-dessus met en évidence, c’est bien la force de l’interdit et son incorporation par «</w:t>
      </w:r>
      <w:r>
        <w:rPr>
          <w:color w:val="252525"/>
          <w:spacing w:val="-1"/>
        </w:rPr>
        <w:t xml:space="preserve"> </w:t>
      </w:r>
      <w:r>
        <w:rPr>
          <w:color w:val="252525"/>
        </w:rPr>
        <w:t xml:space="preserve">la conscience dominée des femmes », comme dirait Nicole-Claude Mathieu </w:t>
      </w:r>
      <w:r>
        <w:t>[</w:t>
      </w:r>
      <w:r>
        <w:rPr>
          <w:color w:val="252525"/>
        </w:rPr>
        <w:t>MATHI</w:t>
      </w:r>
      <w:r>
        <w:rPr>
          <w:color w:val="252525"/>
        </w:rPr>
        <w:t>EU Nicole-Claude. 1985. « Quand céder n’est pas consentir. Des déterminants matériels et psychiques de la conscience dominée des femmes, et de quelques-unes de leurs interprétations en ethnologie »]. Il se peut que la contrainte soit plus matérielle qu’idéelle</w:t>
      </w:r>
      <w:r>
        <w:rPr>
          <w:color w:val="252525"/>
          <w:vertAlign w:val="superscript"/>
        </w:rPr>
        <w:t>1</w:t>
      </w:r>
      <w:r>
        <w:rPr>
          <w:color w:val="252525"/>
        </w:rPr>
        <w:t xml:space="preserve"> si les aliments réservés aux hommes sont, comme le laisse entendre la citation, peu abondants : soustraire une quantité d’aliments déjà réduite n’est même pas imaginable. Comme le dit Edward Shorter pour les époques historiques européennes :</w:t>
      </w:r>
    </w:p>
    <w:p w14:paraId="00136FD2" w14:textId="77777777" w:rsidR="00E44072" w:rsidRDefault="007E52C5">
      <w:pPr>
        <w:pStyle w:val="Corpsdetexte"/>
        <w:spacing w:before="267"/>
        <w:ind w:left="1557" w:right="137"/>
        <w:jc w:val="both"/>
      </w:pPr>
      <w:r>
        <w:rPr>
          <w:color w:val="252525"/>
        </w:rPr>
        <w:t xml:space="preserve">Les femmes, qui préparaient la nourriture, pouvaient soustraire autant de soupe au pain qu’elles voulaient. L’inégalité dont nous parlons portait uniquement sur les aliments riches en protéines et en graisse, comme la viande et le poisson, que l’on apportait entiers à table pour les partager devant tout le monde. </w:t>
      </w:r>
      <w:r>
        <w:t>[</w:t>
      </w:r>
      <w:r>
        <w:rPr>
          <w:color w:val="252525"/>
        </w:rPr>
        <w:t xml:space="preserve">SHORTER Edward. 1984 [1982], </w:t>
      </w:r>
      <w:r>
        <w:rPr>
          <w:i/>
          <w:color w:val="252525"/>
        </w:rPr>
        <w:t xml:space="preserve">Le Corps des </w:t>
      </w:r>
      <w:r>
        <w:rPr>
          <w:i/>
          <w:color w:val="252525"/>
          <w:spacing w:val="-2"/>
        </w:rPr>
        <w:t>femmes</w:t>
      </w:r>
      <w:r>
        <w:rPr>
          <w:color w:val="252525"/>
          <w:spacing w:val="-2"/>
        </w:rPr>
        <w:t>.]</w:t>
      </w:r>
    </w:p>
    <w:p w14:paraId="04B57D32" w14:textId="77777777" w:rsidR="00E44072" w:rsidRDefault="00E44072">
      <w:pPr>
        <w:pStyle w:val="Corpsdetexte"/>
        <w:spacing w:before="2"/>
      </w:pPr>
    </w:p>
    <w:p w14:paraId="41909998" w14:textId="77777777" w:rsidR="00E44072" w:rsidRDefault="007E52C5">
      <w:pPr>
        <w:pStyle w:val="Corpsdetexte"/>
        <w:ind w:left="140"/>
        <w:jc w:val="both"/>
      </w:pPr>
      <w:r>
        <w:rPr>
          <w:color w:val="252525"/>
        </w:rPr>
        <w:t>Encore</w:t>
      </w:r>
      <w:r>
        <w:rPr>
          <w:color w:val="252525"/>
          <w:spacing w:val="-9"/>
        </w:rPr>
        <w:t xml:space="preserve"> </w:t>
      </w:r>
      <w:r>
        <w:rPr>
          <w:color w:val="252525"/>
        </w:rPr>
        <w:t>aujourd’hui,</w:t>
      </w:r>
      <w:r>
        <w:rPr>
          <w:color w:val="252525"/>
          <w:spacing w:val="-4"/>
        </w:rPr>
        <w:t xml:space="preserve"> </w:t>
      </w:r>
      <w:r>
        <w:rPr>
          <w:color w:val="252525"/>
        </w:rPr>
        <w:t>une</w:t>
      </w:r>
      <w:r>
        <w:rPr>
          <w:color w:val="252525"/>
          <w:spacing w:val="-6"/>
        </w:rPr>
        <w:t xml:space="preserve"> </w:t>
      </w:r>
      <w:r>
        <w:rPr>
          <w:color w:val="252525"/>
        </w:rPr>
        <w:t>étude</w:t>
      </w:r>
      <w:r>
        <w:rPr>
          <w:color w:val="252525"/>
          <w:spacing w:val="-4"/>
        </w:rPr>
        <w:t xml:space="preserve"> </w:t>
      </w:r>
      <w:r>
        <w:rPr>
          <w:color w:val="252525"/>
        </w:rPr>
        <w:t>menée</w:t>
      </w:r>
      <w:r>
        <w:rPr>
          <w:color w:val="252525"/>
          <w:spacing w:val="-7"/>
        </w:rPr>
        <w:t xml:space="preserve"> </w:t>
      </w:r>
      <w:r>
        <w:rPr>
          <w:color w:val="252525"/>
        </w:rPr>
        <w:t>en</w:t>
      </w:r>
      <w:r>
        <w:rPr>
          <w:color w:val="252525"/>
          <w:spacing w:val="-4"/>
        </w:rPr>
        <w:t xml:space="preserve"> </w:t>
      </w:r>
      <w:r>
        <w:rPr>
          <w:color w:val="252525"/>
        </w:rPr>
        <w:t>Grande-Bretagne</w:t>
      </w:r>
      <w:r>
        <w:rPr>
          <w:color w:val="252525"/>
          <w:spacing w:val="-4"/>
        </w:rPr>
        <w:t xml:space="preserve"> </w:t>
      </w:r>
      <w:r>
        <w:rPr>
          <w:color w:val="252525"/>
        </w:rPr>
        <w:t>dans</w:t>
      </w:r>
      <w:r>
        <w:rPr>
          <w:color w:val="252525"/>
          <w:spacing w:val="-5"/>
        </w:rPr>
        <w:t xml:space="preserve"> </w:t>
      </w:r>
      <w:r>
        <w:rPr>
          <w:color w:val="252525"/>
        </w:rPr>
        <w:t>les</w:t>
      </w:r>
      <w:r>
        <w:rPr>
          <w:color w:val="252525"/>
          <w:spacing w:val="-4"/>
        </w:rPr>
        <w:t xml:space="preserve"> </w:t>
      </w:r>
      <w:r>
        <w:rPr>
          <w:color w:val="252525"/>
        </w:rPr>
        <w:t>années</w:t>
      </w:r>
      <w:r>
        <w:rPr>
          <w:color w:val="252525"/>
          <w:spacing w:val="-6"/>
        </w:rPr>
        <w:t xml:space="preserve"> </w:t>
      </w:r>
      <w:r>
        <w:rPr>
          <w:color w:val="252525"/>
        </w:rPr>
        <w:t>1980</w:t>
      </w:r>
      <w:r>
        <w:rPr>
          <w:color w:val="252525"/>
          <w:spacing w:val="-8"/>
        </w:rPr>
        <w:t xml:space="preserve"> </w:t>
      </w:r>
      <w:r>
        <w:rPr>
          <w:color w:val="252525"/>
        </w:rPr>
        <w:t>conclut</w:t>
      </w:r>
      <w:r>
        <w:rPr>
          <w:color w:val="252525"/>
          <w:spacing w:val="-3"/>
        </w:rPr>
        <w:t xml:space="preserve"> </w:t>
      </w:r>
      <w:r>
        <w:rPr>
          <w:color w:val="252525"/>
          <w:spacing w:val="-10"/>
        </w:rPr>
        <w:t>:</w:t>
      </w:r>
    </w:p>
    <w:p w14:paraId="636126B7" w14:textId="77777777" w:rsidR="00E44072" w:rsidRDefault="007E52C5">
      <w:pPr>
        <w:pStyle w:val="Corpsdetexte"/>
        <w:ind w:left="140" w:right="137"/>
        <w:jc w:val="both"/>
      </w:pPr>
      <w:r>
        <w:rPr>
          <w:color w:val="252525"/>
        </w:rPr>
        <w:t>Le fait que dans la plupart de nos familles les femmes font les courses et la cuisine ne les conduit pas nécessairement à user de ce pouvoir dans leurs propres intérêts. Comme pourvoyeuses de nourriture dans la famille, elles en</w:t>
      </w:r>
      <w:r>
        <w:rPr>
          <w:color w:val="252525"/>
          <w:spacing w:val="-2"/>
        </w:rPr>
        <w:t xml:space="preserve"> </w:t>
      </w:r>
      <w:r>
        <w:rPr>
          <w:color w:val="252525"/>
        </w:rPr>
        <w:t>viennent</w:t>
      </w:r>
      <w:r>
        <w:rPr>
          <w:color w:val="252525"/>
          <w:spacing w:val="-2"/>
        </w:rPr>
        <w:t xml:space="preserve"> </w:t>
      </w:r>
      <w:r>
        <w:rPr>
          <w:color w:val="252525"/>
        </w:rPr>
        <w:t>à subordonner leurs propres besoins et intérêts</w:t>
      </w:r>
      <w:r>
        <w:rPr>
          <w:color w:val="252525"/>
          <w:spacing w:val="-2"/>
        </w:rPr>
        <w:t xml:space="preserve"> </w:t>
      </w:r>
      <w:r>
        <w:rPr>
          <w:color w:val="252525"/>
        </w:rPr>
        <w:t>à ceux de leurs</w:t>
      </w:r>
      <w:r>
        <w:rPr>
          <w:color w:val="252525"/>
          <w:spacing w:val="-2"/>
        </w:rPr>
        <w:t xml:space="preserve"> </w:t>
      </w:r>
      <w:r>
        <w:rPr>
          <w:color w:val="252525"/>
        </w:rPr>
        <w:t>partenaires et</w:t>
      </w:r>
      <w:r>
        <w:rPr>
          <w:color w:val="252525"/>
          <w:spacing w:val="-2"/>
        </w:rPr>
        <w:t xml:space="preserve"> </w:t>
      </w:r>
      <w:r>
        <w:rPr>
          <w:color w:val="252525"/>
        </w:rPr>
        <w:t xml:space="preserve">à ceux de leurs enfants </w:t>
      </w:r>
      <w:r>
        <w:t>[</w:t>
      </w:r>
      <w:r>
        <w:rPr>
          <w:color w:val="252525"/>
        </w:rPr>
        <w:t xml:space="preserve">CHARLES Nicola &amp; KERR Marion. 1987. « Just the </w:t>
      </w:r>
      <w:proofErr w:type="spellStart"/>
      <w:r>
        <w:rPr>
          <w:color w:val="252525"/>
        </w:rPr>
        <w:t>way</w:t>
      </w:r>
      <w:proofErr w:type="spellEnd"/>
      <w:r>
        <w:rPr>
          <w:color w:val="252525"/>
        </w:rPr>
        <w:t xml:space="preserve"> </w:t>
      </w:r>
      <w:proofErr w:type="spellStart"/>
      <w:r>
        <w:rPr>
          <w:color w:val="252525"/>
        </w:rPr>
        <w:t>it</w:t>
      </w:r>
      <w:proofErr w:type="spellEnd"/>
      <w:r>
        <w:rPr>
          <w:color w:val="252525"/>
        </w:rPr>
        <w:t xml:space="preserve"> </w:t>
      </w:r>
      <w:proofErr w:type="spellStart"/>
      <w:r>
        <w:rPr>
          <w:color w:val="252525"/>
        </w:rPr>
        <w:t>is</w:t>
      </w:r>
      <w:proofErr w:type="spellEnd"/>
      <w:r>
        <w:rPr>
          <w:color w:val="252525"/>
        </w:rPr>
        <w:t xml:space="preserve"> : </w:t>
      </w:r>
      <w:proofErr w:type="spellStart"/>
      <w:r>
        <w:rPr>
          <w:color w:val="252525"/>
        </w:rPr>
        <w:t>gender</w:t>
      </w:r>
      <w:proofErr w:type="spellEnd"/>
      <w:r>
        <w:rPr>
          <w:color w:val="252525"/>
        </w:rPr>
        <w:t xml:space="preserve"> and </w:t>
      </w:r>
      <w:proofErr w:type="spellStart"/>
      <w:r>
        <w:rPr>
          <w:color w:val="252525"/>
        </w:rPr>
        <w:t>age</w:t>
      </w:r>
      <w:proofErr w:type="spellEnd"/>
      <w:r>
        <w:rPr>
          <w:color w:val="252525"/>
        </w:rPr>
        <w:t xml:space="preserve"> </w:t>
      </w:r>
      <w:proofErr w:type="spellStart"/>
      <w:r>
        <w:rPr>
          <w:color w:val="252525"/>
        </w:rPr>
        <w:t>differences</w:t>
      </w:r>
      <w:proofErr w:type="spellEnd"/>
      <w:r>
        <w:rPr>
          <w:color w:val="252525"/>
        </w:rPr>
        <w:t xml:space="preserve"> in </w:t>
      </w:r>
      <w:proofErr w:type="spellStart"/>
      <w:r>
        <w:rPr>
          <w:color w:val="252525"/>
        </w:rPr>
        <w:t>family</w:t>
      </w:r>
      <w:proofErr w:type="spellEnd"/>
      <w:r>
        <w:rPr>
          <w:color w:val="252525"/>
        </w:rPr>
        <w:t xml:space="preserve"> </w:t>
      </w:r>
      <w:proofErr w:type="spellStart"/>
      <w:r>
        <w:rPr>
          <w:color w:val="252525"/>
        </w:rPr>
        <w:t>food</w:t>
      </w:r>
      <w:proofErr w:type="spellEnd"/>
      <w:r>
        <w:rPr>
          <w:color w:val="252525"/>
        </w:rPr>
        <w:t xml:space="preserve"> </w:t>
      </w:r>
      <w:proofErr w:type="spellStart"/>
      <w:r>
        <w:rPr>
          <w:color w:val="252525"/>
        </w:rPr>
        <w:t>consumption</w:t>
      </w:r>
      <w:proofErr w:type="spellEnd"/>
      <w:r>
        <w:rPr>
          <w:color w:val="252525"/>
        </w:rPr>
        <w:t xml:space="preserve"> »].</w:t>
      </w:r>
    </w:p>
    <w:p w14:paraId="21172196" w14:textId="77777777" w:rsidR="00E44072" w:rsidRDefault="00E44072">
      <w:pPr>
        <w:pStyle w:val="Corpsdetexte"/>
      </w:pPr>
    </w:p>
    <w:p w14:paraId="0F702893" w14:textId="77777777" w:rsidR="00E44072" w:rsidRDefault="00E44072">
      <w:pPr>
        <w:pStyle w:val="Corpsdetexte"/>
      </w:pPr>
    </w:p>
    <w:p w14:paraId="5CD141E7" w14:textId="77777777" w:rsidR="00E44072" w:rsidRDefault="007E52C5">
      <w:pPr>
        <w:pStyle w:val="Paragraphedeliste"/>
        <w:numPr>
          <w:ilvl w:val="0"/>
          <w:numId w:val="5"/>
        </w:numPr>
        <w:tabs>
          <w:tab w:val="left" w:pos="859"/>
        </w:tabs>
        <w:ind w:left="859" w:hanging="358"/>
      </w:pPr>
      <w:r>
        <w:rPr>
          <w:color w:val="4471C4"/>
        </w:rPr>
        <w:t>Qu’est-ce</w:t>
      </w:r>
      <w:r>
        <w:rPr>
          <w:color w:val="4471C4"/>
          <w:spacing w:val="-2"/>
        </w:rPr>
        <w:t xml:space="preserve"> </w:t>
      </w:r>
      <w:r>
        <w:rPr>
          <w:color w:val="4471C4"/>
        </w:rPr>
        <w:t>que</w:t>
      </w:r>
      <w:r>
        <w:rPr>
          <w:color w:val="4471C4"/>
          <w:spacing w:val="-2"/>
        </w:rPr>
        <w:t xml:space="preserve"> </w:t>
      </w:r>
      <w:r>
        <w:rPr>
          <w:color w:val="4471C4"/>
        </w:rPr>
        <w:t>la</w:t>
      </w:r>
      <w:r>
        <w:rPr>
          <w:color w:val="4471C4"/>
          <w:spacing w:val="-5"/>
        </w:rPr>
        <w:t xml:space="preserve"> </w:t>
      </w:r>
      <w:r>
        <w:rPr>
          <w:color w:val="4471C4"/>
        </w:rPr>
        <w:t>«</w:t>
      </w:r>
      <w:r>
        <w:rPr>
          <w:color w:val="4471C4"/>
          <w:spacing w:val="-1"/>
        </w:rPr>
        <w:t xml:space="preserve"> </w:t>
      </w:r>
      <w:r>
        <w:rPr>
          <w:color w:val="4471C4"/>
        </w:rPr>
        <w:t>règle</w:t>
      </w:r>
      <w:r>
        <w:rPr>
          <w:color w:val="4471C4"/>
          <w:spacing w:val="-1"/>
        </w:rPr>
        <w:t xml:space="preserve"> </w:t>
      </w:r>
      <w:r>
        <w:rPr>
          <w:color w:val="4471C4"/>
        </w:rPr>
        <w:t>de</w:t>
      </w:r>
      <w:r>
        <w:rPr>
          <w:color w:val="4471C4"/>
          <w:spacing w:val="-4"/>
        </w:rPr>
        <w:t xml:space="preserve"> </w:t>
      </w:r>
      <w:r>
        <w:rPr>
          <w:color w:val="4471C4"/>
        </w:rPr>
        <w:t>préséance</w:t>
      </w:r>
      <w:r>
        <w:rPr>
          <w:color w:val="4471C4"/>
          <w:spacing w:val="-3"/>
        </w:rPr>
        <w:t xml:space="preserve"> </w:t>
      </w:r>
      <w:r>
        <w:rPr>
          <w:color w:val="4471C4"/>
        </w:rPr>
        <w:t>»</w:t>
      </w:r>
      <w:r>
        <w:rPr>
          <w:color w:val="4471C4"/>
          <w:spacing w:val="-1"/>
        </w:rPr>
        <w:t xml:space="preserve"> </w:t>
      </w:r>
      <w:r>
        <w:rPr>
          <w:color w:val="4471C4"/>
          <w:spacing w:val="-10"/>
        </w:rPr>
        <w:t>?</w:t>
      </w:r>
    </w:p>
    <w:p w14:paraId="62DA2517" w14:textId="77777777" w:rsidR="00E44072" w:rsidRDefault="00E44072">
      <w:pPr>
        <w:pStyle w:val="Corpsdetexte"/>
        <w:spacing w:before="2"/>
      </w:pPr>
    </w:p>
    <w:p w14:paraId="65CDCBF4" w14:textId="77777777" w:rsidR="00E44072" w:rsidRDefault="007E52C5">
      <w:pPr>
        <w:pStyle w:val="Paragraphedeliste"/>
        <w:numPr>
          <w:ilvl w:val="0"/>
          <w:numId w:val="5"/>
        </w:numPr>
        <w:tabs>
          <w:tab w:val="left" w:pos="859"/>
          <w:tab w:val="left" w:pos="861"/>
        </w:tabs>
        <w:spacing w:line="237" w:lineRule="auto"/>
        <w:ind w:right="142"/>
      </w:pPr>
      <w:r>
        <w:rPr>
          <w:color w:val="4471C4"/>
        </w:rPr>
        <w:t>Pourquoi</w:t>
      </w:r>
      <w:r>
        <w:rPr>
          <w:color w:val="4471C4"/>
          <w:spacing w:val="76"/>
        </w:rPr>
        <w:t xml:space="preserve"> </w:t>
      </w:r>
      <w:r>
        <w:rPr>
          <w:color w:val="4471C4"/>
        </w:rPr>
        <w:t>les</w:t>
      </w:r>
      <w:r>
        <w:rPr>
          <w:color w:val="4471C4"/>
          <w:spacing w:val="77"/>
        </w:rPr>
        <w:t xml:space="preserve"> </w:t>
      </w:r>
      <w:r>
        <w:rPr>
          <w:color w:val="4471C4"/>
        </w:rPr>
        <w:t>femmes</w:t>
      </w:r>
      <w:r>
        <w:rPr>
          <w:color w:val="4471C4"/>
          <w:spacing w:val="79"/>
        </w:rPr>
        <w:t xml:space="preserve"> </w:t>
      </w:r>
      <w:r>
        <w:rPr>
          <w:color w:val="4471C4"/>
        </w:rPr>
        <w:t>ne</w:t>
      </w:r>
      <w:r>
        <w:rPr>
          <w:color w:val="4471C4"/>
          <w:spacing w:val="77"/>
        </w:rPr>
        <w:t xml:space="preserve"> </w:t>
      </w:r>
      <w:r>
        <w:rPr>
          <w:color w:val="4471C4"/>
        </w:rPr>
        <w:t>se</w:t>
      </w:r>
      <w:r>
        <w:rPr>
          <w:color w:val="4471C4"/>
          <w:spacing w:val="79"/>
        </w:rPr>
        <w:t xml:space="preserve"> </w:t>
      </w:r>
      <w:r>
        <w:rPr>
          <w:color w:val="4471C4"/>
        </w:rPr>
        <w:t>servent-elles</w:t>
      </w:r>
      <w:r>
        <w:rPr>
          <w:color w:val="4471C4"/>
          <w:spacing w:val="79"/>
        </w:rPr>
        <w:t xml:space="preserve"> </w:t>
      </w:r>
      <w:r>
        <w:rPr>
          <w:color w:val="4471C4"/>
        </w:rPr>
        <w:t>pas</w:t>
      </w:r>
      <w:r>
        <w:rPr>
          <w:color w:val="4471C4"/>
          <w:spacing w:val="78"/>
        </w:rPr>
        <w:t xml:space="preserve"> </w:t>
      </w:r>
      <w:r>
        <w:rPr>
          <w:color w:val="4471C4"/>
        </w:rPr>
        <w:t>d’elles-mêmes</w:t>
      </w:r>
      <w:r>
        <w:rPr>
          <w:color w:val="4471C4"/>
          <w:spacing w:val="79"/>
        </w:rPr>
        <w:t xml:space="preserve"> </w:t>
      </w:r>
      <w:r>
        <w:rPr>
          <w:color w:val="4471C4"/>
        </w:rPr>
        <w:t>de</w:t>
      </w:r>
      <w:r>
        <w:rPr>
          <w:color w:val="4471C4"/>
          <w:spacing w:val="77"/>
        </w:rPr>
        <w:t xml:space="preserve"> </w:t>
      </w:r>
      <w:r>
        <w:rPr>
          <w:color w:val="4471C4"/>
        </w:rPr>
        <w:t>plus</w:t>
      </w:r>
      <w:r>
        <w:rPr>
          <w:color w:val="4471C4"/>
          <w:spacing w:val="78"/>
        </w:rPr>
        <w:t xml:space="preserve"> </w:t>
      </w:r>
      <w:r>
        <w:rPr>
          <w:color w:val="4471C4"/>
        </w:rPr>
        <w:t>grandes</w:t>
      </w:r>
      <w:r>
        <w:rPr>
          <w:color w:val="4471C4"/>
          <w:spacing w:val="79"/>
        </w:rPr>
        <w:t xml:space="preserve"> </w:t>
      </w:r>
      <w:r>
        <w:rPr>
          <w:color w:val="4471C4"/>
        </w:rPr>
        <w:t>quantités</w:t>
      </w:r>
      <w:r>
        <w:rPr>
          <w:color w:val="4471C4"/>
          <w:spacing w:val="77"/>
        </w:rPr>
        <w:t xml:space="preserve"> </w:t>
      </w:r>
      <w:r>
        <w:rPr>
          <w:color w:val="4471C4"/>
        </w:rPr>
        <w:t>de protéines ?</w:t>
      </w:r>
    </w:p>
    <w:p w14:paraId="23163F5C" w14:textId="77777777" w:rsidR="00E44072" w:rsidRDefault="00E44072">
      <w:pPr>
        <w:pStyle w:val="Corpsdetexte"/>
        <w:rPr>
          <w:sz w:val="20"/>
        </w:rPr>
      </w:pPr>
    </w:p>
    <w:p w14:paraId="27897F98" w14:textId="77777777" w:rsidR="00E44072" w:rsidRDefault="007E52C5">
      <w:pPr>
        <w:pStyle w:val="Corpsdetexte"/>
        <w:spacing w:before="32"/>
        <w:rPr>
          <w:sz w:val="20"/>
        </w:rPr>
      </w:pPr>
      <w:r>
        <w:rPr>
          <w:noProof/>
          <w:sz w:val="20"/>
        </w:rPr>
        <mc:AlternateContent>
          <mc:Choice Requires="wps">
            <w:drawing>
              <wp:anchor distT="0" distB="0" distL="0" distR="0" simplePos="0" relativeHeight="487588864" behindDoc="1" locked="0" layoutInCell="1" allowOverlap="1" wp14:anchorId="2BDD772C" wp14:editId="6A318A81">
                <wp:simplePos x="0" y="0"/>
                <wp:positionH relativeFrom="page">
                  <wp:posOffset>719327</wp:posOffset>
                </wp:positionH>
                <wp:positionV relativeFrom="paragraph">
                  <wp:posOffset>191115</wp:posOffset>
                </wp:positionV>
                <wp:extent cx="1829435" cy="762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435" y="0"/>
                              </a:moveTo>
                              <a:lnTo>
                                <a:pt x="0" y="0"/>
                              </a:lnTo>
                              <a:lnTo>
                                <a:pt x="0" y="7620"/>
                              </a:lnTo>
                              <a:lnTo>
                                <a:pt x="1829435" y="7620"/>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5E61C2" id="Graphic 6" o:spid="_x0000_s1026" style="position:absolute;margin-left:56.65pt;margin-top:15.05pt;width:144.05pt;height:.6pt;z-index:-1572761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" path="m1829435,l,,,7620r1829435,l1829435,xe" fillcolor="black" stroked="f">
                <v:path arrowok="t"/>
                <w10:wrap type="topAndBottom" anchorx="page"/>
              </v:shape>
            </w:pict>
          </mc:Fallback>
        </mc:AlternateContent>
      </w:r>
    </w:p>
    <w:p w14:paraId="60F0B585" w14:textId="77777777" w:rsidR="00E44072" w:rsidRDefault="007E52C5">
      <w:pPr>
        <w:spacing w:before="103"/>
        <w:ind w:left="140"/>
        <w:rPr>
          <w:rFonts w:ascii="Times New Roman" w:hAnsi="Times New Roman"/>
          <w:sz w:val="20"/>
        </w:rPr>
      </w:pPr>
      <w:r>
        <w:rPr>
          <w:rFonts w:ascii="Times New Roman" w:hAnsi="Times New Roman"/>
          <w:sz w:val="20"/>
          <w:vertAlign w:val="superscript"/>
        </w:rPr>
        <w:t>1</w:t>
      </w:r>
      <w:r>
        <w:rPr>
          <w:rFonts w:ascii="Times New Roman" w:hAnsi="Times New Roman"/>
          <w:spacing w:val="-5"/>
          <w:sz w:val="20"/>
        </w:rPr>
        <w:t xml:space="preserve"> </w:t>
      </w:r>
      <w:r>
        <w:rPr>
          <w:rFonts w:ascii="Times New Roman" w:hAnsi="Times New Roman"/>
          <w:sz w:val="20"/>
        </w:rPr>
        <w:t>Relevant</w:t>
      </w:r>
      <w:r>
        <w:rPr>
          <w:rFonts w:ascii="Times New Roman" w:hAnsi="Times New Roman"/>
          <w:spacing w:val="-6"/>
          <w:sz w:val="20"/>
        </w:rPr>
        <w:t xml:space="preserve"> </w:t>
      </w:r>
      <w:r>
        <w:rPr>
          <w:rFonts w:ascii="Times New Roman" w:hAnsi="Times New Roman"/>
          <w:sz w:val="20"/>
        </w:rPr>
        <w:t>d’une</w:t>
      </w:r>
      <w:r>
        <w:rPr>
          <w:rFonts w:ascii="Times New Roman" w:hAnsi="Times New Roman"/>
          <w:spacing w:val="-5"/>
          <w:sz w:val="20"/>
        </w:rPr>
        <w:t xml:space="preserve"> </w:t>
      </w:r>
      <w:r>
        <w:rPr>
          <w:rFonts w:ascii="Times New Roman" w:hAnsi="Times New Roman"/>
          <w:spacing w:val="-2"/>
          <w:sz w:val="20"/>
        </w:rPr>
        <w:t>idéologie.</w:t>
      </w:r>
    </w:p>
    <w:p w14:paraId="0D709E37" w14:textId="77777777" w:rsidR="00E44072" w:rsidRDefault="00E44072">
      <w:pPr>
        <w:rPr>
          <w:rFonts w:ascii="Times New Roman" w:hAnsi="Times New Roman"/>
          <w:sz w:val="20"/>
        </w:rPr>
        <w:sectPr w:rsidR="00E44072">
          <w:pgSz w:w="11900" w:h="16850"/>
          <w:pgMar w:top="1100" w:right="992" w:bottom="1300" w:left="992" w:header="0" w:footer="1105" w:gutter="0"/>
          <w:cols w:space="720"/>
        </w:sectPr>
      </w:pPr>
    </w:p>
    <w:p w14:paraId="347250DD" w14:textId="77777777" w:rsidR="00E44072" w:rsidRDefault="007E52C5">
      <w:pPr>
        <w:pStyle w:val="Titre1"/>
        <w:spacing w:before="27"/>
        <w:jc w:val="left"/>
      </w:pPr>
      <w:r>
        <w:lastRenderedPageBreak/>
        <w:t>Document</w:t>
      </w:r>
      <w:r>
        <w:rPr>
          <w:spacing w:val="7"/>
        </w:rPr>
        <w:t xml:space="preserve"> </w:t>
      </w:r>
      <w:r>
        <w:t>3</w:t>
      </w:r>
      <w:r>
        <w:rPr>
          <w:spacing w:val="10"/>
        </w:rPr>
        <w:t xml:space="preserve"> </w:t>
      </w:r>
      <w:r>
        <w:t>-</w:t>
      </w:r>
      <w:r>
        <w:rPr>
          <w:spacing w:val="9"/>
        </w:rPr>
        <w:t xml:space="preserve"> </w:t>
      </w:r>
      <w:r>
        <w:t>Elena</w:t>
      </w:r>
      <w:r>
        <w:rPr>
          <w:spacing w:val="8"/>
        </w:rPr>
        <w:t xml:space="preserve"> </w:t>
      </w:r>
      <w:proofErr w:type="spellStart"/>
      <w:r>
        <w:t>Scappaticci</w:t>
      </w:r>
      <w:proofErr w:type="spellEnd"/>
      <w:r>
        <w:t>,</w:t>
      </w:r>
      <w:r>
        <w:rPr>
          <w:spacing w:val="11"/>
        </w:rPr>
        <w:t xml:space="preserve"> </w:t>
      </w:r>
      <w:r>
        <w:t>«</w:t>
      </w:r>
      <w:r>
        <w:rPr>
          <w:spacing w:val="-2"/>
        </w:rPr>
        <w:t xml:space="preserve"> </w:t>
      </w:r>
      <w:proofErr w:type="spellStart"/>
      <w:r>
        <w:t>Nouriturfu</w:t>
      </w:r>
      <w:proofErr w:type="spellEnd"/>
      <w:r>
        <w:rPr>
          <w:spacing w:val="-3"/>
        </w:rPr>
        <w:t xml:space="preserve"> </w:t>
      </w:r>
      <w:r>
        <w:t>»,</w:t>
      </w:r>
      <w:r>
        <w:rPr>
          <w:spacing w:val="10"/>
        </w:rPr>
        <w:t xml:space="preserve"> </w:t>
      </w:r>
      <w:r>
        <w:t>chronique</w:t>
      </w:r>
      <w:r>
        <w:rPr>
          <w:spacing w:val="9"/>
        </w:rPr>
        <w:t xml:space="preserve"> </w:t>
      </w:r>
      <w:r>
        <w:t>pour</w:t>
      </w:r>
      <w:r>
        <w:rPr>
          <w:spacing w:val="10"/>
        </w:rPr>
        <w:t xml:space="preserve"> </w:t>
      </w:r>
      <w:r>
        <w:t>le</w:t>
      </w:r>
      <w:r>
        <w:rPr>
          <w:spacing w:val="8"/>
        </w:rPr>
        <w:t xml:space="preserve"> </w:t>
      </w:r>
      <w:r>
        <w:t>magazine</w:t>
      </w:r>
      <w:r>
        <w:rPr>
          <w:spacing w:val="10"/>
        </w:rPr>
        <w:t xml:space="preserve"> </w:t>
      </w:r>
      <w:r>
        <w:rPr>
          <w:i/>
        </w:rPr>
        <w:t>Usbek</w:t>
      </w:r>
      <w:r>
        <w:rPr>
          <w:i/>
          <w:spacing w:val="9"/>
        </w:rPr>
        <w:t xml:space="preserve"> </w:t>
      </w:r>
      <w:r>
        <w:rPr>
          <w:i/>
        </w:rPr>
        <w:t>&amp;</w:t>
      </w:r>
      <w:r>
        <w:rPr>
          <w:i/>
          <w:spacing w:val="9"/>
        </w:rPr>
        <w:t xml:space="preserve"> </w:t>
      </w:r>
      <w:r>
        <w:rPr>
          <w:i/>
        </w:rPr>
        <w:t>Rica</w:t>
      </w:r>
      <w:r>
        <w:t>,</w:t>
      </w:r>
      <w:r>
        <w:rPr>
          <w:spacing w:val="10"/>
        </w:rPr>
        <w:t xml:space="preserve"> </w:t>
      </w:r>
      <w:r>
        <w:t>23</w:t>
      </w:r>
      <w:r>
        <w:rPr>
          <w:spacing w:val="10"/>
        </w:rPr>
        <w:t xml:space="preserve"> </w:t>
      </w:r>
      <w:r>
        <w:t>avril</w:t>
      </w:r>
      <w:r>
        <w:rPr>
          <w:spacing w:val="11"/>
        </w:rPr>
        <w:t xml:space="preserve"> </w:t>
      </w:r>
      <w:r>
        <w:rPr>
          <w:spacing w:val="-4"/>
        </w:rPr>
        <w:t>2021</w:t>
      </w:r>
    </w:p>
    <w:p w14:paraId="2095008F" w14:textId="77777777" w:rsidR="00E44072" w:rsidRDefault="007E52C5">
      <w:pPr>
        <w:pStyle w:val="Corpsdetexte"/>
        <w:ind w:left="140"/>
      </w:pPr>
      <w:hyperlink r:id="rId12">
        <w:r>
          <w:rPr>
            <w:color w:val="0462C1"/>
            <w:spacing w:val="-2"/>
            <w:u w:val="single" w:color="0462C1"/>
          </w:rPr>
          <w:t>https://usbeketrica.com/fr/article/steaksisme-assignation-sexe-aliment</w:t>
        </w:r>
      </w:hyperlink>
    </w:p>
    <w:p w14:paraId="0F43325D" w14:textId="77777777" w:rsidR="00E44072" w:rsidRDefault="00E44072">
      <w:pPr>
        <w:pStyle w:val="Corpsdetexte"/>
      </w:pPr>
    </w:p>
    <w:p w14:paraId="1FEFC70B" w14:textId="77777777" w:rsidR="00E44072" w:rsidRDefault="007E52C5">
      <w:pPr>
        <w:ind w:left="140" w:right="137"/>
        <w:jc w:val="both"/>
        <w:rPr>
          <w:i/>
        </w:rPr>
      </w:pPr>
      <w:r>
        <w:rPr>
          <w:i/>
        </w:rPr>
        <w:t xml:space="preserve">On vous explique tout sur ce néologisme imaginé par la journaliste et traductrice Nora </w:t>
      </w:r>
      <w:proofErr w:type="spellStart"/>
      <w:r>
        <w:rPr>
          <w:i/>
        </w:rPr>
        <w:t>Bouazzouni</w:t>
      </w:r>
      <w:proofErr w:type="spellEnd"/>
      <w:r>
        <w:rPr>
          <w:i/>
        </w:rPr>
        <w:t xml:space="preserve"> dans son nouvel essai </w:t>
      </w:r>
      <w:r>
        <w:t xml:space="preserve">éponyme </w:t>
      </w:r>
      <w:proofErr w:type="spellStart"/>
      <w:r>
        <w:t>Steaksisme</w:t>
      </w:r>
      <w:proofErr w:type="spellEnd"/>
      <w:r>
        <w:t xml:space="preserve">, En finir avec le mythe de la végé et du viandard </w:t>
      </w:r>
      <w:r>
        <w:rPr>
          <w:i/>
        </w:rPr>
        <w:t xml:space="preserve">(éditions </w:t>
      </w:r>
      <w:proofErr w:type="spellStart"/>
      <w:r>
        <w:rPr>
          <w:i/>
        </w:rPr>
        <w:t>Nouriturfu</w:t>
      </w:r>
      <w:proofErr w:type="spellEnd"/>
      <w:r>
        <w:rPr>
          <w:i/>
        </w:rPr>
        <w:t xml:space="preserve">, </w:t>
      </w:r>
      <w:r>
        <w:rPr>
          <w:i/>
          <w:spacing w:val="-2"/>
        </w:rPr>
        <w:t>2021).</w:t>
      </w:r>
    </w:p>
    <w:p w14:paraId="4CB3BFBF" w14:textId="77777777" w:rsidR="00E44072" w:rsidRDefault="00E44072">
      <w:pPr>
        <w:pStyle w:val="Corpsdetexte"/>
        <w:spacing w:before="1"/>
        <w:rPr>
          <w:i/>
        </w:rPr>
      </w:pPr>
    </w:p>
    <w:p w14:paraId="26CFD88E" w14:textId="77777777" w:rsidR="00E44072" w:rsidRDefault="007E52C5">
      <w:pPr>
        <w:pStyle w:val="Corpsdetexte"/>
        <w:ind w:left="4759" w:right="137"/>
        <w:jc w:val="both"/>
      </w:pPr>
      <w:r>
        <w:rPr>
          <w:noProof/>
        </w:rPr>
        <w:drawing>
          <wp:anchor distT="0" distB="0" distL="0" distR="0" simplePos="0" relativeHeight="15730688" behindDoc="0" locked="0" layoutInCell="1" allowOverlap="1" wp14:anchorId="099B678F" wp14:editId="29E0939F">
            <wp:simplePos x="0" y="0"/>
            <wp:positionH relativeFrom="page">
              <wp:posOffset>718184</wp:posOffset>
            </wp:positionH>
            <wp:positionV relativeFrom="paragraph">
              <wp:posOffset>-62028</wp:posOffset>
            </wp:positionV>
            <wp:extent cx="2813685" cy="4696460"/>
            <wp:effectExtent l="0" t="0" r="0" b="0"/>
            <wp:wrapNone/>
            <wp:docPr id="7" name="Image 7" descr="Une image contenant texte, fruit, dessin humoristique, illustration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Une image contenant texte, fruit, dessin humoristique, illustration  Description générée automatiquement"/>
                    <pic:cNvPicPr/>
                  </pic:nvPicPr>
                  <pic:blipFill>
                    <a:blip r:embed="rId13" cstate="print"/>
                    <a:stretch>
                      <a:fillRect/>
                    </a:stretch>
                  </pic:blipFill>
                  <pic:spPr>
                    <a:xfrm>
                      <a:off x="0" y="0"/>
                      <a:ext cx="2813685" cy="4696460"/>
                    </a:xfrm>
                    <a:prstGeom prst="rect">
                      <a:avLst/>
                    </a:prstGeom>
                  </pic:spPr>
                </pic:pic>
              </a:graphicData>
            </a:graphic>
          </wp:anchor>
        </w:drawing>
      </w:r>
      <w:r>
        <w:t xml:space="preserve">Une fois lue cette chronique, il est fort probable que vous ne dégusterez plus votre prochain kebab sauce harissa option oignons de la même manière. Il se pourrait même que vous transformiez cette délectable séance de </w:t>
      </w:r>
      <w:proofErr w:type="spellStart"/>
      <w:r>
        <w:t>junk</w:t>
      </w:r>
      <w:proofErr w:type="spellEnd"/>
      <w:r>
        <w:t xml:space="preserve"> food</w:t>
      </w:r>
      <w:r>
        <w:rPr>
          <w:vertAlign w:val="superscript"/>
        </w:rPr>
        <w:t>2</w:t>
      </w:r>
      <w:r>
        <w:t xml:space="preserve"> en acte militant grâce au petit essai aussi drôle que stimulant de la journaliste et traductrice Nora </w:t>
      </w:r>
      <w:proofErr w:type="spellStart"/>
      <w:r>
        <w:t>Bouazzouni</w:t>
      </w:r>
      <w:proofErr w:type="spellEnd"/>
      <w:r>
        <w:t xml:space="preserve">, </w:t>
      </w:r>
      <w:proofErr w:type="spellStart"/>
      <w:r>
        <w:rPr>
          <w:i/>
        </w:rPr>
        <w:t>Steaksisme</w:t>
      </w:r>
      <w:proofErr w:type="spellEnd"/>
      <w:r>
        <w:rPr>
          <w:i/>
        </w:rPr>
        <w:t>, En finir avec</w:t>
      </w:r>
      <w:r>
        <w:rPr>
          <w:i/>
          <w:spacing w:val="40"/>
        </w:rPr>
        <w:t xml:space="preserve"> </w:t>
      </w:r>
      <w:r>
        <w:rPr>
          <w:i/>
        </w:rPr>
        <w:t xml:space="preserve">le mythe de la végé et du viandard </w:t>
      </w:r>
      <w:r>
        <w:t xml:space="preserve">(éditions </w:t>
      </w:r>
      <w:proofErr w:type="spellStart"/>
      <w:r>
        <w:t>Nouriturfu</w:t>
      </w:r>
      <w:proofErr w:type="spellEnd"/>
      <w:r>
        <w:t>, 2021). Sa théorie</w:t>
      </w:r>
      <w:r>
        <w:rPr>
          <w:spacing w:val="-3"/>
        </w:rPr>
        <w:t xml:space="preserve"> </w:t>
      </w:r>
      <w:r>
        <w:t>? Si le diable se cache dans les détails, le sexisme, lui, est parto</w:t>
      </w:r>
      <w:r>
        <w:t>ut dans nos assiettes. Car non, les hommes n’ont pas naturellement vocation à se doper aux prot’</w:t>
      </w:r>
      <w:r>
        <w:rPr>
          <w:vertAlign w:val="superscript"/>
        </w:rPr>
        <w:t>3</w:t>
      </w:r>
      <w:r>
        <w:t xml:space="preserve"> tandis que les femmes se contenteraient largement de graines de courge et de</w:t>
      </w:r>
      <w:r>
        <w:rPr>
          <w:spacing w:val="40"/>
        </w:rPr>
        <w:t xml:space="preserve"> </w:t>
      </w:r>
      <w:r>
        <w:t>jus végétaux oseille, kiwi, pomme durant leur pause déj’. L’appétit vient… en genrant</w:t>
      </w:r>
      <w:r>
        <w:rPr>
          <w:vertAlign w:val="superscript"/>
        </w:rPr>
        <w:t>4</w:t>
      </w:r>
      <w:r>
        <w:t>.</w:t>
      </w:r>
    </w:p>
    <w:p w14:paraId="0EB39515" w14:textId="77777777" w:rsidR="00E44072" w:rsidRDefault="00E44072">
      <w:pPr>
        <w:pStyle w:val="Corpsdetexte"/>
      </w:pPr>
    </w:p>
    <w:p w14:paraId="1A6B03C6" w14:textId="77777777" w:rsidR="00E44072" w:rsidRDefault="007E52C5">
      <w:pPr>
        <w:pStyle w:val="Titre2"/>
        <w:ind w:left="4759"/>
        <w:jc w:val="both"/>
      </w:pPr>
      <w:r>
        <w:t>Aristote</w:t>
      </w:r>
      <w:r>
        <w:rPr>
          <w:spacing w:val="-4"/>
        </w:rPr>
        <w:t xml:space="preserve"> </w:t>
      </w:r>
      <w:r>
        <w:t>et</w:t>
      </w:r>
      <w:r>
        <w:rPr>
          <w:spacing w:val="-5"/>
        </w:rPr>
        <w:t xml:space="preserve"> </w:t>
      </w:r>
      <w:r>
        <w:t>le</w:t>
      </w:r>
      <w:r>
        <w:rPr>
          <w:spacing w:val="-3"/>
        </w:rPr>
        <w:t xml:space="preserve"> </w:t>
      </w:r>
      <w:r>
        <w:t>smoothie</w:t>
      </w:r>
      <w:r>
        <w:rPr>
          <w:spacing w:val="-6"/>
        </w:rPr>
        <w:t xml:space="preserve"> </w:t>
      </w:r>
      <w:r>
        <w:t>aux</w:t>
      </w:r>
      <w:r>
        <w:rPr>
          <w:spacing w:val="-3"/>
        </w:rPr>
        <w:t xml:space="preserve"> </w:t>
      </w:r>
      <w:r>
        <w:rPr>
          <w:spacing w:val="-2"/>
        </w:rPr>
        <w:t>épinards.</w:t>
      </w:r>
    </w:p>
    <w:p w14:paraId="167C7ECD" w14:textId="77777777" w:rsidR="00E44072" w:rsidRDefault="00E44072">
      <w:pPr>
        <w:pStyle w:val="Corpsdetexte"/>
        <w:rPr>
          <w:b/>
          <w:i/>
        </w:rPr>
      </w:pPr>
    </w:p>
    <w:p w14:paraId="411936F8" w14:textId="77777777" w:rsidR="00E44072" w:rsidRDefault="007E52C5">
      <w:pPr>
        <w:pStyle w:val="Corpsdetexte"/>
        <w:spacing w:before="1"/>
        <w:ind w:left="4759" w:right="136"/>
        <w:jc w:val="both"/>
      </w:pPr>
      <w:r>
        <w:t>Eh oui, allez-vous nous dire, voici ce bon vieux spectre du genre qui ressurgit, alors même qu’il est scientifiquement démontré que, à âge et taille égale,</w:t>
      </w:r>
      <w:r>
        <w:rPr>
          <w:spacing w:val="40"/>
        </w:rPr>
        <w:t xml:space="preserve"> </w:t>
      </w:r>
      <w:r>
        <w:t>les petits garçons et les petites filles n’ont pas besoin</w:t>
      </w:r>
      <w:r>
        <w:rPr>
          <w:spacing w:val="80"/>
        </w:rPr>
        <w:t xml:space="preserve"> </w:t>
      </w:r>
      <w:r>
        <w:t>du</w:t>
      </w:r>
      <w:r>
        <w:rPr>
          <w:spacing w:val="-4"/>
        </w:rPr>
        <w:t xml:space="preserve"> </w:t>
      </w:r>
      <w:r>
        <w:t>même</w:t>
      </w:r>
      <w:r>
        <w:rPr>
          <w:spacing w:val="-3"/>
        </w:rPr>
        <w:t xml:space="preserve"> </w:t>
      </w:r>
      <w:r>
        <w:t>apport</w:t>
      </w:r>
      <w:r>
        <w:rPr>
          <w:spacing w:val="-5"/>
        </w:rPr>
        <w:t xml:space="preserve"> </w:t>
      </w:r>
      <w:r>
        <w:t>calorique.</w:t>
      </w:r>
      <w:r>
        <w:rPr>
          <w:spacing w:val="-6"/>
        </w:rPr>
        <w:t xml:space="preserve"> </w:t>
      </w:r>
      <w:r>
        <w:t>«</w:t>
      </w:r>
      <w:r>
        <w:rPr>
          <w:spacing w:val="-1"/>
        </w:rPr>
        <w:t xml:space="preserve"> </w:t>
      </w:r>
      <w:r>
        <w:t>Faut-il</w:t>
      </w:r>
      <w:r>
        <w:rPr>
          <w:spacing w:val="-4"/>
        </w:rPr>
        <w:t xml:space="preserve"> </w:t>
      </w:r>
      <w:r>
        <w:t>pour</w:t>
      </w:r>
      <w:r>
        <w:rPr>
          <w:spacing w:val="-3"/>
        </w:rPr>
        <w:t xml:space="preserve"> </w:t>
      </w:r>
      <w:r>
        <w:t>autant</w:t>
      </w:r>
      <w:r>
        <w:rPr>
          <w:spacing w:val="-3"/>
        </w:rPr>
        <w:t xml:space="preserve"> </w:t>
      </w:r>
      <w:r>
        <w:t>nourrir chaque petit garçon comme s’il se présentait aux jeux olympiques</w:t>
      </w:r>
      <w:r>
        <w:rPr>
          <w:spacing w:val="-3"/>
        </w:rPr>
        <w:t xml:space="preserve"> </w:t>
      </w:r>
      <w:r>
        <w:t>?</w:t>
      </w:r>
      <w:r>
        <w:rPr>
          <w:spacing w:val="-1"/>
        </w:rPr>
        <w:t xml:space="preserve"> </w:t>
      </w:r>
      <w:r>
        <w:t xml:space="preserve">» s’interroge Nora </w:t>
      </w:r>
      <w:proofErr w:type="spellStart"/>
      <w:r>
        <w:t>Bouazzouni</w:t>
      </w:r>
      <w:proofErr w:type="spellEnd"/>
      <w:r>
        <w:t>. A quoi nous ajouterions</w:t>
      </w:r>
      <w:r>
        <w:rPr>
          <w:spacing w:val="-1"/>
        </w:rPr>
        <w:t xml:space="preserve"> </w:t>
      </w:r>
      <w:r>
        <w:t>: et chaque petite fille comme si elle passait le concours de l’Opéra de Paris ? Non, bien évidemment.</w:t>
      </w:r>
      <w:r>
        <w:rPr>
          <w:spacing w:val="50"/>
        </w:rPr>
        <w:t xml:space="preserve"> </w:t>
      </w:r>
      <w:r>
        <w:t>Pourtant,</w:t>
      </w:r>
      <w:r>
        <w:rPr>
          <w:spacing w:val="52"/>
        </w:rPr>
        <w:t xml:space="preserve"> </w:t>
      </w:r>
      <w:r>
        <w:t>c’est</w:t>
      </w:r>
      <w:r>
        <w:rPr>
          <w:spacing w:val="52"/>
        </w:rPr>
        <w:t xml:space="preserve"> </w:t>
      </w:r>
      <w:r>
        <w:t>la</w:t>
      </w:r>
      <w:r>
        <w:rPr>
          <w:spacing w:val="51"/>
        </w:rPr>
        <w:t xml:space="preserve"> </w:t>
      </w:r>
      <w:r>
        <w:t>pente</w:t>
      </w:r>
      <w:r>
        <w:rPr>
          <w:spacing w:val="53"/>
        </w:rPr>
        <w:t xml:space="preserve"> </w:t>
      </w:r>
      <w:r>
        <w:t>insidieuse</w:t>
      </w:r>
      <w:r>
        <w:rPr>
          <w:spacing w:val="52"/>
        </w:rPr>
        <w:t xml:space="preserve"> </w:t>
      </w:r>
      <w:r>
        <w:rPr>
          <w:spacing w:val="-5"/>
        </w:rPr>
        <w:t>que</w:t>
      </w:r>
    </w:p>
    <w:p w14:paraId="7F5EA048" w14:textId="77777777" w:rsidR="00E44072" w:rsidRDefault="007E52C5">
      <w:pPr>
        <w:pStyle w:val="Corpsdetexte"/>
        <w:ind w:left="140" w:right="143"/>
        <w:jc w:val="both"/>
      </w:pPr>
      <w:proofErr w:type="gramStart"/>
      <w:r>
        <w:t>prennent</w:t>
      </w:r>
      <w:proofErr w:type="gramEnd"/>
      <w:r>
        <w:t xml:space="preserve"> encore nombre de parents, et qui influe par la suite sur les pratiques alimentaires de leur </w:t>
      </w:r>
      <w:r>
        <w:rPr>
          <w:spacing w:val="-2"/>
        </w:rPr>
        <w:t>progéniture.</w:t>
      </w:r>
    </w:p>
    <w:p w14:paraId="6C37E257" w14:textId="77777777" w:rsidR="00E44072" w:rsidRDefault="007E52C5">
      <w:pPr>
        <w:pStyle w:val="Corpsdetexte"/>
        <w:spacing w:before="267"/>
        <w:ind w:left="140" w:right="137"/>
        <w:jc w:val="both"/>
      </w:pPr>
      <w:r>
        <w:t>Si ces stéréotypes demeurent encore si prégnants dans notre société, c’est parce que, pour reprendre la jolie formule de la journaliste, « nous ne nous nourrissons pas seulement d’aliments, mais aussi d’imaginaires.</w:t>
      </w:r>
      <w:r>
        <w:rPr>
          <w:spacing w:val="-1"/>
        </w:rPr>
        <w:t xml:space="preserve"> </w:t>
      </w:r>
      <w:r>
        <w:t>»</w:t>
      </w:r>
      <w:r>
        <w:rPr>
          <w:spacing w:val="-2"/>
        </w:rPr>
        <w:t xml:space="preserve"> </w:t>
      </w:r>
      <w:r>
        <w:t>Mesdames, le fait que</w:t>
      </w:r>
      <w:r>
        <w:rPr>
          <w:spacing w:val="-2"/>
        </w:rPr>
        <w:t xml:space="preserve"> </w:t>
      </w:r>
      <w:r>
        <w:t>vous</w:t>
      </w:r>
      <w:r>
        <w:rPr>
          <w:spacing w:val="-2"/>
        </w:rPr>
        <w:t xml:space="preserve"> </w:t>
      </w:r>
      <w:r>
        <w:t>vous retrouviez – pour une raison que vous ne parvenez</w:t>
      </w:r>
      <w:r>
        <w:rPr>
          <w:spacing w:val="-2"/>
        </w:rPr>
        <w:t xml:space="preserve"> </w:t>
      </w:r>
      <w:r>
        <w:t>même pas à formuler logiquement – à tenter d’absorber un smoothie aux épinards, n’est que l’ultime (et terrible) suite logique de la sédimentation sur plusieurs siècles d’imaginaires liés à la nature féminine. Première conclusion de ce constat : avant d’accuser vos parents de vous avoir infligé le régime légumes-yaourts depuis vos cinq ans, vous feriez bien de vous tourner vers un certain… Aristote.</w:t>
      </w:r>
    </w:p>
    <w:p w14:paraId="36F30AEF" w14:textId="77777777" w:rsidR="00E44072" w:rsidRDefault="00E44072">
      <w:pPr>
        <w:pStyle w:val="Corpsdetexte"/>
        <w:rPr>
          <w:sz w:val="20"/>
        </w:rPr>
      </w:pPr>
    </w:p>
    <w:p w14:paraId="24F738E2" w14:textId="77777777" w:rsidR="00E44072" w:rsidRDefault="007E52C5">
      <w:pPr>
        <w:pStyle w:val="Corpsdetexte"/>
        <w:spacing w:before="146"/>
        <w:rPr>
          <w:sz w:val="20"/>
        </w:rPr>
      </w:pPr>
      <w:r>
        <w:rPr>
          <w:noProof/>
          <w:sz w:val="20"/>
        </w:rPr>
        <mc:AlternateContent>
          <mc:Choice Requires="wps">
            <w:drawing>
              <wp:anchor distT="0" distB="0" distL="0" distR="0" simplePos="0" relativeHeight="487589376" behindDoc="1" locked="0" layoutInCell="1" allowOverlap="1" wp14:anchorId="278BF6DB" wp14:editId="3F89FCF6">
                <wp:simplePos x="0" y="0"/>
                <wp:positionH relativeFrom="page">
                  <wp:posOffset>719327</wp:posOffset>
                </wp:positionH>
                <wp:positionV relativeFrom="paragraph">
                  <wp:posOffset>263050</wp:posOffset>
                </wp:positionV>
                <wp:extent cx="1829435" cy="762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435" y="0"/>
                              </a:moveTo>
                              <a:lnTo>
                                <a:pt x="0" y="0"/>
                              </a:lnTo>
                              <a:lnTo>
                                <a:pt x="0" y="7620"/>
                              </a:lnTo>
                              <a:lnTo>
                                <a:pt x="1829435" y="7620"/>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AD26AF" id="Graphic 8" o:spid="_x0000_s1026" style="position:absolute;margin-left:56.65pt;margin-top:20.7pt;width:144.05pt;height:.6pt;z-index:-15727104;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" path="m1829435,l,,,7620r1829435,l1829435,xe" fillcolor="black" stroked="f">
                <v:path arrowok="t"/>
                <w10:wrap type="topAndBottom" anchorx="page"/>
              </v:shape>
            </w:pict>
          </mc:Fallback>
        </mc:AlternateContent>
      </w:r>
    </w:p>
    <w:p w14:paraId="3B4E0993" w14:textId="77777777" w:rsidR="00E44072" w:rsidRDefault="007E52C5">
      <w:pPr>
        <w:spacing w:before="103"/>
        <w:ind w:left="140"/>
        <w:rPr>
          <w:rFonts w:ascii="Times New Roman" w:hAnsi="Times New Roman"/>
          <w:sz w:val="20"/>
        </w:rPr>
      </w:pPr>
      <w:r>
        <w:rPr>
          <w:rFonts w:ascii="Times New Roman" w:hAnsi="Times New Roman"/>
          <w:sz w:val="20"/>
          <w:vertAlign w:val="superscript"/>
        </w:rPr>
        <w:t>2</w:t>
      </w:r>
      <w:r>
        <w:rPr>
          <w:rFonts w:ascii="Times New Roman" w:hAnsi="Times New Roman"/>
          <w:sz w:val="20"/>
        </w:rPr>
        <w:t xml:space="preserve"> «</w:t>
      </w:r>
      <w:r>
        <w:rPr>
          <w:rFonts w:ascii="Times New Roman" w:hAnsi="Times New Roman"/>
          <w:spacing w:val="-7"/>
          <w:sz w:val="20"/>
        </w:rPr>
        <w:t xml:space="preserve"> </w:t>
      </w:r>
      <w:r>
        <w:rPr>
          <w:rFonts w:ascii="Times New Roman" w:hAnsi="Times New Roman"/>
          <w:sz w:val="20"/>
        </w:rPr>
        <w:t>Nourriture</w:t>
      </w:r>
      <w:r>
        <w:rPr>
          <w:rFonts w:ascii="Times New Roman" w:hAnsi="Times New Roman"/>
          <w:spacing w:val="-3"/>
          <w:sz w:val="20"/>
        </w:rPr>
        <w:t xml:space="preserve"> </w:t>
      </w:r>
      <w:r>
        <w:rPr>
          <w:rFonts w:ascii="Times New Roman" w:hAnsi="Times New Roman"/>
          <w:sz w:val="20"/>
        </w:rPr>
        <w:t>poubelle »</w:t>
      </w:r>
      <w:r>
        <w:rPr>
          <w:rFonts w:ascii="Times New Roman" w:hAnsi="Times New Roman"/>
          <w:spacing w:val="-7"/>
          <w:sz w:val="20"/>
        </w:rPr>
        <w:t xml:space="preserve"> </w:t>
      </w:r>
      <w:r>
        <w:rPr>
          <w:rFonts w:ascii="Times New Roman" w:hAnsi="Times New Roman"/>
          <w:sz w:val="20"/>
        </w:rPr>
        <w:t>:</w:t>
      </w:r>
      <w:r>
        <w:rPr>
          <w:rFonts w:ascii="Times New Roman" w:hAnsi="Times New Roman"/>
          <w:spacing w:val="-4"/>
          <w:sz w:val="20"/>
        </w:rPr>
        <w:t xml:space="preserve"> </w:t>
      </w:r>
      <w:r>
        <w:rPr>
          <w:rFonts w:ascii="Times New Roman" w:hAnsi="Times New Roman"/>
          <w:sz w:val="20"/>
        </w:rPr>
        <w:t>l’expression</w:t>
      </w:r>
      <w:r>
        <w:rPr>
          <w:rFonts w:ascii="Times New Roman" w:hAnsi="Times New Roman"/>
          <w:spacing w:val="-4"/>
          <w:sz w:val="20"/>
        </w:rPr>
        <w:t xml:space="preserve"> </w:t>
      </w:r>
      <w:r>
        <w:rPr>
          <w:rFonts w:ascii="Times New Roman" w:hAnsi="Times New Roman"/>
          <w:sz w:val="20"/>
        </w:rPr>
        <w:t>désigne</w:t>
      </w:r>
      <w:r>
        <w:rPr>
          <w:rFonts w:ascii="Times New Roman" w:hAnsi="Times New Roman"/>
          <w:spacing w:val="-3"/>
          <w:sz w:val="20"/>
        </w:rPr>
        <w:t xml:space="preserve"> </w:t>
      </w:r>
      <w:r>
        <w:rPr>
          <w:rFonts w:ascii="Times New Roman" w:hAnsi="Times New Roman"/>
          <w:sz w:val="20"/>
        </w:rPr>
        <w:t>la</w:t>
      </w:r>
      <w:r>
        <w:rPr>
          <w:rFonts w:ascii="Times New Roman" w:hAnsi="Times New Roman"/>
          <w:spacing w:val="-1"/>
          <w:sz w:val="20"/>
        </w:rPr>
        <w:t xml:space="preserve"> </w:t>
      </w:r>
      <w:r>
        <w:rPr>
          <w:rFonts w:ascii="Times New Roman" w:hAnsi="Times New Roman"/>
          <w:sz w:val="20"/>
        </w:rPr>
        <w:t>nourriture de</w:t>
      </w:r>
      <w:r>
        <w:rPr>
          <w:rFonts w:ascii="Times New Roman" w:hAnsi="Times New Roman"/>
          <w:spacing w:val="-3"/>
          <w:sz w:val="20"/>
        </w:rPr>
        <w:t xml:space="preserve"> </w:t>
      </w:r>
      <w:r>
        <w:rPr>
          <w:rFonts w:ascii="Times New Roman" w:hAnsi="Times New Roman"/>
          <w:sz w:val="20"/>
        </w:rPr>
        <w:t>mauvaise</w:t>
      </w:r>
      <w:r>
        <w:rPr>
          <w:rFonts w:ascii="Times New Roman" w:hAnsi="Times New Roman"/>
          <w:spacing w:val="-4"/>
          <w:sz w:val="20"/>
        </w:rPr>
        <w:t xml:space="preserve"> </w:t>
      </w:r>
      <w:r>
        <w:rPr>
          <w:rFonts w:ascii="Times New Roman" w:hAnsi="Times New Roman"/>
          <w:sz w:val="20"/>
        </w:rPr>
        <w:t>qualité,</w:t>
      </w:r>
      <w:r>
        <w:rPr>
          <w:rFonts w:ascii="Times New Roman" w:hAnsi="Times New Roman"/>
          <w:spacing w:val="-3"/>
          <w:sz w:val="20"/>
        </w:rPr>
        <w:t xml:space="preserve"> </w:t>
      </w:r>
      <w:r>
        <w:rPr>
          <w:rFonts w:ascii="Times New Roman" w:hAnsi="Times New Roman"/>
          <w:sz w:val="20"/>
        </w:rPr>
        <w:t>trop</w:t>
      </w:r>
      <w:r>
        <w:rPr>
          <w:rFonts w:ascii="Times New Roman" w:hAnsi="Times New Roman"/>
          <w:spacing w:val="-2"/>
          <w:sz w:val="20"/>
        </w:rPr>
        <w:t xml:space="preserve"> </w:t>
      </w:r>
      <w:r>
        <w:rPr>
          <w:rFonts w:ascii="Times New Roman" w:hAnsi="Times New Roman"/>
          <w:sz w:val="20"/>
        </w:rPr>
        <w:t>grasse,</w:t>
      </w:r>
      <w:r>
        <w:rPr>
          <w:rFonts w:ascii="Times New Roman" w:hAnsi="Times New Roman"/>
          <w:spacing w:val="-2"/>
          <w:sz w:val="20"/>
        </w:rPr>
        <w:t xml:space="preserve"> </w:t>
      </w:r>
      <w:r>
        <w:rPr>
          <w:rFonts w:ascii="Times New Roman" w:hAnsi="Times New Roman"/>
          <w:sz w:val="20"/>
        </w:rPr>
        <w:t>trop</w:t>
      </w:r>
      <w:r>
        <w:rPr>
          <w:rFonts w:ascii="Times New Roman" w:hAnsi="Times New Roman"/>
          <w:spacing w:val="-2"/>
          <w:sz w:val="20"/>
        </w:rPr>
        <w:t xml:space="preserve"> </w:t>
      </w:r>
      <w:r>
        <w:rPr>
          <w:rFonts w:ascii="Times New Roman" w:hAnsi="Times New Roman"/>
          <w:sz w:val="20"/>
        </w:rPr>
        <w:t>sucrée,</w:t>
      </w:r>
      <w:r>
        <w:rPr>
          <w:rFonts w:ascii="Times New Roman" w:hAnsi="Times New Roman"/>
          <w:spacing w:val="-3"/>
          <w:sz w:val="20"/>
        </w:rPr>
        <w:t xml:space="preserve"> </w:t>
      </w:r>
      <w:r>
        <w:rPr>
          <w:rFonts w:ascii="Times New Roman" w:hAnsi="Times New Roman"/>
          <w:sz w:val="20"/>
        </w:rPr>
        <w:t>ultra- transformée et nocive pour la santé.</w:t>
      </w:r>
    </w:p>
    <w:p w14:paraId="3BD20D37" w14:textId="77777777" w:rsidR="00E44072" w:rsidRDefault="007E52C5">
      <w:pPr>
        <w:spacing w:before="1"/>
        <w:ind w:left="140"/>
        <w:rPr>
          <w:rFonts w:ascii="Times New Roman" w:hAnsi="Times New Roman"/>
          <w:sz w:val="20"/>
        </w:rPr>
      </w:pPr>
      <w:r>
        <w:rPr>
          <w:rFonts w:ascii="Times New Roman" w:hAnsi="Times New Roman"/>
          <w:sz w:val="20"/>
          <w:vertAlign w:val="superscript"/>
        </w:rPr>
        <w:t>3</w:t>
      </w:r>
      <w:r>
        <w:rPr>
          <w:rFonts w:ascii="Times New Roman" w:hAnsi="Times New Roman"/>
          <w:spacing w:val="-5"/>
          <w:sz w:val="20"/>
        </w:rPr>
        <w:t xml:space="preserve"> </w:t>
      </w:r>
      <w:r>
        <w:rPr>
          <w:rFonts w:ascii="Times New Roman" w:hAnsi="Times New Roman"/>
          <w:sz w:val="20"/>
        </w:rPr>
        <w:t>Abréviation</w:t>
      </w:r>
      <w:r>
        <w:rPr>
          <w:rFonts w:ascii="Times New Roman" w:hAnsi="Times New Roman"/>
          <w:spacing w:val="-6"/>
          <w:sz w:val="20"/>
        </w:rPr>
        <w:t xml:space="preserve"> </w:t>
      </w:r>
      <w:r>
        <w:rPr>
          <w:rFonts w:ascii="Times New Roman" w:hAnsi="Times New Roman"/>
          <w:sz w:val="20"/>
        </w:rPr>
        <w:t>familière</w:t>
      </w:r>
      <w:r>
        <w:rPr>
          <w:rFonts w:ascii="Times New Roman" w:hAnsi="Times New Roman"/>
          <w:spacing w:val="-4"/>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w:t>
      </w:r>
      <w:r>
        <w:rPr>
          <w:rFonts w:ascii="Times New Roman" w:hAnsi="Times New Roman"/>
          <w:spacing w:val="-9"/>
          <w:sz w:val="20"/>
        </w:rPr>
        <w:t xml:space="preserve"> </w:t>
      </w:r>
      <w:r>
        <w:rPr>
          <w:rFonts w:ascii="Times New Roman" w:hAnsi="Times New Roman"/>
          <w:sz w:val="20"/>
        </w:rPr>
        <w:t>protéines</w:t>
      </w:r>
      <w:r>
        <w:rPr>
          <w:rFonts w:ascii="Times New Roman" w:hAnsi="Times New Roman"/>
          <w:spacing w:val="1"/>
          <w:sz w:val="20"/>
        </w:rPr>
        <w:t xml:space="preserve"> </w:t>
      </w:r>
      <w:r>
        <w:rPr>
          <w:rFonts w:ascii="Times New Roman" w:hAnsi="Times New Roman"/>
          <w:sz w:val="20"/>
        </w:rPr>
        <w:t>»,</w:t>
      </w:r>
      <w:r>
        <w:rPr>
          <w:rFonts w:ascii="Times New Roman" w:hAnsi="Times New Roman"/>
          <w:spacing w:val="-3"/>
          <w:sz w:val="20"/>
        </w:rPr>
        <w:t xml:space="preserve"> </w:t>
      </w:r>
      <w:r>
        <w:rPr>
          <w:rFonts w:ascii="Times New Roman" w:hAnsi="Times New Roman"/>
          <w:sz w:val="20"/>
        </w:rPr>
        <w:t>souvent</w:t>
      </w:r>
      <w:r>
        <w:rPr>
          <w:rFonts w:ascii="Times New Roman" w:hAnsi="Times New Roman"/>
          <w:spacing w:val="-3"/>
          <w:sz w:val="20"/>
        </w:rPr>
        <w:t xml:space="preserve"> </w:t>
      </w:r>
      <w:r>
        <w:rPr>
          <w:rFonts w:ascii="Times New Roman" w:hAnsi="Times New Roman"/>
          <w:sz w:val="20"/>
        </w:rPr>
        <w:t>utilisée</w:t>
      </w:r>
      <w:r>
        <w:rPr>
          <w:rFonts w:ascii="Times New Roman" w:hAnsi="Times New Roman"/>
          <w:spacing w:val="-4"/>
          <w:sz w:val="20"/>
        </w:rPr>
        <w:t xml:space="preserve"> </w:t>
      </w:r>
      <w:r>
        <w:rPr>
          <w:rFonts w:ascii="Times New Roman" w:hAnsi="Times New Roman"/>
          <w:sz w:val="20"/>
        </w:rPr>
        <w:t>dans</w:t>
      </w:r>
      <w:r>
        <w:rPr>
          <w:rFonts w:ascii="Times New Roman" w:hAnsi="Times New Roman"/>
          <w:spacing w:val="-6"/>
          <w:sz w:val="20"/>
        </w:rPr>
        <w:t xml:space="preserve"> </w:t>
      </w:r>
      <w:r>
        <w:rPr>
          <w:rFonts w:ascii="Times New Roman" w:hAnsi="Times New Roman"/>
          <w:sz w:val="20"/>
        </w:rPr>
        <w:t>les</w:t>
      </w:r>
      <w:r>
        <w:rPr>
          <w:rFonts w:ascii="Times New Roman" w:hAnsi="Times New Roman"/>
          <w:spacing w:val="-5"/>
          <w:sz w:val="20"/>
        </w:rPr>
        <w:t xml:space="preserve"> </w:t>
      </w:r>
      <w:r>
        <w:rPr>
          <w:rFonts w:ascii="Times New Roman" w:hAnsi="Times New Roman"/>
          <w:sz w:val="20"/>
        </w:rPr>
        <w:t>salles</w:t>
      </w:r>
      <w:r>
        <w:rPr>
          <w:rFonts w:ascii="Times New Roman" w:hAnsi="Times New Roman"/>
          <w:spacing w:val="-6"/>
          <w:sz w:val="20"/>
        </w:rPr>
        <w:t xml:space="preserve"> </w:t>
      </w:r>
      <w:r>
        <w:rPr>
          <w:rFonts w:ascii="Times New Roman" w:hAnsi="Times New Roman"/>
          <w:sz w:val="20"/>
        </w:rPr>
        <w:t>de</w:t>
      </w:r>
      <w:r>
        <w:rPr>
          <w:rFonts w:ascii="Times New Roman" w:hAnsi="Times New Roman"/>
          <w:spacing w:val="-2"/>
          <w:sz w:val="20"/>
        </w:rPr>
        <w:t xml:space="preserve"> musculation.</w:t>
      </w:r>
    </w:p>
    <w:p w14:paraId="0451D565" w14:textId="77777777" w:rsidR="00E44072" w:rsidRDefault="007E52C5">
      <w:pPr>
        <w:spacing w:before="1"/>
        <w:ind w:left="140"/>
        <w:rPr>
          <w:rFonts w:ascii="Times New Roman" w:hAnsi="Times New Roman"/>
          <w:sz w:val="20"/>
        </w:rPr>
      </w:pPr>
      <w:r>
        <w:rPr>
          <w:rFonts w:ascii="Times New Roman" w:hAnsi="Times New Roman"/>
          <w:sz w:val="20"/>
          <w:vertAlign w:val="superscript"/>
        </w:rPr>
        <w:t>4</w:t>
      </w:r>
      <w:r>
        <w:rPr>
          <w:rFonts w:ascii="Times New Roman" w:hAnsi="Times New Roman"/>
          <w:spacing w:val="-5"/>
          <w:sz w:val="20"/>
        </w:rPr>
        <w:t xml:space="preserve"> </w:t>
      </w:r>
      <w:r>
        <w:rPr>
          <w:rFonts w:ascii="Times New Roman" w:hAnsi="Times New Roman"/>
          <w:sz w:val="20"/>
        </w:rPr>
        <w:t>Jeu</w:t>
      </w:r>
      <w:r>
        <w:rPr>
          <w:rFonts w:ascii="Times New Roman" w:hAnsi="Times New Roman"/>
          <w:spacing w:val="-4"/>
          <w:sz w:val="20"/>
        </w:rPr>
        <w:t xml:space="preserve"> </w:t>
      </w:r>
      <w:r>
        <w:rPr>
          <w:rFonts w:ascii="Times New Roman" w:hAnsi="Times New Roman"/>
          <w:sz w:val="20"/>
        </w:rPr>
        <w:t>de</w:t>
      </w:r>
      <w:r>
        <w:rPr>
          <w:rFonts w:ascii="Times New Roman" w:hAnsi="Times New Roman"/>
          <w:spacing w:val="-5"/>
          <w:sz w:val="20"/>
        </w:rPr>
        <w:t xml:space="preserve"> </w:t>
      </w:r>
      <w:r>
        <w:rPr>
          <w:rFonts w:ascii="Times New Roman" w:hAnsi="Times New Roman"/>
          <w:sz w:val="20"/>
        </w:rPr>
        <w:t>mots</w:t>
      </w:r>
      <w:r>
        <w:rPr>
          <w:rFonts w:ascii="Times New Roman" w:hAnsi="Times New Roman"/>
          <w:spacing w:val="-2"/>
          <w:sz w:val="20"/>
        </w:rPr>
        <w:t xml:space="preserve"> </w:t>
      </w:r>
      <w:r>
        <w:rPr>
          <w:rFonts w:ascii="Times New Roman" w:hAnsi="Times New Roman"/>
          <w:sz w:val="20"/>
        </w:rPr>
        <w:t>sur</w:t>
      </w:r>
      <w:r>
        <w:rPr>
          <w:rFonts w:ascii="Times New Roman" w:hAnsi="Times New Roman"/>
          <w:spacing w:val="-4"/>
          <w:sz w:val="20"/>
        </w:rPr>
        <w:t xml:space="preserve"> </w:t>
      </w:r>
      <w:r>
        <w:rPr>
          <w:rFonts w:ascii="Times New Roman" w:hAnsi="Times New Roman"/>
          <w:sz w:val="20"/>
        </w:rPr>
        <w:t>le</w:t>
      </w:r>
      <w:r>
        <w:rPr>
          <w:rFonts w:ascii="Times New Roman" w:hAnsi="Times New Roman"/>
          <w:spacing w:val="-4"/>
          <w:sz w:val="20"/>
        </w:rPr>
        <w:t xml:space="preserve"> </w:t>
      </w:r>
      <w:r>
        <w:rPr>
          <w:rFonts w:ascii="Times New Roman" w:hAnsi="Times New Roman"/>
          <w:sz w:val="20"/>
        </w:rPr>
        <w:t>proverbe</w:t>
      </w:r>
      <w:r>
        <w:rPr>
          <w:rFonts w:ascii="Times New Roman" w:hAnsi="Times New Roman"/>
          <w:spacing w:val="-1"/>
          <w:sz w:val="20"/>
        </w:rPr>
        <w:t xml:space="preserve"> </w:t>
      </w:r>
      <w:r>
        <w:rPr>
          <w:rFonts w:ascii="Times New Roman" w:hAnsi="Times New Roman"/>
          <w:sz w:val="20"/>
        </w:rPr>
        <w:t>«</w:t>
      </w:r>
      <w:r>
        <w:rPr>
          <w:rFonts w:ascii="Times New Roman" w:hAnsi="Times New Roman"/>
          <w:spacing w:val="-5"/>
          <w:sz w:val="20"/>
        </w:rPr>
        <w:t xml:space="preserve"> </w:t>
      </w:r>
      <w:r>
        <w:rPr>
          <w:rFonts w:ascii="Times New Roman" w:hAnsi="Times New Roman"/>
          <w:sz w:val="20"/>
        </w:rPr>
        <w:t>L’appétit</w:t>
      </w:r>
      <w:r>
        <w:rPr>
          <w:rFonts w:ascii="Times New Roman" w:hAnsi="Times New Roman"/>
          <w:spacing w:val="-5"/>
          <w:sz w:val="20"/>
        </w:rPr>
        <w:t xml:space="preserve"> </w:t>
      </w:r>
      <w:r>
        <w:rPr>
          <w:rFonts w:ascii="Times New Roman" w:hAnsi="Times New Roman"/>
          <w:sz w:val="20"/>
        </w:rPr>
        <w:t>vient</w:t>
      </w:r>
      <w:r>
        <w:rPr>
          <w:rFonts w:ascii="Times New Roman" w:hAnsi="Times New Roman"/>
          <w:spacing w:val="-5"/>
          <w:sz w:val="20"/>
        </w:rPr>
        <w:t xml:space="preserve"> </w:t>
      </w:r>
      <w:r>
        <w:rPr>
          <w:rFonts w:ascii="Times New Roman" w:hAnsi="Times New Roman"/>
          <w:sz w:val="20"/>
        </w:rPr>
        <w:t>en</w:t>
      </w:r>
      <w:r>
        <w:rPr>
          <w:rFonts w:ascii="Times New Roman" w:hAnsi="Times New Roman"/>
          <w:spacing w:val="-3"/>
          <w:sz w:val="20"/>
        </w:rPr>
        <w:t xml:space="preserve"> </w:t>
      </w:r>
      <w:r>
        <w:rPr>
          <w:rFonts w:ascii="Times New Roman" w:hAnsi="Times New Roman"/>
          <w:sz w:val="20"/>
        </w:rPr>
        <w:t>mangeant</w:t>
      </w:r>
      <w:r>
        <w:rPr>
          <w:rFonts w:ascii="Times New Roman" w:hAnsi="Times New Roman"/>
          <w:spacing w:val="1"/>
          <w:sz w:val="20"/>
        </w:rPr>
        <w:t xml:space="preserve"> </w:t>
      </w:r>
      <w:r>
        <w:rPr>
          <w:rFonts w:ascii="Times New Roman" w:hAnsi="Times New Roman"/>
          <w:spacing w:val="-5"/>
          <w:sz w:val="20"/>
        </w:rPr>
        <w:t>».</w:t>
      </w:r>
    </w:p>
    <w:p w14:paraId="52743212" w14:textId="77777777" w:rsidR="00E44072" w:rsidRDefault="00E44072">
      <w:pPr>
        <w:rPr>
          <w:rFonts w:ascii="Times New Roman" w:hAnsi="Times New Roman"/>
          <w:sz w:val="20"/>
        </w:rPr>
        <w:sectPr w:rsidR="00E44072">
          <w:pgSz w:w="11900" w:h="16850"/>
          <w:pgMar w:top="1640" w:right="992" w:bottom="1300" w:left="992" w:header="0" w:footer="1105" w:gutter="0"/>
          <w:cols w:space="720"/>
        </w:sectPr>
      </w:pPr>
    </w:p>
    <w:p w14:paraId="4EB1C716" w14:textId="77777777" w:rsidR="00E44072" w:rsidRDefault="007E52C5">
      <w:pPr>
        <w:pStyle w:val="Corpsdetexte"/>
        <w:spacing w:before="29"/>
        <w:ind w:left="140" w:right="136"/>
        <w:jc w:val="both"/>
      </w:pPr>
      <w:r>
        <w:lastRenderedPageBreak/>
        <w:t>Le célèbre philosophe grec aurait pu se contenter de bâtir l’architecture conceptuelle de la théorie</w:t>
      </w:r>
      <w:r>
        <w:rPr>
          <w:spacing w:val="40"/>
        </w:rPr>
        <w:t xml:space="preserve"> </w:t>
      </w:r>
      <w:r>
        <w:t>politique occidentale. C’eût été largement suffisant. Malheureusement, il a également choisi de se faire scientifique en se penchant sur… les différences biologiques entre les hommes et les femmes. Accrochez- vous bien</w:t>
      </w:r>
      <w:r>
        <w:rPr>
          <w:spacing w:val="-3"/>
        </w:rPr>
        <w:t xml:space="preserve"> </w:t>
      </w:r>
      <w:r>
        <w:t>: selon lui, la femelle serait « un mâle mutilé », ayant «</w:t>
      </w:r>
      <w:r>
        <w:rPr>
          <w:spacing w:val="-1"/>
        </w:rPr>
        <w:t xml:space="preserve"> </w:t>
      </w:r>
      <w:r>
        <w:t xml:space="preserve">par sa nature moins de chaleur » - ce qui justifierait son infériorité et sa faiblesse. Moins de chaleur = moins d’énergie = moins de besoins en </w:t>
      </w:r>
      <w:proofErr w:type="spellStart"/>
      <w:r>
        <w:t>prot</w:t>
      </w:r>
      <w:proofErr w:type="spellEnd"/>
      <w:r>
        <w:t>’. Vous suivez</w:t>
      </w:r>
      <w:r>
        <w:rPr>
          <w:spacing w:val="-2"/>
        </w:rPr>
        <w:t xml:space="preserve"> </w:t>
      </w:r>
      <w:r>
        <w:t xml:space="preserve">? Lorsqu’on sait l’influence qu’a eu le monsieur sur à peu près TOUS </w:t>
      </w:r>
      <w:r>
        <w:t>les penseurs, on vous</w:t>
      </w:r>
      <w:r>
        <w:rPr>
          <w:spacing w:val="40"/>
        </w:rPr>
        <w:t xml:space="preserve"> </w:t>
      </w:r>
      <w:r>
        <w:t>laisse deviner la suite…</w:t>
      </w:r>
    </w:p>
    <w:p w14:paraId="152F7C13" w14:textId="77777777" w:rsidR="00E44072" w:rsidRDefault="00E44072">
      <w:pPr>
        <w:pStyle w:val="Corpsdetexte"/>
        <w:spacing w:before="2"/>
      </w:pPr>
    </w:p>
    <w:p w14:paraId="59B799A7" w14:textId="77777777" w:rsidR="00E44072" w:rsidRDefault="007E52C5">
      <w:pPr>
        <w:pStyle w:val="Titre2"/>
      </w:pPr>
      <w:r>
        <w:rPr>
          <w:spacing w:val="-2"/>
        </w:rPr>
        <w:t>Charaaaaaaaal</w:t>
      </w:r>
      <w:r>
        <w:rPr>
          <w:spacing w:val="-2"/>
          <w:vertAlign w:val="superscript"/>
        </w:rPr>
        <w:t>5</w:t>
      </w:r>
    </w:p>
    <w:p w14:paraId="738E70B5" w14:textId="77777777" w:rsidR="00E44072" w:rsidRDefault="007E52C5">
      <w:pPr>
        <w:pStyle w:val="Corpsdetexte"/>
        <w:spacing w:before="267"/>
        <w:ind w:left="140" w:right="137"/>
        <w:jc w:val="both"/>
      </w:pPr>
      <w:r>
        <w:t>Au</w:t>
      </w:r>
      <w:r>
        <w:rPr>
          <w:spacing w:val="-3"/>
        </w:rPr>
        <w:t xml:space="preserve"> </w:t>
      </w:r>
      <w:r>
        <w:t>mythe</w:t>
      </w:r>
      <w:r>
        <w:rPr>
          <w:spacing w:val="-1"/>
        </w:rPr>
        <w:t xml:space="preserve"> </w:t>
      </w:r>
      <w:r>
        <w:t>du</w:t>
      </w:r>
      <w:r>
        <w:rPr>
          <w:spacing w:val="-2"/>
        </w:rPr>
        <w:t xml:space="preserve"> </w:t>
      </w:r>
      <w:r>
        <w:t>« sexe</w:t>
      </w:r>
      <w:r>
        <w:rPr>
          <w:spacing w:val="-1"/>
        </w:rPr>
        <w:t xml:space="preserve"> </w:t>
      </w:r>
      <w:r>
        <w:t>faible</w:t>
      </w:r>
      <w:r>
        <w:rPr>
          <w:spacing w:val="-5"/>
        </w:rPr>
        <w:t xml:space="preserve"> </w:t>
      </w:r>
      <w:r>
        <w:t>»</w:t>
      </w:r>
      <w:r>
        <w:rPr>
          <w:spacing w:val="-1"/>
        </w:rPr>
        <w:t xml:space="preserve"> </w:t>
      </w:r>
      <w:r>
        <w:t>initié</w:t>
      </w:r>
      <w:r>
        <w:rPr>
          <w:spacing w:val="-1"/>
        </w:rPr>
        <w:t xml:space="preserve"> </w:t>
      </w:r>
      <w:r>
        <w:t>par</w:t>
      </w:r>
      <w:r>
        <w:rPr>
          <w:spacing w:val="-1"/>
        </w:rPr>
        <w:t xml:space="preserve"> </w:t>
      </w:r>
      <w:r>
        <w:t>Aristote</w:t>
      </w:r>
      <w:r>
        <w:rPr>
          <w:spacing w:val="-1"/>
        </w:rPr>
        <w:t xml:space="preserve"> </w:t>
      </w:r>
      <w:r>
        <w:t>est</w:t>
      </w:r>
      <w:r>
        <w:rPr>
          <w:spacing w:val="-1"/>
        </w:rPr>
        <w:t xml:space="preserve"> </w:t>
      </w:r>
      <w:r>
        <w:t>progressivement</w:t>
      </w:r>
      <w:r>
        <w:rPr>
          <w:spacing w:val="-1"/>
        </w:rPr>
        <w:t xml:space="preserve"> </w:t>
      </w:r>
      <w:r>
        <w:t>accolé</w:t>
      </w:r>
      <w:r>
        <w:rPr>
          <w:spacing w:val="-1"/>
        </w:rPr>
        <w:t xml:space="preserve"> </w:t>
      </w:r>
      <w:r>
        <w:t>tout</w:t>
      </w:r>
      <w:r>
        <w:rPr>
          <w:spacing w:val="-1"/>
        </w:rPr>
        <w:t xml:space="preserve"> </w:t>
      </w:r>
      <w:r>
        <w:t>un</w:t>
      </w:r>
      <w:r>
        <w:rPr>
          <w:spacing w:val="-2"/>
        </w:rPr>
        <w:t xml:space="preserve"> </w:t>
      </w:r>
      <w:r>
        <w:t>système</w:t>
      </w:r>
      <w:r>
        <w:rPr>
          <w:spacing w:val="-1"/>
        </w:rPr>
        <w:t xml:space="preserve"> </w:t>
      </w:r>
      <w:r>
        <w:t>de</w:t>
      </w:r>
      <w:r>
        <w:rPr>
          <w:spacing w:val="-3"/>
        </w:rPr>
        <w:t xml:space="preserve"> </w:t>
      </w:r>
      <w:r>
        <w:t>valeurs</w:t>
      </w:r>
      <w:r>
        <w:rPr>
          <w:spacing w:val="-1"/>
        </w:rPr>
        <w:t xml:space="preserve"> </w:t>
      </w:r>
      <w:r>
        <w:t>qui</w:t>
      </w:r>
      <w:r>
        <w:rPr>
          <w:spacing w:val="-1"/>
        </w:rPr>
        <w:t xml:space="preserve"> </w:t>
      </w:r>
      <w:r>
        <w:t>se construisent – évidemment – en opposition à la masculinité virile shootée aux entrecôtes : délicatesse, modération, raffinement et… préférence pour les asperges. La boucle est bouclée. En hégélianiste</w:t>
      </w:r>
      <w:r>
        <w:rPr>
          <w:vertAlign w:val="superscript"/>
        </w:rPr>
        <w:t>6</w:t>
      </w:r>
      <w:r>
        <w:t xml:space="preserve"> naïf, nous serions légitimement en droit d’espérer que les choses s’arrangent avec le temps. C’est en fait tout le contraire qui se passe. Le XIX</w:t>
      </w:r>
      <w:r>
        <w:rPr>
          <w:vertAlign w:val="superscript"/>
        </w:rPr>
        <w:t>ème</w:t>
      </w:r>
      <w:r>
        <w:t xml:space="preserve"> siècle est probablement le moment durant lequel la surveillance alimentaire des femmes (ou du moins, de celles qui avaient les moyens d</w:t>
      </w:r>
      <w:r>
        <w:t>e se nourrir correctement, notez l’ironie incroyable de la chose) atteint son climax</w:t>
      </w:r>
      <w:r>
        <w:rPr>
          <w:vertAlign w:val="superscript"/>
        </w:rPr>
        <w:t>7</w:t>
      </w:r>
      <w:r>
        <w:t>.</w:t>
      </w:r>
    </w:p>
    <w:p w14:paraId="3A86D62D" w14:textId="77777777" w:rsidR="00E44072" w:rsidRDefault="00E44072">
      <w:pPr>
        <w:pStyle w:val="Corpsdetexte"/>
        <w:spacing w:before="2"/>
      </w:pPr>
    </w:p>
    <w:p w14:paraId="61D35117" w14:textId="77777777" w:rsidR="00E44072" w:rsidRDefault="007E52C5">
      <w:pPr>
        <w:pStyle w:val="Corpsdetexte"/>
        <w:ind w:left="140" w:right="137"/>
        <w:jc w:val="both"/>
      </w:pPr>
      <w:r>
        <w:t xml:space="preserve">Les travaux de l’historienne Susan </w:t>
      </w:r>
      <w:proofErr w:type="spellStart"/>
      <w:r>
        <w:t>Bordo</w:t>
      </w:r>
      <w:proofErr w:type="spellEnd"/>
      <w:r>
        <w:t xml:space="preserve">, cités par Nora </w:t>
      </w:r>
      <w:proofErr w:type="spellStart"/>
      <w:r>
        <w:t>Bouazzouni</w:t>
      </w:r>
      <w:proofErr w:type="spellEnd"/>
      <w:r>
        <w:t xml:space="preserve"> – qui jongle décidément avec les références avec une aisance réjouissante – démontrent que c’est à l’époque victorienne</w:t>
      </w:r>
      <w:r>
        <w:rPr>
          <w:vertAlign w:val="superscript"/>
        </w:rPr>
        <w:t>8</w:t>
      </w:r>
      <w:r>
        <w:t xml:space="preserve"> que sont formellement théorisées ces restrictions, «</w:t>
      </w:r>
      <w:r>
        <w:rPr>
          <w:spacing w:val="-2"/>
        </w:rPr>
        <w:t xml:space="preserve"> </w:t>
      </w:r>
      <w:r>
        <w:t>via notamment des manuels de bonnes manières destinés aux femmes.</w:t>
      </w:r>
      <w:r>
        <w:rPr>
          <w:spacing w:val="-2"/>
        </w:rPr>
        <w:t xml:space="preserve"> </w:t>
      </w:r>
      <w:r>
        <w:t>» Au XX</w:t>
      </w:r>
      <w:r>
        <w:rPr>
          <w:vertAlign w:val="superscript"/>
        </w:rPr>
        <w:t>ème</w:t>
      </w:r>
      <w:r>
        <w:t xml:space="preserve"> siècle déboule une autre arme de pérennisation massive de ces stéréotypes alimentaires genrés</w:t>
      </w:r>
      <w:r>
        <w:rPr>
          <w:spacing w:val="-3"/>
        </w:rPr>
        <w:t xml:space="preserve"> </w:t>
      </w:r>
      <w:r>
        <w:t>: le</w:t>
      </w:r>
      <w:r>
        <w:rPr>
          <w:spacing w:val="-1"/>
        </w:rPr>
        <w:t xml:space="preserve"> </w:t>
      </w:r>
      <w:r>
        <w:t xml:space="preserve">marketing. Nora </w:t>
      </w:r>
      <w:proofErr w:type="spellStart"/>
      <w:r>
        <w:t>Bouazzouni</w:t>
      </w:r>
      <w:proofErr w:type="spellEnd"/>
      <w:r>
        <w:t xml:space="preserve"> démontre brillamment la</w:t>
      </w:r>
      <w:r>
        <w:rPr>
          <w:spacing w:val="-1"/>
        </w:rPr>
        <w:t xml:space="preserve"> </w:t>
      </w:r>
      <w:r>
        <w:t>manière dont les campagnes publicitaires, tout en sexualisant à outrance le co</w:t>
      </w:r>
      <w:r>
        <w:t xml:space="preserve">rps de femmes jeunes et longilignes, n’a fait que creuser un peu plus l’écart entre les aliments associés aux hommes (« Hum, </w:t>
      </w:r>
      <w:proofErr w:type="spellStart"/>
      <w:r>
        <w:t>Charaaaaal</w:t>
      </w:r>
      <w:proofErr w:type="spellEnd"/>
      <w:r>
        <w:t xml:space="preserve"> », vous voyez l’idée</w:t>
      </w:r>
      <w:r>
        <w:rPr>
          <w:spacing w:val="-2"/>
        </w:rPr>
        <w:t xml:space="preserve"> </w:t>
      </w:r>
      <w:r>
        <w:t>?) et ceux dévolus aux femmes.</w:t>
      </w:r>
    </w:p>
    <w:p w14:paraId="02DAC9E8" w14:textId="77777777" w:rsidR="00E44072" w:rsidRDefault="00E44072">
      <w:pPr>
        <w:pStyle w:val="Corpsdetexte"/>
      </w:pPr>
    </w:p>
    <w:p w14:paraId="1E808800" w14:textId="77777777" w:rsidR="00E44072" w:rsidRDefault="007E52C5">
      <w:pPr>
        <w:pStyle w:val="Titre2"/>
      </w:pPr>
      <w:r>
        <w:t>En</w:t>
      </w:r>
      <w:r>
        <w:rPr>
          <w:spacing w:val="-5"/>
        </w:rPr>
        <w:t xml:space="preserve"> </w:t>
      </w:r>
      <w:r>
        <w:t>2021,</w:t>
      </w:r>
      <w:r>
        <w:rPr>
          <w:spacing w:val="-2"/>
        </w:rPr>
        <w:t xml:space="preserve"> </w:t>
      </w:r>
      <w:r>
        <w:t>la</w:t>
      </w:r>
      <w:r>
        <w:rPr>
          <w:spacing w:val="-4"/>
        </w:rPr>
        <w:t xml:space="preserve"> </w:t>
      </w:r>
      <w:r>
        <w:t>guerre</w:t>
      </w:r>
      <w:r>
        <w:rPr>
          <w:spacing w:val="-3"/>
        </w:rPr>
        <w:t xml:space="preserve"> </w:t>
      </w:r>
      <w:r>
        <w:t>du</w:t>
      </w:r>
      <w:r>
        <w:rPr>
          <w:spacing w:val="-3"/>
        </w:rPr>
        <w:t xml:space="preserve"> </w:t>
      </w:r>
      <w:r>
        <w:t>steak</w:t>
      </w:r>
      <w:r>
        <w:rPr>
          <w:spacing w:val="-3"/>
        </w:rPr>
        <w:t xml:space="preserve"> </w:t>
      </w:r>
      <w:r>
        <w:t>bat</w:t>
      </w:r>
      <w:r>
        <w:rPr>
          <w:spacing w:val="-3"/>
        </w:rPr>
        <w:t xml:space="preserve"> </w:t>
      </w:r>
      <w:r>
        <w:t>son</w:t>
      </w:r>
      <w:r>
        <w:rPr>
          <w:spacing w:val="-4"/>
        </w:rPr>
        <w:t xml:space="preserve"> plein</w:t>
      </w:r>
    </w:p>
    <w:p w14:paraId="43EE1CC0" w14:textId="77777777" w:rsidR="00E44072" w:rsidRDefault="00E44072">
      <w:pPr>
        <w:pStyle w:val="Corpsdetexte"/>
        <w:spacing w:before="1"/>
        <w:rPr>
          <w:b/>
          <w:i/>
        </w:rPr>
      </w:pPr>
    </w:p>
    <w:p w14:paraId="20D1DDCC" w14:textId="77777777" w:rsidR="00E44072" w:rsidRDefault="007E52C5">
      <w:pPr>
        <w:pStyle w:val="Corpsdetexte"/>
        <w:ind w:left="140" w:right="136"/>
        <w:jc w:val="both"/>
      </w:pPr>
      <w:r>
        <w:t>Concernant</w:t>
      </w:r>
      <w:r>
        <w:rPr>
          <w:spacing w:val="-1"/>
        </w:rPr>
        <w:t xml:space="preserve"> </w:t>
      </w:r>
      <w:r>
        <w:t>ce</w:t>
      </w:r>
      <w:r>
        <w:rPr>
          <w:spacing w:val="-1"/>
        </w:rPr>
        <w:t xml:space="preserve"> </w:t>
      </w:r>
      <w:r>
        <w:t>début</w:t>
      </w:r>
      <w:r>
        <w:rPr>
          <w:spacing w:val="-1"/>
        </w:rPr>
        <w:t xml:space="preserve"> </w:t>
      </w:r>
      <w:r>
        <w:t>de</w:t>
      </w:r>
      <w:r>
        <w:rPr>
          <w:spacing w:val="-1"/>
        </w:rPr>
        <w:t xml:space="preserve"> </w:t>
      </w:r>
      <w:r>
        <w:t>XXI</w:t>
      </w:r>
      <w:r>
        <w:rPr>
          <w:vertAlign w:val="superscript"/>
        </w:rPr>
        <w:t>ème</w:t>
      </w:r>
      <w:r>
        <w:t xml:space="preserve"> siècle,</w:t>
      </w:r>
      <w:r>
        <w:rPr>
          <w:spacing w:val="-1"/>
        </w:rPr>
        <w:t xml:space="preserve"> </w:t>
      </w:r>
      <w:r>
        <w:t>certains</w:t>
      </w:r>
      <w:r>
        <w:rPr>
          <w:spacing w:val="-1"/>
        </w:rPr>
        <w:t xml:space="preserve"> </w:t>
      </w:r>
      <w:r>
        <w:t>signaux</w:t>
      </w:r>
      <w:r>
        <w:rPr>
          <w:spacing w:val="-1"/>
        </w:rPr>
        <w:t xml:space="preserve"> </w:t>
      </w:r>
      <w:r>
        <w:t>laisseraient</w:t>
      </w:r>
      <w:r>
        <w:rPr>
          <w:spacing w:val="-1"/>
        </w:rPr>
        <w:t xml:space="preserve"> </w:t>
      </w:r>
      <w:r>
        <w:t>penser</w:t>
      </w:r>
      <w:r>
        <w:rPr>
          <w:spacing w:val="-1"/>
        </w:rPr>
        <w:t xml:space="preserve"> </w:t>
      </w:r>
      <w:r>
        <w:t>que la</w:t>
      </w:r>
      <w:r>
        <w:rPr>
          <w:spacing w:val="-2"/>
        </w:rPr>
        <w:t xml:space="preserve"> </w:t>
      </w:r>
      <w:r>
        <w:t>désaliénation s’enclenche</w:t>
      </w:r>
      <w:r>
        <w:rPr>
          <w:spacing w:val="-2"/>
        </w:rPr>
        <w:t xml:space="preserve"> </w:t>
      </w:r>
      <w:r>
        <w:t>: la parole se libère sur les troubles alimentaires – majoritairement féminins – et globalement, la déconstruction de tous les stéréotypes associés à la « nature</w:t>
      </w:r>
      <w:r>
        <w:rPr>
          <w:spacing w:val="-3"/>
        </w:rPr>
        <w:t xml:space="preserve"> </w:t>
      </w:r>
      <w:r>
        <w:t xml:space="preserve">» féminine va grand train. Et pourtant ! Comme le note Nora </w:t>
      </w:r>
      <w:proofErr w:type="spellStart"/>
      <w:r>
        <w:t>Bouazzouni</w:t>
      </w:r>
      <w:proofErr w:type="spellEnd"/>
      <w:r>
        <w:t>, la guerre du steak bat son plein. Les masculinistes</w:t>
      </w:r>
      <w:r>
        <w:rPr>
          <w:vertAlign w:val="superscript"/>
        </w:rPr>
        <w:t>9</w:t>
      </w:r>
      <w:r>
        <w:t xml:space="preserve"> nostalgiques d’un âge de la virilité ont même fait de l’entrecôte le symbole de leur lutte contre les « hommes-soja</w:t>
      </w:r>
      <w:r>
        <w:rPr>
          <w:spacing w:val="-1"/>
        </w:rPr>
        <w:t xml:space="preserve"> </w:t>
      </w:r>
      <w:r>
        <w:t>», ces «</w:t>
      </w:r>
      <w:r>
        <w:rPr>
          <w:spacing w:val="-1"/>
        </w:rPr>
        <w:t xml:space="preserve"> </w:t>
      </w:r>
      <w:r>
        <w:t>sous- hommes », symboles d’un Occident en pleine déréliction</w:t>
      </w:r>
      <w:r>
        <w:rPr>
          <w:vertAlign w:val="superscript"/>
        </w:rPr>
        <w:t>10</w:t>
      </w:r>
      <w:r>
        <w:t xml:space="preserve">… La résistance par le barbecue, cela </w:t>
      </w:r>
      <w:r>
        <w:t>a tout de même nettement moins d’allure que le débarquement, mais passons. Le message le plus important à retenir est celui-ci</w:t>
      </w:r>
      <w:r>
        <w:rPr>
          <w:spacing w:val="-4"/>
        </w:rPr>
        <w:t xml:space="preserve"> </w:t>
      </w:r>
      <w:r>
        <w:t>: que vous soyez homme, femme, cis</w:t>
      </w:r>
      <w:r>
        <w:rPr>
          <w:vertAlign w:val="superscript"/>
        </w:rPr>
        <w:t>11</w:t>
      </w:r>
      <w:r>
        <w:t>, trans</w:t>
      </w:r>
      <w:r>
        <w:rPr>
          <w:vertAlign w:val="superscript"/>
        </w:rPr>
        <w:t>12</w:t>
      </w:r>
      <w:r>
        <w:t>, que vous aimiez les poireaux plutôt que les rognons de veau, peu importe, tout cela ne dit RIEN de vous. Mais tout de même, Mesdames, la prochaine fois que vous dégusterez un kebab, dites-vous que la possibilité même que vous puissiez le faire n’est pas aussi anodine que vous le croyiez – cf. Aristote et consorts.</w:t>
      </w:r>
    </w:p>
    <w:p w14:paraId="2E36B21A" w14:textId="77777777" w:rsidR="00E44072" w:rsidRDefault="007E52C5">
      <w:pPr>
        <w:pStyle w:val="Paragraphedeliste"/>
        <w:numPr>
          <w:ilvl w:val="0"/>
          <w:numId w:val="4"/>
        </w:numPr>
        <w:tabs>
          <w:tab w:val="left" w:pos="859"/>
        </w:tabs>
        <w:spacing w:before="267"/>
        <w:ind w:left="859" w:hanging="358"/>
      </w:pPr>
      <w:r>
        <w:rPr>
          <w:color w:val="4471C4"/>
        </w:rPr>
        <w:t>Proposez</w:t>
      </w:r>
      <w:r>
        <w:rPr>
          <w:color w:val="4471C4"/>
          <w:spacing w:val="-5"/>
        </w:rPr>
        <w:t xml:space="preserve"> </w:t>
      </w:r>
      <w:r>
        <w:rPr>
          <w:color w:val="4471C4"/>
        </w:rPr>
        <w:t>une</w:t>
      </w:r>
      <w:r>
        <w:rPr>
          <w:color w:val="4471C4"/>
          <w:spacing w:val="-6"/>
        </w:rPr>
        <w:t xml:space="preserve"> </w:t>
      </w:r>
      <w:r>
        <w:rPr>
          <w:color w:val="4471C4"/>
        </w:rPr>
        <w:t>définition</w:t>
      </w:r>
      <w:r>
        <w:rPr>
          <w:color w:val="4471C4"/>
          <w:spacing w:val="-5"/>
        </w:rPr>
        <w:t xml:space="preserve"> </w:t>
      </w:r>
      <w:r>
        <w:rPr>
          <w:color w:val="4471C4"/>
        </w:rPr>
        <w:t>du</w:t>
      </w:r>
      <w:r>
        <w:rPr>
          <w:color w:val="4471C4"/>
          <w:spacing w:val="-7"/>
        </w:rPr>
        <w:t xml:space="preserve"> </w:t>
      </w:r>
      <w:r>
        <w:rPr>
          <w:color w:val="4471C4"/>
        </w:rPr>
        <w:t>«</w:t>
      </w:r>
      <w:r>
        <w:rPr>
          <w:color w:val="4471C4"/>
          <w:spacing w:val="-2"/>
        </w:rPr>
        <w:t xml:space="preserve"> </w:t>
      </w:r>
      <w:proofErr w:type="spellStart"/>
      <w:r>
        <w:rPr>
          <w:color w:val="4471C4"/>
        </w:rPr>
        <w:t>steaksisme</w:t>
      </w:r>
      <w:proofErr w:type="spellEnd"/>
      <w:r>
        <w:rPr>
          <w:color w:val="4471C4"/>
          <w:spacing w:val="-3"/>
        </w:rPr>
        <w:t xml:space="preserve"> </w:t>
      </w:r>
      <w:r>
        <w:rPr>
          <w:color w:val="4471C4"/>
          <w:spacing w:val="-5"/>
        </w:rPr>
        <w:t>».</w:t>
      </w:r>
    </w:p>
    <w:p w14:paraId="035B64DE" w14:textId="77777777" w:rsidR="00E44072" w:rsidRDefault="007E52C5">
      <w:pPr>
        <w:pStyle w:val="Corpsdetexte"/>
        <w:spacing w:before="124"/>
        <w:rPr>
          <w:sz w:val="20"/>
        </w:rPr>
      </w:pPr>
      <w:r>
        <w:rPr>
          <w:noProof/>
          <w:sz w:val="20"/>
        </w:rPr>
        <mc:AlternateContent>
          <mc:Choice Requires="wps">
            <w:drawing>
              <wp:anchor distT="0" distB="0" distL="0" distR="0" simplePos="0" relativeHeight="487590400" behindDoc="1" locked="0" layoutInCell="1" allowOverlap="1" wp14:anchorId="2BBA3532" wp14:editId="2197921D">
                <wp:simplePos x="0" y="0"/>
                <wp:positionH relativeFrom="page">
                  <wp:posOffset>719327</wp:posOffset>
                </wp:positionH>
                <wp:positionV relativeFrom="paragraph">
                  <wp:posOffset>249309</wp:posOffset>
                </wp:positionV>
                <wp:extent cx="1829435" cy="762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435" y="0"/>
                              </a:moveTo>
                              <a:lnTo>
                                <a:pt x="0" y="0"/>
                              </a:lnTo>
                              <a:lnTo>
                                <a:pt x="0" y="7619"/>
                              </a:lnTo>
                              <a:lnTo>
                                <a:pt x="1829435" y="7619"/>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49E1D0" id="Graphic 9" o:spid="_x0000_s1026" style="position:absolute;margin-left:56.65pt;margin-top:19.65pt;width:144.05pt;height:.6pt;z-index:-1572608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" path="m1829435,l,,,7619r1829435,l1829435,xe" fillcolor="black" stroked="f">
                <v:path arrowok="t"/>
                <w10:wrap type="topAndBottom" anchorx="page"/>
              </v:shape>
            </w:pict>
          </mc:Fallback>
        </mc:AlternateContent>
      </w:r>
    </w:p>
    <w:p w14:paraId="64394ED2" w14:textId="77777777" w:rsidR="00E44072" w:rsidRDefault="007E52C5">
      <w:pPr>
        <w:spacing w:before="103"/>
        <w:ind w:left="140"/>
        <w:rPr>
          <w:rFonts w:ascii="Times New Roman" w:hAnsi="Times New Roman"/>
          <w:sz w:val="20"/>
        </w:rPr>
      </w:pPr>
      <w:r>
        <w:rPr>
          <w:rFonts w:ascii="Times New Roman" w:hAnsi="Times New Roman"/>
          <w:sz w:val="20"/>
          <w:vertAlign w:val="superscript"/>
        </w:rPr>
        <w:t>5</w:t>
      </w:r>
      <w:r>
        <w:rPr>
          <w:rFonts w:ascii="Times New Roman" w:hAnsi="Times New Roman"/>
          <w:spacing w:val="-4"/>
          <w:sz w:val="20"/>
        </w:rPr>
        <w:t xml:space="preserve"> </w:t>
      </w:r>
      <w:r>
        <w:rPr>
          <w:rFonts w:ascii="Times New Roman" w:hAnsi="Times New Roman"/>
          <w:sz w:val="20"/>
        </w:rPr>
        <w:t>Référence</w:t>
      </w:r>
      <w:r>
        <w:rPr>
          <w:rFonts w:ascii="Times New Roman" w:hAnsi="Times New Roman"/>
          <w:spacing w:val="-4"/>
          <w:sz w:val="20"/>
        </w:rPr>
        <w:t xml:space="preserve"> </w:t>
      </w:r>
      <w:r>
        <w:rPr>
          <w:rFonts w:ascii="Times New Roman" w:hAnsi="Times New Roman"/>
          <w:sz w:val="20"/>
        </w:rPr>
        <w:t>à</w:t>
      </w:r>
      <w:r>
        <w:rPr>
          <w:rFonts w:ascii="Times New Roman" w:hAnsi="Times New Roman"/>
          <w:spacing w:val="-4"/>
          <w:sz w:val="20"/>
        </w:rPr>
        <w:t xml:space="preserve"> </w:t>
      </w:r>
      <w:r>
        <w:rPr>
          <w:rFonts w:ascii="Times New Roman" w:hAnsi="Times New Roman"/>
          <w:sz w:val="20"/>
        </w:rPr>
        <w:t>un</w:t>
      </w:r>
      <w:r>
        <w:rPr>
          <w:rFonts w:ascii="Times New Roman" w:hAnsi="Times New Roman"/>
          <w:spacing w:val="-5"/>
          <w:sz w:val="20"/>
        </w:rPr>
        <w:t xml:space="preserve"> </w:t>
      </w:r>
      <w:r>
        <w:rPr>
          <w:rFonts w:ascii="Times New Roman" w:hAnsi="Times New Roman"/>
          <w:sz w:val="20"/>
        </w:rPr>
        <w:t>spot</w:t>
      </w:r>
      <w:r>
        <w:rPr>
          <w:rFonts w:ascii="Times New Roman" w:hAnsi="Times New Roman"/>
          <w:spacing w:val="-5"/>
          <w:sz w:val="20"/>
        </w:rPr>
        <w:t xml:space="preserve"> </w:t>
      </w:r>
      <w:r>
        <w:rPr>
          <w:rFonts w:ascii="Times New Roman" w:hAnsi="Times New Roman"/>
          <w:sz w:val="20"/>
        </w:rPr>
        <w:t>publicitaire</w:t>
      </w:r>
      <w:r>
        <w:rPr>
          <w:rFonts w:ascii="Times New Roman" w:hAnsi="Times New Roman"/>
          <w:spacing w:val="-4"/>
          <w:sz w:val="20"/>
        </w:rPr>
        <w:t xml:space="preserve"> </w:t>
      </w:r>
      <w:r>
        <w:rPr>
          <w:rFonts w:ascii="Times New Roman" w:hAnsi="Times New Roman"/>
          <w:sz w:val="20"/>
        </w:rPr>
        <w:t>pour</w:t>
      </w:r>
      <w:r>
        <w:rPr>
          <w:rFonts w:ascii="Times New Roman" w:hAnsi="Times New Roman"/>
          <w:spacing w:val="-4"/>
          <w:sz w:val="20"/>
        </w:rPr>
        <w:t xml:space="preserve"> </w:t>
      </w:r>
      <w:r>
        <w:rPr>
          <w:rFonts w:ascii="Times New Roman" w:hAnsi="Times New Roman"/>
          <w:sz w:val="20"/>
        </w:rPr>
        <w:t>la</w:t>
      </w:r>
      <w:r>
        <w:rPr>
          <w:rFonts w:ascii="Times New Roman" w:hAnsi="Times New Roman"/>
          <w:spacing w:val="-4"/>
          <w:sz w:val="20"/>
        </w:rPr>
        <w:t xml:space="preserve"> </w:t>
      </w:r>
      <w:r>
        <w:rPr>
          <w:rFonts w:ascii="Times New Roman" w:hAnsi="Times New Roman"/>
          <w:sz w:val="20"/>
        </w:rPr>
        <w:t>marque</w:t>
      </w:r>
      <w:r>
        <w:rPr>
          <w:rFonts w:ascii="Times New Roman" w:hAnsi="Times New Roman"/>
          <w:spacing w:val="-4"/>
          <w:sz w:val="20"/>
        </w:rPr>
        <w:t xml:space="preserve"> </w:t>
      </w:r>
      <w:r>
        <w:rPr>
          <w:rFonts w:ascii="Times New Roman" w:hAnsi="Times New Roman"/>
          <w:sz w:val="20"/>
        </w:rPr>
        <w:t>de</w:t>
      </w:r>
      <w:r>
        <w:rPr>
          <w:rFonts w:ascii="Times New Roman" w:hAnsi="Times New Roman"/>
          <w:spacing w:val="-4"/>
          <w:sz w:val="20"/>
        </w:rPr>
        <w:t xml:space="preserve"> </w:t>
      </w:r>
      <w:r>
        <w:rPr>
          <w:rFonts w:ascii="Times New Roman" w:hAnsi="Times New Roman"/>
          <w:sz w:val="20"/>
        </w:rPr>
        <w:t>viande</w:t>
      </w:r>
      <w:r>
        <w:rPr>
          <w:rFonts w:ascii="Times New Roman" w:hAnsi="Times New Roman"/>
          <w:spacing w:val="-1"/>
          <w:sz w:val="20"/>
        </w:rPr>
        <w:t xml:space="preserve"> </w:t>
      </w:r>
      <w:r>
        <w:rPr>
          <w:rFonts w:ascii="Times New Roman" w:hAnsi="Times New Roman"/>
          <w:sz w:val="20"/>
        </w:rPr>
        <w:t xml:space="preserve">« </w:t>
      </w:r>
      <w:proofErr w:type="spellStart"/>
      <w:r>
        <w:rPr>
          <w:rFonts w:ascii="Times New Roman" w:hAnsi="Times New Roman"/>
          <w:sz w:val="20"/>
        </w:rPr>
        <w:t>Charal</w:t>
      </w:r>
      <w:proofErr w:type="spellEnd"/>
      <w:r>
        <w:rPr>
          <w:rFonts w:ascii="Times New Roman" w:hAnsi="Times New Roman"/>
          <w:spacing w:val="1"/>
          <w:sz w:val="20"/>
        </w:rPr>
        <w:t xml:space="preserve"> </w:t>
      </w:r>
      <w:r>
        <w:rPr>
          <w:rFonts w:ascii="Times New Roman" w:hAnsi="Times New Roman"/>
          <w:spacing w:val="-5"/>
          <w:sz w:val="20"/>
        </w:rPr>
        <w:t>».</w:t>
      </w:r>
    </w:p>
    <w:p w14:paraId="0591B4A5" w14:textId="77777777" w:rsidR="00E44072" w:rsidRDefault="007E52C5">
      <w:pPr>
        <w:spacing w:before="1" w:line="229" w:lineRule="exact"/>
        <w:ind w:left="140"/>
        <w:rPr>
          <w:rFonts w:ascii="Times New Roman"/>
          <w:sz w:val="20"/>
        </w:rPr>
      </w:pPr>
      <w:r>
        <w:rPr>
          <w:rFonts w:ascii="Times New Roman"/>
          <w:sz w:val="20"/>
          <w:vertAlign w:val="superscript"/>
        </w:rPr>
        <w:t>6</w:t>
      </w:r>
      <w:r>
        <w:rPr>
          <w:rFonts w:ascii="Times New Roman"/>
          <w:spacing w:val="-6"/>
          <w:sz w:val="20"/>
        </w:rPr>
        <w:t xml:space="preserve"> </w:t>
      </w:r>
      <w:r>
        <w:rPr>
          <w:rFonts w:ascii="Times New Roman"/>
          <w:sz w:val="20"/>
        </w:rPr>
        <w:t>Disciple</w:t>
      </w:r>
      <w:r>
        <w:rPr>
          <w:rFonts w:ascii="Times New Roman"/>
          <w:spacing w:val="-5"/>
          <w:sz w:val="20"/>
        </w:rPr>
        <w:t xml:space="preserve"> </w:t>
      </w:r>
      <w:r>
        <w:rPr>
          <w:rFonts w:ascii="Times New Roman"/>
          <w:sz w:val="20"/>
        </w:rPr>
        <w:t>du</w:t>
      </w:r>
      <w:r>
        <w:rPr>
          <w:rFonts w:ascii="Times New Roman"/>
          <w:spacing w:val="-7"/>
          <w:sz w:val="20"/>
        </w:rPr>
        <w:t xml:space="preserve"> </w:t>
      </w:r>
      <w:r>
        <w:rPr>
          <w:rFonts w:ascii="Times New Roman"/>
          <w:sz w:val="20"/>
        </w:rPr>
        <w:t>philosophe</w:t>
      </w:r>
      <w:r>
        <w:rPr>
          <w:rFonts w:ascii="Times New Roman"/>
          <w:spacing w:val="-5"/>
          <w:sz w:val="20"/>
        </w:rPr>
        <w:t xml:space="preserve"> </w:t>
      </w:r>
      <w:r>
        <w:rPr>
          <w:rFonts w:ascii="Times New Roman"/>
          <w:sz w:val="20"/>
        </w:rPr>
        <w:t>allemand</w:t>
      </w:r>
      <w:r>
        <w:rPr>
          <w:rFonts w:ascii="Times New Roman"/>
          <w:spacing w:val="-5"/>
          <w:sz w:val="20"/>
        </w:rPr>
        <w:t xml:space="preserve"> </w:t>
      </w:r>
      <w:r>
        <w:rPr>
          <w:rFonts w:ascii="Times New Roman"/>
          <w:sz w:val="20"/>
        </w:rPr>
        <w:t>Hegel</w:t>
      </w:r>
      <w:r>
        <w:rPr>
          <w:rFonts w:ascii="Times New Roman"/>
          <w:spacing w:val="-5"/>
          <w:sz w:val="20"/>
        </w:rPr>
        <w:t xml:space="preserve"> </w:t>
      </w:r>
      <w:r>
        <w:rPr>
          <w:rFonts w:ascii="Times New Roman"/>
          <w:sz w:val="20"/>
        </w:rPr>
        <w:t>[1770-</w:t>
      </w:r>
      <w:r>
        <w:rPr>
          <w:rFonts w:ascii="Times New Roman"/>
          <w:spacing w:val="-2"/>
          <w:sz w:val="20"/>
        </w:rPr>
        <w:t>1831]</w:t>
      </w:r>
    </w:p>
    <w:p w14:paraId="41CBD610" w14:textId="77777777" w:rsidR="00E44072" w:rsidRDefault="007E52C5">
      <w:pPr>
        <w:spacing w:line="229" w:lineRule="exact"/>
        <w:ind w:left="140"/>
        <w:rPr>
          <w:rFonts w:ascii="Times New Roman" w:hAnsi="Times New Roman"/>
          <w:sz w:val="20"/>
        </w:rPr>
      </w:pPr>
      <w:r>
        <w:rPr>
          <w:rFonts w:ascii="Times New Roman" w:hAnsi="Times New Roman"/>
          <w:sz w:val="20"/>
          <w:vertAlign w:val="superscript"/>
        </w:rPr>
        <w:t>7</w:t>
      </w:r>
      <w:r>
        <w:rPr>
          <w:rFonts w:ascii="Times New Roman" w:hAnsi="Times New Roman"/>
          <w:spacing w:val="-3"/>
          <w:sz w:val="20"/>
        </w:rPr>
        <w:t xml:space="preserve"> </w:t>
      </w:r>
      <w:r>
        <w:rPr>
          <w:rFonts w:ascii="Times New Roman" w:hAnsi="Times New Roman"/>
          <w:sz w:val="20"/>
        </w:rPr>
        <w:t>Son</w:t>
      </w:r>
      <w:r>
        <w:rPr>
          <w:rFonts w:ascii="Times New Roman" w:hAnsi="Times New Roman"/>
          <w:spacing w:val="-4"/>
          <w:sz w:val="20"/>
        </w:rPr>
        <w:t xml:space="preserve"> </w:t>
      </w:r>
      <w:r>
        <w:rPr>
          <w:rFonts w:ascii="Times New Roman" w:hAnsi="Times New Roman"/>
          <w:sz w:val="20"/>
        </w:rPr>
        <w:t>apogée,</w:t>
      </w:r>
      <w:r>
        <w:rPr>
          <w:rFonts w:ascii="Times New Roman" w:hAnsi="Times New Roman"/>
          <w:spacing w:val="-3"/>
          <w:sz w:val="20"/>
        </w:rPr>
        <w:t xml:space="preserve"> </w:t>
      </w:r>
      <w:r>
        <w:rPr>
          <w:rFonts w:ascii="Times New Roman" w:hAnsi="Times New Roman"/>
          <w:sz w:val="20"/>
        </w:rPr>
        <w:t>son</w:t>
      </w:r>
      <w:r>
        <w:rPr>
          <w:rFonts w:ascii="Times New Roman" w:hAnsi="Times New Roman"/>
          <w:spacing w:val="-4"/>
          <w:sz w:val="20"/>
        </w:rPr>
        <w:t xml:space="preserve"> </w:t>
      </w:r>
      <w:r>
        <w:rPr>
          <w:rFonts w:ascii="Times New Roman" w:hAnsi="Times New Roman"/>
          <w:sz w:val="20"/>
        </w:rPr>
        <w:t>point</w:t>
      </w:r>
      <w:r>
        <w:rPr>
          <w:rFonts w:ascii="Times New Roman" w:hAnsi="Times New Roman"/>
          <w:spacing w:val="-4"/>
          <w:sz w:val="20"/>
        </w:rPr>
        <w:t xml:space="preserve"> </w:t>
      </w:r>
      <w:r>
        <w:rPr>
          <w:rFonts w:ascii="Times New Roman" w:hAnsi="Times New Roman"/>
          <w:sz w:val="20"/>
        </w:rPr>
        <w:t>le</w:t>
      </w:r>
      <w:r>
        <w:rPr>
          <w:rFonts w:ascii="Times New Roman" w:hAnsi="Times New Roman"/>
          <w:spacing w:val="-3"/>
          <w:sz w:val="20"/>
        </w:rPr>
        <w:t xml:space="preserve"> </w:t>
      </w:r>
      <w:r>
        <w:rPr>
          <w:rFonts w:ascii="Times New Roman" w:hAnsi="Times New Roman"/>
          <w:sz w:val="20"/>
        </w:rPr>
        <w:t>plus</w:t>
      </w:r>
      <w:r>
        <w:rPr>
          <w:rFonts w:ascii="Times New Roman" w:hAnsi="Times New Roman"/>
          <w:spacing w:val="-2"/>
          <w:sz w:val="20"/>
        </w:rPr>
        <w:t xml:space="preserve"> </w:t>
      </w:r>
      <w:r>
        <w:rPr>
          <w:rFonts w:ascii="Times New Roman" w:hAnsi="Times New Roman"/>
          <w:spacing w:val="-4"/>
          <w:sz w:val="20"/>
        </w:rPr>
        <w:t>haut.</w:t>
      </w:r>
    </w:p>
    <w:p w14:paraId="43DFFF86" w14:textId="77777777" w:rsidR="00E44072" w:rsidRDefault="007E52C5">
      <w:pPr>
        <w:ind w:left="140"/>
        <w:rPr>
          <w:rFonts w:ascii="Times New Roman" w:hAnsi="Times New Roman"/>
          <w:sz w:val="20"/>
        </w:rPr>
      </w:pPr>
      <w:r>
        <w:rPr>
          <w:rFonts w:ascii="Times New Roman" w:hAnsi="Times New Roman"/>
          <w:sz w:val="20"/>
          <w:vertAlign w:val="superscript"/>
        </w:rPr>
        <w:t>8</w:t>
      </w:r>
      <w:r>
        <w:rPr>
          <w:rFonts w:ascii="Times New Roman" w:hAnsi="Times New Roman"/>
          <w:spacing w:val="-5"/>
          <w:sz w:val="20"/>
        </w:rPr>
        <w:t xml:space="preserve"> </w:t>
      </w:r>
      <w:r>
        <w:rPr>
          <w:rFonts w:ascii="Times New Roman" w:hAnsi="Times New Roman"/>
          <w:sz w:val="20"/>
        </w:rPr>
        <w:t>Période</w:t>
      </w:r>
      <w:r>
        <w:rPr>
          <w:rFonts w:ascii="Times New Roman" w:hAnsi="Times New Roman"/>
          <w:spacing w:val="-4"/>
          <w:sz w:val="20"/>
        </w:rPr>
        <w:t xml:space="preserve"> </w:t>
      </w:r>
      <w:r>
        <w:rPr>
          <w:rFonts w:ascii="Times New Roman" w:hAnsi="Times New Roman"/>
          <w:sz w:val="20"/>
        </w:rPr>
        <w:t>correspondant</w:t>
      </w:r>
      <w:r>
        <w:rPr>
          <w:rFonts w:ascii="Times New Roman" w:hAnsi="Times New Roman"/>
          <w:spacing w:val="-6"/>
          <w:sz w:val="20"/>
        </w:rPr>
        <w:t xml:space="preserve"> </w:t>
      </w:r>
      <w:r>
        <w:rPr>
          <w:rFonts w:ascii="Times New Roman" w:hAnsi="Times New Roman"/>
          <w:sz w:val="20"/>
        </w:rPr>
        <w:t>au</w:t>
      </w:r>
      <w:r>
        <w:rPr>
          <w:rFonts w:ascii="Times New Roman" w:hAnsi="Times New Roman"/>
          <w:spacing w:val="-5"/>
          <w:sz w:val="20"/>
        </w:rPr>
        <w:t xml:space="preserve"> </w:t>
      </w:r>
      <w:r>
        <w:rPr>
          <w:rFonts w:ascii="Times New Roman" w:hAnsi="Times New Roman"/>
          <w:sz w:val="20"/>
        </w:rPr>
        <w:t>règne</w:t>
      </w:r>
      <w:r>
        <w:rPr>
          <w:rFonts w:ascii="Times New Roman" w:hAnsi="Times New Roman"/>
          <w:spacing w:val="-5"/>
          <w:sz w:val="20"/>
        </w:rPr>
        <w:t xml:space="preserve"> </w:t>
      </w:r>
      <w:r>
        <w:rPr>
          <w:rFonts w:ascii="Times New Roman" w:hAnsi="Times New Roman"/>
          <w:sz w:val="20"/>
        </w:rPr>
        <w:t>de</w:t>
      </w:r>
      <w:r>
        <w:rPr>
          <w:rFonts w:ascii="Times New Roman" w:hAnsi="Times New Roman"/>
          <w:spacing w:val="-4"/>
          <w:sz w:val="20"/>
        </w:rPr>
        <w:t xml:space="preserve"> </w:t>
      </w:r>
      <w:r>
        <w:rPr>
          <w:rFonts w:ascii="Times New Roman" w:hAnsi="Times New Roman"/>
          <w:sz w:val="20"/>
        </w:rPr>
        <w:t>la</w:t>
      </w:r>
      <w:r>
        <w:rPr>
          <w:rFonts w:ascii="Times New Roman" w:hAnsi="Times New Roman"/>
          <w:spacing w:val="-5"/>
          <w:sz w:val="20"/>
        </w:rPr>
        <w:t xml:space="preserve"> </w:t>
      </w:r>
      <w:r>
        <w:rPr>
          <w:rFonts w:ascii="Times New Roman" w:hAnsi="Times New Roman"/>
          <w:sz w:val="20"/>
        </w:rPr>
        <w:t>reine</w:t>
      </w:r>
      <w:r>
        <w:rPr>
          <w:rFonts w:ascii="Times New Roman" w:hAnsi="Times New Roman"/>
          <w:spacing w:val="1"/>
          <w:sz w:val="20"/>
        </w:rPr>
        <w:t xml:space="preserve"> </w:t>
      </w:r>
      <w:r>
        <w:rPr>
          <w:rFonts w:ascii="Times New Roman" w:hAnsi="Times New Roman"/>
          <w:sz w:val="20"/>
        </w:rPr>
        <w:t>Victoria</w:t>
      </w:r>
      <w:r>
        <w:rPr>
          <w:rFonts w:ascii="Times New Roman" w:hAnsi="Times New Roman"/>
          <w:spacing w:val="-5"/>
          <w:sz w:val="20"/>
        </w:rPr>
        <w:t xml:space="preserve"> </w:t>
      </w:r>
      <w:r>
        <w:rPr>
          <w:rFonts w:ascii="Times New Roman" w:hAnsi="Times New Roman"/>
          <w:sz w:val="20"/>
        </w:rPr>
        <w:t>[de</w:t>
      </w:r>
      <w:r>
        <w:rPr>
          <w:rFonts w:ascii="Times New Roman" w:hAnsi="Times New Roman"/>
          <w:spacing w:val="-4"/>
          <w:sz w:val="20"/>
        </w:rPr>
        <w:t xml:space="preserve"> </w:t>
      </w:r>
      <w:r>
        <w:rPr>
          <w:rFonts w:ascii="Times New Roman" w:hAnsi="Times New Roman"/>
          <w:sz w:val="20"/>
        </w:rPr>
        <w:t>1837</w:t>
      </w:r>
      <w:r>
        <w:rPr>
          <w:rFonts w:ascii="Times New Roman" w:hAnsi="Times New Roman"/>
          <w:spacing w:val="-4"/>
          <w:sz w:val="20"/>
        </w:rPr>
        <w:t xml:space="preserve"> </w:t>
      </w:r>
      <w:r>
        <w:rPr>
          <w:rFonts w:ascii="Times New Roman" w:hAnsi="Times New Roman"/>
          <w:sz w:val="20"/>
        </w:rPr>
        <w:t>à</w:t>
      </w:r>
      <w:r>
        <w:rPr>
          <w:rFonts w:ascii="Times New Roman" w:hAnsi="Times New Roman"/>
          <w:spacing w:val="-4"/>
          <w:sz w:val="20"/>
        </w:rPr>
        <w:t xml:space="preserve"> </w:t>
      </w:r>
      <w:r>
        <w:rPr>
          <w:rFonts w:ascii="Times New Roman" w:hAnsi="Times New Roman"/>
          <w:sz w:val="20"/>
        </w:rPr>
        <w:t>1901],</w:t>
      </w:r>
      <w:r>
        <w:rPr>
          <w:rFonts w:ascii="Times New Roman" w:hAnsi="Times New Roman"/>
          <w:spacing w:val="-7"/>
          <w:sz w:val="20"/>
        </w:rPr>
        <w:t xml:space="preserve"> </w:t>
      </w:r>
      <w:r>
        <w:rPr>
          <w:rFonts w:ascii="Times New Roman" w:hAnsi="Times New Roman"/>
          <w:sz w:val="20"/>
        </w:rPr>
        <w:t>marqué</w:t>
      </w:r>
      <w:r>
        <w:rPr>
          <w:rFonts w:ascii="Times New Roman" w:hAnsi="Times New Roman"/>
          <w:spacing w:val="-4"/>
          <w:sz w:val="20"/>
        </w:rPr>
        <w:t xml:space="preserve"> </w:t>
      </w:r>
      <w:r>
        <w:rPr>
          <w:rFonts w:ascii="Times New Roman" w:hAnsi="Times New Roman"/>
          <w:sz w:val="20"/>
        </w:rPr>
        <w:t>par</w:t>
      </w:r>
      <w:r>
        <w:rPr>
          <w:rFonts w:ascii="Times New Roman" w:hAnsi="Times New Roman"/>
          <w:spacing w:val="-4"/>
          <w:sz w:val="20"/>
        </w:rPr>
        <w:t xml:space="preserve"> </w:t>
      </w:r>
      <w:r>
        <w:rPr>
          <w:rFonts w:ascii="Times New Roman" w:hAnsi="Times New Roman"/>
          <w:sz w:val="20"/>
        </w:rPr>
        <w:t>une</w:t>
      </w:r>
      <w:r>
        <w:rPr>
          <w:rFonts w:ascii="Times New Roman" w:hAnsi="Times New Roman"/>
          <w:spacing w:val="-4"/>
          <w:sz w:val="20"/>
        </w:rPr>
        <w:t xml:space="preserve"> </w:t>
      </w:r>
      <w:r>
        <w:rPr>
          <w:rFonts w:ascii="Times New Roman" w:hAnsi="Times New Roman"/>
          <w:sz w:val="20"/>
        </w:rPr>
        <w:t>très</w:t>
      </w:r>
      <w:r>
        <w:rPr>
          <w:rFonts w:ascii="Times New Roman" w:hAnsi="Times New Roman"/>
          <w:spacing w:val="-4"/>
          <w:sz w:val="20"/>
        </w:rPr>
        <w:t xml:space="preserve"> </w:t>
      </w:r>
      <w:r>
        <w:rPr>
          <w:rFonts w:ascii="Times New Roman" w:hAnsi="Times New Roman"/>
          <w:sz w:val="20"/>
        </w:rPr>
        <w:t>grande</w:t>
      </w:r>
      <w:r>
        <w:rPr>
          <w:rFonts w:ascii="Times New Roman" w:hAnsi="Times New Roman"/>
          <w:spacing w:val="-4"/>
          <w:sz w:val="20"/>
        </w:rPr>
        <w:t xml:space="preserve"> </w:t>
      </w:r>
      <w:r>
        <w:rPr>
          <w:rFonts w:ascii="Times New Roman" w:hAnsi="Times New Roman"/>
          <w:sz w:val="20"/>
        </w:rPr>
        <w:t>rigueur</w:t>
      </w:r>
      <w:r>
        <w:rPr>
          <w:rFonts w:ascii="Times New Roman" w:hAnsi="Times New Roman"/>
          <w:spacing w:val="-2"/>
          <w:sz w:val="20"/>
        </w:rPr>
        <w:t xml:space="preserve"> morale.</w:t>
      </w:r>
    </w:p>
    <w:p w14:paraId="035A9E1C" w14:textId="77777777" w:rsidR="00E44072" w:rsidRDefault="007E52C5">
      <w:pPr>
        <w:spacing w:before="1"/>
        <w:ind w:left="140"/>
        <w:rPr>
          <w:rFonts w:ascii="Times New Roman" w:hAnsi="Times New Roman"/>
          <w:sz w:val="20"/>
        </w:rPr>
      </w:pPr>
      <w:r>
        <w:rPr>
          <w:rFonts w:ascii="Times New Roman" w:hAnsi="Times New Roman"/>
          <w:sz w:val="20"/>
          <w:vertAlign w:val="superscript"/>
        </w:rPr>
        <w:t>9</w:t>
      </w:r>
      <w:r>
        <w:rPr>
          <w:rFonts w:ascii="Times New Roman" w:hAnsi="Times New Roman"/>
          <w:spacing w:val="-3"/>
          <w:sz w:val="20"/>
        </w:rPr>
        <w:t xml:space="preserve"> </w:t>
      </w:r>
      <w:r>
        <w:rPr>
          <w:rFonts w:ascii="Times New Roman" w:hAnsi="Times New Roman"/>
          <w:sz w:val="20"/>
        </w:rPr>
        <w:t>Idéologie</w:t>
      </w:r>
      <w:r>
        <w:rPr>
          <w:rFonts w:ascii="Times New Roman" w:hAnsi="Times New Roman"/>
          <w:spacing w:val="-3"/>
          <w:sz w:val="20"/>
        </w:rPr>
        <w:t xml:space="preserve"> </w:t>
      </w:r>
      <w:r>
        <w:rPr>
          <w:rFonts w:ascii="Times New Roman" w:hAnsi="Times New Roman"/>
          <w:sz w:val="20"/>
        </w:rPr>
        <w:t>du</w:t>
      </w:r>
      <w:r>
        <w:rPr>
          <w:rFonts w:ascii="Times New Roman" w:hAnsi="Times New Roman"/>
          <w:spacing w:val="-4"/>
          <w:sz w:val="20"/>
        </w:rPr>
        <w:t xml:space="preserve"> </w:t>
      </w:r>
      <w:r>
        <w:rPr>
          <w:rFonts w:ascii="Times New Roman" w:hAnsi="Times New Roman"/>
          <w:sz w:val="20"/>
        </w:rPr>
        <w:t>début</w:t>
      </w:r>
      <w:r>
        <w:rPr>
          <w:rFonts w:ascii="Times New Roman" w:hAnsi="Times New Roman"/>
          <w:spacing w:val="-4"/>
          <w:sz w:val="20"/>
        </w:rPr>
        <w:t xml:space="preserve"> </w:t>
      </w:r>
      <w:r>
        <w:rPr>
          <w:rFonts w:ascii="Times New Roman" w:hAnsi="Times New Roman"/>
          <w:sz w:val="20"/>
        </w:rPr>
        <w:t>du</w:t>
      </w:r>
      <w:r>
        <w:rPr>
          <w:rFonts w:ascii="Times New Roman" w:hAnsi="Times New Roman"/>
          <w:spacing w:val="-4"/>
          <w:sz w:val="20"/>
        </w:rPr>
        <w:t xml:space="preserve"> </w:t>
      </w:r>
      <w:r>
        <w:rPr>
          <w:rFonts w:ascii="Times New Roman" w:hAnsi="Times New Roman"/>
          <w:sz w:val="20"/>
        </w:rPr>
        <w:t>XXI</w:t>
      </w:r>
      <w:r>
        <w:rPr>
          <w:rFonts w:ascii="Times New Roman" w:hAnsi="Times New Roman"/>
          <w:sz w:val="20"/>
          <w:vertAlign w:val="superscript"/>
        </w:rPr>
        <w:t>ème</w:t>
      </w:r>
      <w:r>
        <w:rPr>
          <w:rFonts w:ascii="Times New Roman" w:hAnsi="Times New Roman"/>
          <w:sz w:val="20"/>
        </w:rPr>
        <w:t xml:space="preserve"> siècle</w:t>
      </w:r>
      <w:r>
        <w:rPr>
          <w:rFonts w:ascii="Times New Roman" w:hAnsi="Times New Roman"/>
          <w:spacing w:val="-3"/>
          <w:sz w:val="20"/>
        </w:rPr>
        <w:t xml:space="preserve"> </w:t>
      </w:r>
      <w:r>
        <w:rPr>
          <w:rFonts w:ascii="Times New Roman" w:hAnsi="Times New Roman"/>
          <w:sz w:val="20"/>
        </w:rPr>
        <w:t>prétendant</w:t>
      </w:r>
      <w:r>
        <w:rPr>
          <w:rFonts w:ascii="Times New Roman" w:hAnsi="Times New Roman"/>
          <w:spacing w:val="-4"/>
          <w:sz w:val="20"/>
        </w:rPr>
        <w:t xml:space="preserve"> </w:t>
      </w:r>
      <w:r>
        <w:rPr>
          <w:rFonts w:ascii="Times New Roman" w:hAnsi="Times New Roman"/>
          <w:sz w:val="20"/>
        </w:rPr>
        <w:t>que</w:t>
      </w:r>
      <w:r>
        <w:rPr>
          <w:rFonts w:ascii="Times New Roman" w:hAnsi="Times New Roman"/>
          <w:spacing w:val="-3"/>
          <w:sz w:val="20"/>
        </w:rPr>
        <w:t xml:space="preserve"> </w:t>
      </w:r>
      <w:r>
        <w:rPr>
          <w:rFonts w:ascii="Times New Roman" w:hAnsi="Times New Roman"/>
          <w:sz w:val="20"/>
        </w:rPr>
        <w:t>les</w:t>
      </w:r>
      <w:r>
        <w:rPr>
          <w:rFonts w:ascii="Times New Roman" w:hAnsi="Times New Roman"/>
          <w:spacing w:val="-4"/>
          <w:sz w:val="20"/>
        </w:rPr>
        <w:t xml:space="preserve"> </w:t>
      </w:r>
      <w:r>
        <w:rPr>
          <w:rFonts w:ascii="Times New Roman" w:hAnsi="Times New Roman"/>
          <w:sz w:val="20"/>
        </w:rPr>
        <w:t>hommes</w:t>
      </w:r>
      <w:r>
        <w:rPr>
          <w:rFonts w:ascii="Times New Roman" w:hAnsi="Times New Roman"/>
          <w:spacing w:val="-1"/>
          <w:sz w:val="20"/>
        </w:rPr>
        <w:t xml:space="preserve"> </w:t>
      </w:r>
      <w:r>
        <w:rPr>
          <w:rFonts w:ascii="Times New Roman" w:hAnsi="Times New Roman"/>
          <w:sz w:val="20"/>
        </w:rPr>
        <w:t>seraient</w:t>
      </w:r>
      <w:r>
        <w:rPr>
          <w:rFonts w:ascii="Times New Roman" w:hAnsi="Times New Roman"/>
          <w:spacing w:val="-1"/>
          <w:sz w:val="20"/>
        </w:rPr>
        <w:t xml:space="preserve"> </w:t>
      </w:r>
      <w:r>
        <w:rPr>
          <w:rFonts w:ascii="Times New Roman" w:hAnsi="Times New Roman"/>
          <w:sz w:val="20"/>
        </w:rPr>
        <w:t>menacés</w:t>
      </w:r>
      <w:r>
        <w:rPr>
          <w:rFonts w:ascii="Times New Roman" w:hAnsi="Times New Roman"/>
          <w:spacing w:val="-4"/>
          <w:sz w:val="20"/>
        </w:rPr>
        <w:t xml:space="preserve"> </w:t>
      </w:r>
      <w:r>
        <w:rPr>
          <w:rFonts w:ascii="Times New Roman" w:hAnsi="Times New Roman"/>
          <w:sz w:val="20"/>
        </w:rPr>
        <w:t>dans</w:t>
      </w:r>
      <w:r>
        <w:rPr>
          <w:rFonts w:ascii="Times New Roman" w:hAnsi="Times New Roman"/>
          <w:spacing w:val="-4"/>
          <w:sz w:val="20"/>
        </w:rPr>
        <w:t xml:space="preserve"> </w:t>
      </w:r>
      <w:r>
        <w:rPr>
          <w:rFonts w:ascii="Times New Roman" w:hAnsi="Times New Roman"/>
          <w:sz w:val="20"/>
        </w:rPr>
        <w:t>leur</w:t>
      </w:r>
      <w:r>
        <w:rPr>
          <w:rFonts w:ascii="Times New Roman" w:hAnsi="Times New Roman"/>
          <w:spacing w:val="-3"/>
          <w:sz w:val="20"/>
        </w:rPr>
        <w:t xml:space="preserve"> </w:t>
      </w:r>
      <w:r>
        <w:rPr>
          <w:rFonts w:ascii="Times New Roman" w:hAnsi="Times New Roman"/>
          <w:sz w:val="20"/>
        </w:rPr>
        <w:t>virilité</w:t>
      </w:r>
      <w:r>
        <w:rPr>
          <w:rFonts w:ascii="Times New Roman" w:hAnsi="Times New Roman"/>
          <w:spacing w:val="-3"/>
          <w:sz w:val="20"/>
        </w:rPr>
        <w:t xml:space="preserve"> </w:t>
      </w:r>
      <w:r>
        <w:rPr>
          <w:rFonts w:ascii="Times New Roman" w:hAnsi="Times New Roman"/>
          <w:sz w:val="20"/>
        </w:rPr>
        <w:t>par</w:t>
      </w:r>
      <w:r>
        <w:rPr>
          <w:rFonts w:ascii="Times New Roman" w:hAnsi="Times New Roman"/>
          <w:spacing w:val="-2"/>
          <w:sz w:val="20"/>
        </w:rPr>
        <w:t xml:space="preserve"> </w:t>
      </w:r>
      <w:r>
        <w:rPr>
          <w:rFonts w:ascii="Times New Roman" w:hAnsi="Times New Roman"/>
          <w:sz w:val="20"/>
        </w:rPr>
        <w:t>les</w:t>
      </w:r>
      <w:r>
        <w:rPr>
          <w:rFonts w:ascii="Times New Roman" w:hAnsi="Times New Roman"/>
          <w:spacing w:val="-4"/>
          <w:sz w:val="20"/>
        </w:rPr>
        <w:t xml:space="preserve"> </w:t>
      </w:r>
      <w:r>
        <w:rPr>
          <w:rFonts w:ascii="Times New Roman" w:hAnsi="Times New Roman"/>
          <w:sz w:val="20"/>
        </w:rPr>
        <w:t xml:space="preserve">combats </w:t>
      </w:r>
      <w:r>
        <w:rPr>
          <w:rFonts w:ascii="Times New Roman" w:hAnsi="Times New Roman"/>
          <w:spacing w:val="-2"/>
          <w:sz w:val="20"/>
        </w:rPr>
        <w:t>féministes.</w:t>
      </w:r>
    </w:p>
    <w:p w14:paraId="46705743" w14:textId="77777777" w:rsidR="00E44072" w:rsidRDefault="007E52C5">
      <w:pPr>
        <w:spacing w:line="229" w:lineRule="exact"/>
        <w:ind w:left="140"/>
        <w:rPr>
          <w:rFonts w:ascii="Times New Roman" w:hAnsi="Times New Roman"/>
          <w:sz w:val="20"/>
        </w:rPr>
      </w:pPr>
      <w:r>
        <w:rPr>
          <w:rFonts w:ascii="Times New Roman" w:hAnsi="Times New Roman"/>
          <w:sz w:val="20"/>
          <w:vertAlign w:val="superscript"/>
        </w:rPr>
        <w:t>10</w:t>
      </w:r>
      <w:r>
        <w:rPr>
          <w:rFonts w:ascii="Times New Roman" w:hAnsi="Times New Roman"/>
          <w:spacing w:val="-2"/>
          <w:sz w:val="20"/>
        </w:rPr>
        <w:t xml:space="preserve"> Déchéance.</w:t>
      </w:r>
    </w:p>
    <w:p w14:paraId="5ED07CEE" w14:textId="77777777" w:rsidR="00E44072" w:rsidRDefault="007E52C5">
      <w:pPr>
        <w:ind w:left="140" w:right="257"/>
        <w:rPr>
          <w:rFonts w:ascii="Times New Roman" w:hAnsi="Times New Roman"/>
          <w:sz w:val="20"/>
        </w:rPr>
      </w:pPr>
      <w:r>
        <w:rPr>
          <w:rFonts w:ascii="Times New Roman" w:hAnsi="Times New Roman"/>
          <w:sz w:val="20"/>
          <w:vertAlign w:val="superscript"/>
        </w:rPr>
        <w:t>11</w:t>
      </w:r>
      <w:r>
        <w:rPr>
          <w:rFonts w:ascii="Times New Roman" w:hAnsi="Times New Roman"/>
          <w:spacing w:val="-3"/>
          <w:sz w:val="20"/>
        </w:rPr>
        <w:t xml:space="preserve"> </w:t>
      </w:r>
      <w:r>
        <w:rPr>
          <w:rFonts w:ascii="Times New Roman" w:hAnsi="Times New Roman"/>
          <w:sz w:val="20"/>
        </w:rPr>
        <w:t>Abréviation</w:t>
      </w:r>
      <w:r>
        <w:rPr>
          <w:rFonts w:ascii="Times New Roman" w:hAnsi="Times New Roman"/>
          <w:spacing w:val="-4"/>
          <w:sz w:val="20"/>
        </w:rPr>
        <w:t xml:space="preserve"> </w:t>
      </w:r>
      <w:r>
        <w:rPr>
          <w:rFonts w:ascii="Times New Roman" w:hAnsi="Times New Roman"/>
          <w:sz w:val="20"/>
        </w:rPr>
        <w:t>de «</w:t>
      </w:r>
      <w:r>
        <w:rPr>
          <w:rFonts w:ascii="Times New Roman" w:hAnsi="Times New Roman"/>
          <w:spacing w:val="-4"/>
          <w:sz w:val="20"/>
        </w:rPr>
        <w:t xml:space="preserve"> </w:t>
      </w:r>
      <w:r>
        <w:rPr>
          <w:rFonts w:ascii="Times New Roman" w:hAnsi="Times New Roman"/>
          <w:sz w:val="20"/>
        </w:rPr>
        <w:t>cisgenre »,</w:t>
      </w:r>
      <w:r>
        <w:rPr>
          <w:rFonts w:ascii="Times New Roman" w:hAnsi="Times New Roman"/>
          <w:spacing w:val="-1"/>
          <w:sz w:val="20"/>
        </w:rPr>
        <w:t xml:space="preserve"> </w:t>
      </w:r>
      <w:r>
        <w:rPr>
          <w:rFonts w:ascii="Times New Roman" w:hAnsi="Times New Roman"/>
          <w:sz w:val="20"/>
        </w:rPr>
        <w:t>par</w:t>
      </w:r>
      <w:r>
        <w:rPr>
          <w:rFonts w:ascii="Times New Roman" w:hAnsi="Times New Roman"/>
          <w:spacing w:val="-2"/>
          <w:sz w:val="20"/>
        </w:rPr>
        <w:t xml:space="preserve"> </w:t>
      </w:r>
      <w:r>
        <w:rPr>
          <w:rFonts w:ascii="Times New Roman" w:hAnsi="Times New Roman"/>
          <w:sz w:val="20"/>
        </w:rPr>
        <w:t>opposition</w:t>
      </w:r>
      <w:r>
        <w:rPr>
          <w:rFonts w:ascii="Times New Roman" w:hAnsi="Times New Roman"/>
          <w:spacing w:val="-4"/>
          <w:sz w:val="20"/>
        </w:rPr>
        <w:t xml:space="preserve"> </w:t>
      </w:r>
      <w:r>
        <w:rPr>
          <w:rFonts w:ascii="Times New Roman" w:hAnsi="Times New Roman"/>
          <w:sz w:val="20"/>
        </w:rPr>
        <w:t>à «</w:t>
      </w:r>
      <w:r>
        <w:rPr>
          <w:rFonts w:ascii="Times New Roman" w:hAnsi="Times New Roman"/>
          <w:spacing w:val="-5"/>
          <w:sz w:val="20"/>
        </w:rPr>
        <w:t xml:space="preserve"> </w:t>
      </w:r>
      <w:r>
        <w:rPr>
          <w:rFonts w:ascii="Times New Roman" w:hAnsi="Times New Roman"/>
          <w:sz w:val="20"/>
        </w:rPr>
        <w:t>transgenre</w:t>
      </w:r>
      <w:r>
        <w:rPr>
          <w:rFonts w:ascii="Times New Roman" w:hAnsi="Times New Roman"/>
          <w:spacing w:val="-1"/>
          <w:sz w:val="20"/>
        </w:rPr>
        <w:t xml:space="preserve"> </w:t>
      </w:r>
      <w:r>
        <w:rPr>
          <w:rFonts w:ascii="Times New Roman" w:hAnsi="Times New Roman"/>
          <w:sz w:val="20"/>
        </w:rPr>
        <w:t>»</w:t>
      </w:r>
      <w:r>
        <w:rPr>
          <w:rFonts w:ascii="Times New Roman" w:hAnsi="Times New Roman"/>
          <w:spacing w:val="-4"/>
          <w:sz w:val="20"/>
        </w:rPr>
        <w:t xml:space="preserve"> </w:t>
      </w:r>
      <w:r>
        <w:rPr>
          <w:rFonts w:ascii="Times New Roman" w:hAnsi="Times New Roman"/>
          <w:sz w:val="20"/>
        </w:rPr>
        <w:t>:</w:t>
      </w:r>
      <w:r>
        <w:rPr>
          <w:rFonts w:ascii="Times New Roman" w:hAnsi="Times New Roman"/>
          <w:spacing w:val="-4"/>
          <w:sz w:val="20"/>
        </w:rPr>
        <w:t xml:space="preserve"> </w:t>
      </w:r>
      <w:r>
        <w:rPr>
          <w:rFonts w:ascii="Times New Roman" w:hAnsi="Times New Roman"/>
          <w:sz w:val="20"/>
        </w:rPr>
        <w:t>une</w:t>
      </w:r>
      <w:r>
        <w:rPr>
          <w:rFonts w:ascii="Times New Roman" w:hAnsi="Times New Roman"/>
          <w:spacing w:val="-3"/>
          <w:sz w:val="20"/>
        </w:rPr>
        <w:t xml:space="preserve"> </w:t>
      </w:r>
      <w:r>
        <w:rPr>
          <w:rFonts w:ascii="Times New Roman" w:hAnsi="Times New Roman"/>
          <w:sz w:val="20"/>
        </w:rPr>
        <w:t>personne</w:t>
      </w:r>
      <w:r>
        <w:rPr>
          <w:rFonts w:ascii="Times New Roman" w:hAnsi="Times New Roman"/>
          <w:spacing w:val="-3"/>
          <w:sz w:val="20"/>
        </w:rPr>
        <w:t xml:space="preserve"> </w:t>
      </w:r>
      <w:r>
        <w:rPr>
          <w:rFonts w:ascii="Times New Roman" w:hAnsi="Times New Roman"/>
          <w:sz w:val="20"/>
        </w:rPr>
        <w:t>cisgenre</w:t>
      </w:r>
      <w:r>
        <w:rPr>
          <w:rFonts w:ascii="Times New Roman" w:hAnsi="Times New Roman"/>
          <w:spacing w:val="-3"/>
          <w:sz w:val="20"/>
        </w:rPr>
        <w:t xml:space="preserve"> </w:t>
      </w:r>
      <w:r>
        <w:rPr>
          <w:rFonts w:ascii="Times New Roman" w:hAnsi="Times New Roman"/>
          <w:sz w:val="20"/>
        </w:rPr>
        <w:t>vit</w:t>
      </w:r>
      <w:r>
        <w:rPr>
          <w:rFonts w:ascii="Times New Roman" w:hAnsi="Times New Roman"/>
          <w:spacing w:val="-4"/>
          <w:sz w:val="20"/>
        </w:rPr>
        <w:t xml:space="preserve"> </w:t>
      </w:r>
      <w:r>
        <w:rPr>
          <w:rFonts w:ascii="Times New Roman" w:hAnsi="Times New Roman"/>
          <w:sz w:val="20"/>
        </w:rPr>
        <w:t>en</w:t>
      </w:r>
      <w:r>
        <w:rPr>
          <w:rFonts w:ascii="Times New Roman" w:hAnsi="Times New Roman"/>
          <w:spacing w:val="-4"/>
          <w:sz w:val="20"/>
        </w:rPr>
        <w:t xml:space="preserve"> </w:t>
      </w:r>
      <w:r>
        <w:rPr>
          <w:rFonts w:ascii="Times New Roman" w:hAnsi="Times New Roman"/>
          <w:sz w:val="20"/>
        </w:rPr>
        <w:t>accord</w:t>
      </w:r>
      <w:r>
        <w:rPr>
          <w:rFonts w:ascii="Times New Roman" w:hAnsi="Times New Roman"/>
          <w:spacing w:val="-2"/>
          <w:sz w:val="20"/>
        </w:rPr>
        <w:t xml:space="preserve"> </w:t>
      </w:r>
      <w:r>
        <w:rPr>
          <w:rFonts w:ascii="Times New Roman" w:hAnsi="Times New Roman"/>
          <w:sz w:val="20"/>
        </w:rPr>
        <w:t>avec</w:t>
      </w:r>
      <w:r>
        <w:rPr>
          <w:rFonts w:ascii="Times New Roman" w:hAnsi="Times New Roman"/>
          <w:spacing w:val="-3"/>
          <w:sz w:val="20"/>
        </w:rPr>
        <w:t xml:space="preserve"> </w:t>
      </w:r>
      <w:r>
        <w:rPr>
          <w:rFonts w:ascii="Times New Roman" w:hAnsi="Times New Roman"/>
          <w:sz w:val="20"/>
        </w:rPr>
        <w:t>le</w:t>
      </w:r>
      <w:r>
        <w:rPr>
          <w:rFonts w:ascii="Times New Roman" w:hAnsi="Times New Roman"/>
          <w:spacing w:val="-3"/>
          <w:sz w:val="20"/>
        </w:rPr>
        <w:t xml:space="preserve"> </w:t>
      </w:r>
      <w:r>
        <w:rPr>
          <w:rFonts w:ascii="Times New Roman" w:hAnsi="Times New Roman"/>
          <w:sz w:val="20"/>
        </w:rPr>
        <w:t>genre</w:t>
      </w:r>
      <w:r>
        <w:rPr>
          <w:rFonts w:ascii="Times New Roman" w:hAnsi="Times New Roman"/>
          <w:spacing w:val="-3"/>
          <w:sz w:val="20"/>
        </w:rPr>
        <w:t xml:space="preserve"> </w:t>
      </w:r>
      <w:r>
        <w:rPr>
          <w:rFonts w:ascii="Times New Roman" w:hAnsi="Times New Roman"/>
          <w:sz w:val="20"/>
        </w:rPr>
        <w:t>qui lui a été attribué à la naissance.</w:t>
      </w:r>
    </w:p>
    <w:p w14:paraId="7F559D42" w14:textId="77777777" w:rsidR="00E44072" w:rsidRDefault="007E52C5">
      <w:pPr>
        <w:ind w:left="140"/>
        <w:rPr>
          <w:rFonts w:ascii="Times New Roman" w:hAnsi="Times New Roman"/>
          <w:sz w:val="20"/>
        </w:rPr>
      </w:pPr>
      <w:r>
        <w:rPr>
          <w:rFonts w:ascii="Times New Roman" w:hAnsi="Times New Roman"/>
          <w:sz w:val="20"/>
          <w:vertAlign w:val="superscript"/>
        </w:rPr>
        <w:t>12</w:t>
      </w:r>
      <w:r>
        <w:rPr>
          <w:rFonts w:ascii="Times New Roman" w:hAnsi="Times New Roman"/>
          <w:spacing w:val="-3"/>
          <w:sz w:val="20"/>
        </w:rPr>
        <w:t xml:space="preserve"> </w:t>
      </w:r>
      <w:r>
        <w:rPr>
          <w:rFonts w:ascii="Times New Roman" w:hAnsi="Times New Roman"/>
          <w:sz w:val="20"/>
        </w:rPr>
        <w:t>Abréviation</w:t>
      </w:r>
      <w:r>
        <w:rPr>
          <w:rFonts w:ascii="Times New Roman" w:hAnsi="Times New Roman"/>
          <w:spacing w:val="-4"/>
          <w:sz w:val="20"/>
        </w:rPr>
        <w:t xml:space="preserve"> </w:t>
      </w:r>
      <w:r>
        <w:rPr>
          <w:rFonts w:ascii="Times New Roman" w:hAnsi="Times New Roman"/>
          <w:sz w:val="20"/>
        </w:rPr>
        <w:t>de «</w:t>
      </w:r>
      <w:r>
        <w:rPr>
          <w:rFonts w:ascii="Times New Roman" w:hAnsi="Times New Roman"/>
          <w:spacing w:val="-4"/>
          <w:sz w:val="20"/>
        </w:rPr>
        <w:t xml:space="preserve"> </w:t>
      </w:r>
      <w:r>
        <w:rPr>
          <w:rFonts w:ascii="Times New Roman" w:hAnsi="Times New Roman"/>
          <w:sz w:val="20"/>
        </w:rPr>
        <w:t>transgenre »,</w:t>
      </w:r>
      <w:r>
        <w:rPr>
          <w:rFonts w:ascii="Times New Roman" w:hAnsi="Times New Roman"/>
          <w:spacing w:val="-3"/>
          <w:sz w:val="20"/>
        </w:rPr>
        <w:t xml:space="preserve"> </w:t>
      </w:r>
      <w:r>
        <w:rPr>
          <w:rFonts w:ascii="Times New Roman" w:hAnsi="Times New Roman"/>
          <w:sz w:val="20"/>
        </w:rPr>
        <w:t>par</w:t>
      </w:r>
      <w:r>
        <w:rPr>
          <w:rFonts w:ascii="Times New Roman" w:hAnsi="Times New Roman"/>
          <w:spacing w:val="-2"/>
          <w:sz w:val="20"/>
        </w:rPr>
        <w:t xml:space="preserve"> </w:t>
      </w:r>
      <w:r>
        <w:rPr>
          <w:rFonts w:ascii="Times New Roman" w:hAnsi="Times New Roman"/>
          <w:sz w:val="20"/>
        </w:rPr>
        <w:t>opposition</w:t>
      </w:r>
      <w:r>
        <w:rPr>
          <w:rFonts w:ascii="Times New Roman" w:hAnsi="Times New Roman"/>
          <w:spacing w:val="-4"/>
          <w:sz w:val="20"/>
        </w:rPr>
        <w:t xml:space="preserve"> </w:t>
      </w:r>
      <w:r>
        <w:rPr>
          <w:rFonts w:ascii="Times New Roman" w:hAnsi="Times New Roman"/>
          <w:sz w:val="20"/>
        </w:rPr>
        <w:t>à «</w:t>
      </w:r>
      <w:r>
        <w:rPr>
          <w:rFonts w:ascii="Times New Roman" w:hAnsi="Times New Roman"/>
          <w:spacing w:val="-6"/>
          <w:sz w:val="20"/>
        </w:rPr>
        <w:t xml:space="preserve"> </w:t>
      </w:r>
      <w:r>
        <w:rPr>
          <w:rFonts w:ascii="Times New Roman" w:hAnsi="Times New Roman"/>
          <w:sz w:val="20"/>
        </w:rPr>
        <w:t>cisgenre »</w:t>
      </w:r>
      <w:r>
        <w:rPr>
          <w:rFonts w:ascii="Times New Roman" w:hAnsi="Times New Roman"/>
          <w:spacing w:val="-4"/>
          <w:sz w:val="20"/>
        </w:rPr>
        <w:t xml:space="preserve"> </w:t>
      </w:r>
      <w:r>
        <w:rPr>
          <w:rFonts w:ascii="Times New Roman" w:hAnsi="Times New Roman"/>
          <w:sz w:val="20"/>
        </w:rPr>
        <w:t>:</w:t>
      </w:r>
      <w:r>
        <w:rPr>
          <w:rFonts w:ascii="Times New Roman" w:hAnsi="Times New Roman"/>
          <w:spacing w:val="-4"/>
          <w:sz w:val="20"/>
        </w:rPr>
        <w:t xml:space="preserve"> </w:t>
      </w:r>
      <w:r>
        <w:rPr>
          <w:rFonts w:ascii="Times New Roman" w:hAnsi="Times New Roman"/>
          <w:sz w:val="20"/>
        </w:rPr>
        <w:t>une</w:t>
      </w:r>
      <w:r>
        <w:rPr>
          <w:rFonts w:ascii="Times New Roman" w:hAnsi="Times New Roman"/>
          <w:spacing w:val="-3"/>
          <w:sz w:val="20"/>
        </w:rPr>
        <w:t xml:space="preserve"> </w:t>
      </w:r>
      <w:r>
        <w:rPr>
          <w:rFonts w:ascii="Times New Roman" w:hAnsi="Times New Roman"/>
          <w:sz w:val="20"/>
        </w:rPr>
        <w:t>personne</w:t>
      </w:r>
      <w:r>
        <w:rPr>
          <w:rFonts w:ascii="Times New Roman" w:hAnsi="Times New Roman"/>
          <w:spacing w:val="-3"/>
          <w:sz w:val="20"/>
        </w:rPr>
        <w:t xml:space="preserve"> </w:t>
      </w:r>
      <w:r>
        <w:rPr>
          <w:rFonts w:ascii="Times New Roman" w:hAnsi="Times New Roman"/>
          <w:sz w:val="20"/>
        </w:rPr>
        <w:t>transgenre</w:t>
      </w:r>
      <w:r>
        <w:rPr>
          <w:rFonts w:ascii="Times New Roman" w:hAnsi="Times New Roman"/>
          <w:spacing w:val="-3"/>
          <w:sz w:val="20"/>
        </w:rPr>
        <w:t xml:space="preserve"> </w:t>
      </w:r>
      <w:r>
        <w:rPr>
          <w:rFonts w:ascii="Times New Roman" w:hAnsi="Times New Roman"/>
          <w:sz w:val="20"/>
        </w:rPr>
        <w:t>est</w:t>
      </w:r>
      <w:r>
        <w:rPr>
          <w:rFonts w:ascii="Times New Roman" w:hAnsi="Times New Roman"/>
          <w:spacing w:val="-1"/>
          <w:sz w:val="20"/>
        </w:rPr>
        <w:t xml:space="preserve"> </w:t>
      </w:r>
      <w:r>
        <w:rPr>
          <w:rFonts w:ascii="Times New Roman" w:hAnsi="Times New Roman"/>
          <w:sz w:val="20"/>
        </w:rPr>
        <w:t>en</w:t>
      </w:r>
      <w:r>
        <w:rPr>
          <w:rFonts w:ascii="Times New Roman" w:hAnsi="Times New Roman"/>
          <w:spacing w:val="-4"/>
          <w:sz w:val="20"/>
        </w:rPr>
        <w:t xml:space="preserve"> </w:t>
      </w:r>
      <w:r>
        <w:rPr>
          <w:rFonts w:ascii="Times New Roman" w:hAnsi="Times New Roman"/>
          <w:sz w:val="20"/>
        </w:rPr>
        <w:t>dissonance</w:t>
      </w:r>
      <w:r>
        <w:rPr>
          <w:rFonts w:ascii="Times New Roman" w:hAnsi="Times New Roman"/>
          <w:spacing w:val="-3"/>
          <w:sz w:val="20"/>
        </w:rPr>
        <w:t xml:space="preserve"> </w:t>
      </w:r>
      <w:r>
        <w:rPr>
          <w:rFonts w:ascii="Times New Roman" w:hAnsi="Times New Roman"/>
          <w:sz w:val="20"/>
        </w:rPr>
        <w:t>avec</w:t>
      </w:r>
      <w:r>
        <w:rPr>
          <w:rFonts w:ascii="Times New Roman" w:hAnsi="Times New Roman"/>
          <w:spacing w:val="-3"/>
          <w:sz w:val="20"/>
        </w:rPr>
        <w:t xml:space="preserve"> </w:t>
      </w:r>
      <w:r>
        <w:rPr>
          <w:rFonts w:ascii="Times New Roman" w:hAnsi="Times New Roman"/>
          <w:sz w:val="20"/>
        </w:rPr>
        <w:t>le</w:t>
      </w:r>
      <w:r>
        <w:rPr>
          <w:rFonts w:ascii="Times New Roman" w:hAnsi="Times New Roman"/>
          <w:spacing w:val="-3"/>
          <w:sz w:val="20"/>
        </w:rPr>
        <w:t xml:space="preserve"> </w:t>
      </w:r>
      <w:r>
        <w:rPr>
          <w:rFonts w:ascii="Times New Roman" w:hAnsi="Times New Roman"/>
          <w:sz w:val="20"/>
        </w:rPr>
        <w:t>genre qui lui a été attribué à la naissance.</w:t>
      </w:r>
    </w:p>
    <w:p w14:paraId="127EF546" w14:textId="77777777" w:rsidR="00E44072" w:rsidRDefault="00E44072">
      <w:pPr>
        <w:rPr>
          <w:rFonts w:ascii="Times New Roman" w:hAnsi="Times New Roman"/>
          <w:sz w:val="20"/>
        </w:rPr>
        <w:sectPr w:rsidR="00E44072">
          <w:pgSz w:w="11900" w:h="16850"/>
          <w:pgMar w:top="1100" w:right="992" w:bottom="1300" w:left="992" w:header="0" w:footer="1105" w:gutter="0"/>
          <w:cols w:space="720"/>
        </w:sectPr>
      </w:pPr>
    </w:p>
    <w:p w14:paraId="2B94417E" w14:textId="77777777" w:rsidR="00E44072" w:rsidRDefault="007E52C5">
      <w:pPr>
        <w:pStyle w:val="Paragraphedeliste"/>
        <w:numPr>
          <w:ilvl w:val="0"/>
          <w:numId w:val="4"/>
        </w:numPr>
        <w:tabs>
          <w:tab w:val="left" w:pos="859"/>
          <w:tab w:val="left" w:pos="861"/>
        </w:tabs>
        <w:spacing w:before="37"/>
        <w:ind w:right="137"/>
        <w:jc w:val="both"/>
      </w:pPr>
      <w:r>
        <w:rPr>
          <w:color w:val="4471C4"/>
        </w:rPr>
        <w:lastRenderedPageBreak/>
        <w:t>Selon Aristote, « la femelle serait « un mâle mutilé », ayant «</w:t>
      </w:r>
      <w:r>
        <w:rPr>
          <w:color w:val="4471C4"/>
          <w:spacing w:val="-1"/>
        </w:rPr>
        <w:t xml:space="preserve"> </w:t>
      </w:r>
      <w:r>
        <w:rPr>
          <w:color w:val="4471C4"/>
        </w:rPr>
        <w:t>par sa nature moins de chaleur » - ce qui justifierait son infériorité et sa faiblesse »</w:t>
      </w:r>
      <w:r>
        <w:rPr>
          <w:color w:val="4471C4"/>
          <w:spacing w:val="-4"/>
        </w:rPr>
        <w:t xml:space="preserve"> </w:t>
      </w:r>
      <w:r>
        <w:rPr>
          <w:color w:val="4471C4"/>
        </w:rPr>
        <w:t>: en quoi ce propos fait-il écho aux observations de Françoise Héritier dans certaines cultures (document 1) ?</w:t>
      </w:r>
    </w:p>
    <w:p w14:paraId="71A1480D" w14:textId="77777777" w:rsidR="00E44072" w:rsidRDefault="00E44072">
      <w:pPr>
        <w:pStyle w:val="Corpsdetexte"/>
        <w:spacing w:before="2"/>
      </w:pPr>
    </w:p>
    <w:p w14:paraId="53560D4A" w14:textId="77777777" w:rsidR="00E44072" w:rsidRDefault="007E52C5">
      <w:pPr>
        <w:pStyle w:val="Paragraphedeliste"/>
        <w:numPr>
          <w:ilvl w:val="0"/>
          <w:numId w:val="4"/>
        </w:numPr>
        <w:tabs>
          <w:tab w:val="left" w:pos="859"/>
          <w:tab w:val="left" w:pos="861"/>
        </w:tabs>
        <w:ind w:right="145"/>
        <w:jc w:val="both"/>
      </w:pPr>
      <w:r>
        <w:rPr>
          <w:color w:val="4471C4"/>
        </w:rPr>
        <w:t>Pourquoi le XIX</w:t>
      </w:r>
      <w:r>
        <w:rPr>
          <w:color w:val="4471C4"/>
          <w:vertAlign w:val="superscript"/>
        </w:rPr>
        <w:t>ème</w:t>
      </w:r>
      <w:r>
        <w:rPr>
          <w:color w:val="4471C4"/>
        </w:rPr>
        <w:t xml:space="preserve"> siècle est-il la période où les restrictions alimentaires féminines sont les plus formalisées ? Comment le XX</w:t>
      </w:r>
      <w:r>
        <w:rPr>
          <w:color w:val="4471C4"/>
          <w:vertAlign w:val="superscript"/>
        </w:rPr>
        <w:t>ème</w:t>
      </w:r>
      <w:r>
        <w:rPr>
          <w:color w:val="4471C4"/>
        </w:rPr>
        <w:t xml:space="preserve"> siècle continue-t-il à les faire vivre ?</w:t>
      </w:r>
    </w:p>
    <w:p w14:paraId="27489F62" w14:textId="77777777" w:rsidR="00E44072" w:rsidRDefault="00E44072">
      <w:pPr>
        <w:pStyle w:val="Corpsdetexte"/>
      </w:pPr>
    </w:p>
    <w:p w14:paraId="281741BA" w14:textId="77777777" w:rsidR="00E44072" w:rsidRDefault="007E52C5">
      <w:pPr>
        <w:pStyle w:val="Paragraphedeliste"/>
        <w:numPr>
          <w:ilvl w:val="0"/>
          <w:numId w:val="4"/>
        </w:numPr>
        <w:tabs>
          <w:tab w:val="left" w:pos="859"/>
          <w:tab w:val="left" w:pos="861"/>
        </w:tabs>
        <w:spacing w:before="1"/>
        <w:ind w:right="137"/>
        <w:jc w:val="both"/>
      </w:pPr>
      <w:r>
        <w:rPr>
          <w:color w:val="4471C4"/>
        </w:rPr>
        <w:t xml:space="preserve">Dans un paragraphe, expliquez en quoi l’image choisie pour la couverture du livre de Nora </w:t>
      </w:r>
      <w:proofErr w:type="spellStart"/>
      <w:r>
        <w:rPr>
          <w:color w:val="4471C4"/>
        </w:rPr>
        <w:t>Bouazzouni</w:t>
      </w:r>
      <w:proofErr w:type="spellEnd"/>
      <w:r>
        <w:rPr>
          <w:color w:val="4471C4"/>
        </w:rPr>
        <w:t xml:space="preserve"> illustre le propos de son autrice.</w:t>
      </w:r>
    </w:p>
    <w:p w14:paraId="1F414F38" w14:textId="77777777" w:rsidR="00E44072" w:rsidRDefault="007E52C5">
      <w:pPr>
        <w:pStyle w:val="Paragraphedeliste"/>
        <w:numPr>
          <w:ilvl w:val="0"/>
          <w:numId w:val="4"/>
        </w:numPr>
        <w:tabs>
          <w:tab w:val="left" w:pos="859"/>
        </w:tabs>
        <w:spacing w:before="266"/>
        <w:ind w:left="859" w:hanging="358"/>
      </w:pPr>
      <w:r>
        <w:rPr>
          <w:color w:val="4471C4"/>
        </w:rPr>
        <w:t>Dans</w:t>
      </w:r>
      <w:r>
        <w:rPr>
          <w:color w:val="4471C4"/>
          <w:spacing w:val="62"/>
          <w:w w:val="150"/>
        </w:rPr>
        <w:t xml:space="preserve"> </w:t>
      </w:r>
      <w:r>
        <w:rPr>
          <w:color w:val="4471C4"/>
        </w:rPr>
        <w:t>un</w:t>
      </w:r>
      <w:r>
        <w:rPr>
          <w:color w:val="4471C4"/>
          <w:spacing w:val="62"/>
          <w:w w:val="150"/>
        </w:rPr>
        <w:t xml:space="preserve"> </w:t>
      </w:r>
      <w:r>
        <w:rPr>
          <w:color w:val="4471C4"/>
        </w:rPr>
        <w:t>paragraphe,</w:t>
      </w:r>
      <w:r>
        <w:rPr>
          <w:color w:val="4471C4"/>
          <w:spacing w:val="62"/>
          <w:w w:val="150"/>
        </w:rPr>
        <w:t xml:space="preserve"> </w:t>
      </w:r>
      <w:r>
        <w:rPr>
          <w:color w:val="4471C4"/>
        </w:rPr>
        <w:t>faites</w:t>
      </w:r>
      <w:r>
        <w:rPr>
          <w:color w:val="4471C4"/>
          <w:spacing w:val="63"/>
          <w:w w:val="150"/>
        </w:rPr>
        <w:t xml:space="preserve"> </w:t>
      </w:r>
      <w:r>
        <w:rPr>
          <w:color w:val="4471C4"/>
        </w:rPr>
        <w:t>le</w:t>
      </w:r>
      <w:r>
        <w:rPr>
          <w:color w:val="4471C4"/>
          <w:spacing w:val="62"/>
          <w:w w:val="150"/>
        </w:rPr>
        <w:t xml:space="preserve"> </w:t>
      </w:r>
      <w:r>
        <w:rPr>
          <w:color w:val="4471C4"/>
        </w:rPr>
        <w:t>lien</w:t>
      </w:r>
      <w:r>
        <w:rPr>
          <w:color w:val="4471C4"/>
          <w:spacing w:val="62"/>
          <w:w w:val="150"/>
        </w:rPr>
        <w:t xml:space="preserve"> </w:t>
      </w:r>
      <w:r>
        <w:rPr>
          <w:color w:val="4471C4"/>
        </w:rPr>
        <w:t>entre</w:t>
      </w:r>
      <w:r>
        <w:rPr>
          <w:color w:val="4471C4"/>
          <w:spacing w:val="62"/>
          <w:w w:val="150"/>
        </w:rPr>
        <w:t xml:space="preserve"> </w:t>
      </w:r>
      <w:r>
        <w:rPr>
          <w:color w:val="4471C4"/>
        </w:rPr>
        <w:t>l’affiche</w:t>
      </w:r>
      <w:r>
        <w:rPr>
          <w:color w:val="4471C4"/>
          <w:spacing w:val="63"/>
          <w:w w:val="150"/>
        </w:rPr>
        <w:t xml:space="preserve"> </w:t>
      </w:r>
      <w:r>
        <w:rPr>
          <w:color w:val="4471C4"/>
        </w:rPr>
        <w:t>publicitaire</w:t>
      </w:r>
      <w:r>
        <w:rPr>
          <w:color w:val="4471C4"/>
          <w:spacing w:val="65"/>
          <w:w w:val="150"/>
        </w:rPr>
        <w:t xml:space="preserve"> </w:t>
      </w:r>
      <w:r>
        <w:rPr>
          <w:color w:val="4471C4"/>
        </w:rPr>
        <w:t>ci-dessous</w:t>
      </w:r>
      <w:r>
        <w:rPr>
          <w:color w:val="4471C4"/>
          <w:spacing w:val="61"/>
          <w:w w:val="150"/>
        </w:rPr>
        <w:t xml:space="preserve"> </w:t>
      </w:r>
      <w:r>
        <w:rPr>
          <w:color w:val="4471C4"/>
        </w:rPr>
        <w:t>pour</w:t>
      </w:r>
      <w:r>
        <w:rPr>
          <w:color w:val="4471C4"/>
          <w:spacing w:val="62"/>
          <w:w w:val="150"/>
        </w:rPr>
        <w:t xml:space="preserve"> </w:t>
      </w:r>
      <w:r>
        <w:rPr>
          <w:color w:val="4471C4"/>
        </w:rPr>
        <w:t>les</w:t>
      </w:r>
      <w:r>
        <w:rPr>
          <w:color w:val="4471C4"/>
          <w:spacing w:val="62"/>
          <w:w w:val="150"/>
        </w:rPr>
        <w:t xml:space="preserve"> </w:t>
      </w:r>
      <w:r>
        <w:rPr>
          <w:color w:val="4471C4"/>
          <w:spacing w:val="-2"/>
        </w:rPr>
        <w:t>yaourts</w:t>
      </w:r>
    </w:p>
    <w:p w14:paraId="2788D83C" w14:textId="77777777" w:rsidR="00E44072" w:rsidRDefault="007E52C5">
      <w:pPr>
        <w:pStyle w:val="Corpsdetexte"/>
        <w:spacing w:before="1"/>
        <w:ind w:left="861"/>
      </w:pPr>
      <w:r>
        <w:rPr>
          <w:color w:val="4471C4"/>
        </w:rPr>
        <w:t>«</w:t>
      </w:r>
      <w:r>
        <w:rPr>
          <w:color w:val="4471C4"/>
          <w:spacing w:val="-3"/>
        </w:rPr>
        <w:t xml:space="preserve"> </w:t>
      </w:r>
      <w:r>
        <w:rPr>
          <w:color w:val="4471C4"/>
        </w:rPr>
        <w:t>Silhouette</w:t>
      </w:r>
      <w:r>
        <w:rPr>
          <w:color w:val="4471C4"/>
          <w:spacing w:val="-2"/>
        </w:rPr>
        <w:t xml:space="preserve"> </w:t>
      </w:r>
      <w:r>
        <w:rPr>
          <w:color w:val="4471C4"/>
        </w:rPr>
        <w:t>»</w:t>
      </w:r>
      <w:r>
        <w:rPr>
          <w:color w:val="4471C4"/>
          <w:spacing w:val="-2"/>
        </w:rPr>
        <w:t xml:space="preserve"> </w:t>
      </w:r>
      <w:r>
        <w:rPr>
          <w:color w:val="4471C4"/>
        </w:rPr>
        <w:t>de</w:t>
      </w:r>
      <w:r>
        <w:rPr>
          <w:color w:val="4471C4"/>
          <w:spacing w:val="-3"/>
        </w:rPr>
        <w:t xml:space="preserve"> </w:t>
      </w:r>
      <w:r>
        <w:rPr>
          <w:color w:val="4471C4"/>
        </w:rPr>
        <w:t>Yoplait</w:t>
      </w:r>
      <w:r>
        <w:rPr>
          <w:color w:val="4471C4"/>
          <w:spacing w:val="-2"/>
        </w:rPr>
        <w:t xml:space="preserve"> </w:t>
      </w:r>
      <w:r>
        <w:rPr>
          <w:color w:val="4471C4"/>
        </w:rPr>
        <w:t>parue</w:t>
      </w:r>
      <w:r>
        <w:rPr>
          <w:color w:val="4471C4"/>
          <w:spacing w:val="-2"/>
        </w:rPr>
        <w:t xml:space="preserve"> </w:t>
      </w:r>
      <w:r>
        <w:rPr>
          <w:color w:val="4471C4"/>
        </w:rPr>
        <w:t>en</w:t>
      </w:r>
      <w:r>
        <w:rPr>
          <w:color w:val="4471C4"/>
          <w:spacing w:val="-6"/>
        </w:rPr>
        <w:t xml:space="preserve"> </w:t>
      </w:r>
      <w:r>
        <w:rPr>
          <w:color w:val="4471C4"/>
        </w:rPr>
        <w:t>1985</w:t>
      </w:r>
      <w:r>
        <w:rPr>
          <w:color w:val="4471C4"/>
          <w:spacing w:val="-4"/>
        </w:rPr>
        <w:t xml:space="preserve"> </w:t>
      </w:r>
      <w:r>
        <w:rPr>
          <w:color w:val="4471C4"/>
        </w:rPr>
        <w:t>et</w:t>
      </w:r>
      <w:r>
        <w:rPr>
          <w:color w:val="4471C4"/>
          <w:spacing w:val="-3"/>
        </w:rPr>
        <w:t xml:space="preserve"> </w:t>
      </w:r>
      <w:r>
        <w:rPr>
          <w:color w:val="4471C4"/>
        </w:rPr>
        <w:t>la</w:t>
      </w:r>
      <w:r>
        <w:rPr>
          <w:color w:val="4471C4"/>
          <w:spacing w:val="-5"/>
        </w:rPr>
        <w:t xml:space="preserve"> </w:t>
      </w:r>
      <w:r>
        <w:rPr>
          <w:color w:val="4471C4"/>
        </w:rPr>
        <w:t>chronique</w:t>
      </w:r>
      <w:r>
        <w:rPr>
          <w:color w:val="4471C4"/>
          <w:spacing w:val="-3"/>
        </w:rPr>
        <w:t xml:space="preserve"> </w:t>
      </w:r>
      <w:r>
        <w:rPr>
          <w:color w:val="4471C4"/>
        </w:rPr>
        <w:t>d’Elena</w:t>
      </w:r>
      <w:r>
        <w:rPr>
          <w:color w:val="4471C4"/>
          <w:spacing w:val="-2"/>
        </w:rPr>
        <w:t xml:space="preserve"> </w:t>
      </w:r>
      <w:proofErr w:type="spellStart"/>
      <w:r>
        <w:rPr>
          <w:color w:val="4471C4"/>
          <w:spacing w:val="-2"/>
        </w:rPr>
        <w:t>Scappaticcci</w:t>
      </w:r>
      <w:proofErr w:type="spellEnd"/>
      <w:r>
        <w:rPr>
          <w:color w:val="4471C4"/>
          <w:spacing w:val="-2"/>
        </w:rPr>
        <w:t>.</w:t>
      </w:r>
    </w:p>
    <w:p w14:paraId="47DC34D0" w14:textId="77777777" w:rsidR="00E44072" w:rsidRDefault="00E44072">
      <w:pPr>
        <w:pStyle w:val="Corpsdetexte"/>
        <w:rPr>
          <w:sz w:val="20"/>
        </w:rPr>
      </w:pPr>
    </w:p>
    <w:p w14:paraId="65E2E02F" w14:textId="77777777" w:rsidR="00E44072" w:rsidRDefault="007E52C5">
      <w:pPr>
        <w:pStyle w:val="Corpsdetexte"/>
        <w:spacing w:before="45"/>
        <w:rPr>
          <w:sz w:val="20"/>
        </w:rPr>
      </w:pPr>
      <w:r>
        <w:rPr>
          <w:noProof/>
          <w:sz w:val="20"/>
        </w:rPr>
        <w:drawing>
          <wp:anchor distT="0" distB="0" distL="0" distR="0" simplePos="0" relativeHeight="487590912" behindDoc="1" locked="0" layoutInCell="1" allowOverlap="1" wp14:anchorId="4ECD18EF" wp14:editId="2D425DB8">
            <wp:simplePos x="0" y="0"/>
            <wp:positionH relativeFrom="page">
              <wp:posOffset>1235710</wp:posOffset>
            </wp:positionH>
            <wp:positionV relativeFrom="paragraph">
              <wp:posOffset>199363</wp:posOffset>
            </wp:positionV>
            <wp:extent cx="5056083" cy="6470523"/>
            <wp:effectExtent l="0" t="0" r="0" b="0"/>
            <wp:wrapTopAndBottom/>
            <wp:docPr id="10" name="Image 10" descr="Une image contenant texte, habits, Accessoire de mode, personn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habits, Accessoire de mode, personne  Description générée automatiquement"/>
                    <pic:cNvPicPr/>
                  </pic:nvPicPr>
                  <pic:blipFill>
                    <a:blip r:embed="rId14" cstate="print"/>
                    <a:stretch>
                      <a:fillRect/>
                    </a:stretch>
                  </pic:blipFill>
                  <pic:spPr>
                    <a:xfrm>
                      <a:off x="0" y="0"/>
                      <a:ext cx="5056083" cy="6470523"/>
                    </a:xfrm>
                    <a:prstGeom prst="rect">
                      <a:avLst/>
                    </a:prstGeom>
                  </pic:spPr>
                </pic:pic>
              </a:graphicData>
            </a:graphic>
          </wp:anchor>
        </w:drawing>
      </w:r>
    </w:p>
    <w:p w14:paraId="4BBF55FF" w14:textId="77777777" w:rsidR="00E44072" w:rsidRDefault="00E44072">
      <w:pPr>
        <w:pStyle w:val="Corpsdetexte"/>
        <w:rPr>
          <w:sz w:val="20"/>
        </w:rPr>
        <w:sectPr w:rsidR="00E44072">
          <w:pgSz w:w="11900" w:h="16850"/>
          <w:pgMar w:top="1360" w:right="992" w:bottom="1300" w:left="992" w:header="0" w:footer="1105" w:gutter="0"/>
          <w:cols w:space="720"/>
        </w:sectPr>
      </w:pPr>
    </w:p>
    <w:p w14:paraId="5D8D41CE" w14:textId="77777777" w:rsidR="00DD3973" w:rsidRPr="00DD3973" w:rsidRDefault="00DD3973" w:rsidP="00DD3973">
      <w:pPr>
        <w:widowControl/>
        <w:shd w:val="clear" w:color="auto" w:fill="FFFFFF"/>
        <w:autoSpaceDE/>
        <w:autoSpaceDN/>
        <w:rPr>
          <w:rFonts w:ascii="FoundersGrotesk" w:eastAsia="Times New Roman" w:hAnsi="FoundersGrotesk" w:cs="Times New Roman"/>
          <w:color w:val="FFFFFF"/>
          <w:sz w:val="24"/>
          <w:szCs w:val="24"/>
          <w:lang w:eastAsia="fr-FR"/>
        </w:rPr>
      </w:pPr>
      <w:r w:rsidRPr="00DD3973">
        <w:rPr>
          <w:rFonts w:ascii="PTSerifPro" w:eastAsia="Times New Roman" w:hAnsi="PTSerifPro" w:cs="Times New Roman"/>
          <w:noProof/>
          <w:color w:val="191919"/>
          <w:sz w:val="24"/>
          <w:szCs w:val="24"/>
          <w:lang w:eastAsia="fr-FR"/>
        </w:rPr>
        <w:lastRenderedPageBreak/>
        <w:drawing>
          <wp:inline distT="0" distB="0" distL="0" distR="0" wp14:anchorId="7BC8D10B" wp14:editId="0363E9D9">
            <wp:extent cx="6278880" cy="3951100"/>
            <wp:effectExtent l="0" t="0" r="762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766" cy="3957950"/>
                    </a:xfrm>
                    <a:prstGeom prst="rect">
                      <a:avLst/>
                    </a:prstGeom>
                    <a:noFill/>
                    <a:ln>
                      <a:noFill/>
                    </a:ln>
                  </pic:spPr>
                </pic:pic>
              </a:graphicData>
            </a:graphic>
          </wp:inline>
        </w:drawing>
      </w:r>
    </w:p>
    <w:p w14:paraId="2D157F22" w14:textId="77777777" w:rsidR="00DD3973" w:rsidRDefault="00DD3973" w:rsidP="00DD3973">
      <w:pPr>
        <w:widowControl/>
        <w:shd w:val="clear" w:color="auto" w:fill="FFFFFF"/>
        <w:autoSpaceDE/>
        <w:autoSpaceDN/>
        <w:jc w:val="center"/>
        <w:rPr>
          <w:rFonts w:ascii="Averta" w:eastAsia="Times New Roman" w:hAnsi="Averta" w:cs="Times New Roman"/>
          <w:b/>
          <w:bCs/>
          <w:color w:val="1510DE"/>
          <w:sz w:val="24"/>
          <w:szCs w:val="24"/>
          <w:lang w:eastAsia="fr-FR"/>
        </w:rPr>
      </w:pPr>
    </w:p>
    <w:p w14:paraId="54AA4914" w14:textId="0B29A11E" w:rsidR="00DD3973" w:rsidRDefault="00DD3973" w:rsidP="00DD3973">
      <w:pPr>
        <w:widowControl/>
        <w:shd w:val="clear" w:color="auto" w:fill="FFFFFF"/>
        <w:autoSpaceDE/>
        <w:autoSpaceDN/>
        <w:jc w:val="center"/>
        <w:rPr>
          <w:rFonts w:ascii="Averta" w:eastAsia="Times New Roman" w:hAnsi="Averta" w:cs="Times New Roman"/>
          <w:b/>
          <w:bCs/>
          <w:color w:val="1510DE"/>
          <w:sz w:val="24"/>
          <w:szCs w:val="24"/>
          <w:lang w:eastAsia="fr-FR"/>
        </w:rPr>
      </w:pPr>
      <w:r>
        <w:rPr>
          <w:rFonts w:ascii="Averta" w:eastAsia="Times New Roman" w:hAnsi="Averta" w:cs="Times New Roman"/>
          <w:b/>
          <w:bCs/>
          <w:color w:val="1510DE"/>
          <w:sz w:val="24"/>
          <w:szCs w:val="24"/>
          <w:lang w:eastAsia="fr-FR"/>
        </w:rPr>
        <w:t>Philosophie Magazine (2021)</w:t>
      </w:r>
    </w:p>
    <w:p w14:paraId="1F067789" w14:textId="77777777" w:rsidR="00DD3973" w:rsidRDefault="00DD3973" w:rsidP="00DD3973">
      <w:pPr>
        <w:widowControl/>
        <w:shd w:val="clear" w:color="auto" w:fill="FFFFFF"/>
        <w:autoSpaceDE/>
        <w:autoSpaceDN/>
        <w:jc w:val="center"/>
        <w:rPr>
          <w:rFonts w:ascii="Averta" w:eastAsia="Times New Roman" w:hAnsi="Averta" w:cs="Times New Roman"/>
          <w:b/>
          <w:bCs/>
          <w:color w:val="1510DE"/>
          <w:sz w:val="24"/>
          <w:szCs w:val="24"/>
          <w:lang w:eastAsia="fr-FR"/>
        </w:rPr>
      </w:pPr>
    </w:p>
    <w:p w14:paraId="0F225694" w14:textId="2CBB0DA0" w:rsidR="00DD3973" w:rsidRPr="00DD3973" w:rsidRDefault="00DD3973" w:rsidP="00DD3973">
      <w:pPr>
        <w:widowControl/>
        <w:shd w:val="clear" w:color="auto" w:fill="FFFFFF"/>
        <w:autoSpaceDE/>
        <w:autoSpaceDN/>
        <w:jc w:val="center"/>
        <w:rPr>
          <w:rFonts w:ascii="Averta" w:eastAsia="Times New Roman" w:hAnsi="Averta" w:cs="Times New Roman"/>
          <w:b/>
          <w:bCs/>
          <w:color w:val="1510DE"/>
          <w:sz w:val="24"/>
          <w:szCs w:val="24"/>
          <w:lang w:eastAsia="fr-FR"/>
        </w:rPr>
      </w:pPr>
      <w:r w:rsidRPr="00DD3973">
        <w:rPr>
          <w:rFonts w:ascii="Averta" w:eastAsia="Times New Roman" w:hAnsi="Averta" w:cs="Times New Roman"/>
          <w:b/>
          <w:bCs/>
          <w:color w:val="1510DE"/>
          <w:sz w:val="24"/>
          <w:szCs w:val="24"/>
          <w:lang w:eastAsia="fr-FR"/>
        </w:rPr>
        <w:t>Florilège</w:t>
      </w:r>
    </w:p>
    <w:p w14:paraId="33601DF8" w14:textId="77777777" w:rsidR="00DD3973" w:rsidRPr="00DD3973" w:rsidRDefault="00DD3973" w:rsidP="00DD3973">
      <w:pPr>
        <w:widowControl/>
        <w:shd w:val="clear" w:color="auto" w:fill="FFFFFF"/>
        <w:autoSpaceDE/>
        <w:autoSpaceDN/>
        <w:spacing w:after="150"/>
        <w:jc w:val="center"/>
        <w:outlineLvl w:val="0"/>
        <w:rPr>
          <w:rFonts w:ascii="Averta" w:eastAsia="Times New Roman" w:hAnsi="Averta" w:cs="Times New Roman"/>
          <w:b/>
          <w:bCs/>
          <w:color w:val="191919"/>
          <w:kern w:val="36"/>
          <w:sz w:val="48"/>
          <w:szCs w:val="48"/>
          <w:lang w:eastAsia="fr-FR"/>
        </w:rPr>
      </w:pPr>
      <w:r w:rsidRPr="00DD3973">
        <w:rPr>
          <w:rFonts w:ascii="Averta" w:eastAsia="Times New Roman" w:hAnsi="Averta" w:cs="Times New Roman"/>
          <w:b/>
          <w:bCs/>
          <w:color w:val="191919"/>
          <w:kern w:val="36"/>
          <w:sz w:val="48"/>
          <w:szCs w:val="48"/>
          <w:lang w:eastAsia="fr-FR"/>
        </w:rPr>
        <w:t>Comment le supermarché a transformé le monde</w:t>
      </w:r>
    </w:p>
    <w:p w14:paraId="55F2D269" w14:textId="77777777" w:rsidR="00DD3973" w:rsidRPr="00DD3973" w:rsidRDefault="00DD3973" w:rsidP="00DD3973">
      <w:pPr>
        <w:widowControl/>
        <w:shd w:val="clear" w:color="auto" w:fill="FFFFFF"/>
        <w:autoSpaceDE/>
        <w:autoSpaceDN/>
        <w:spacing w:after="100" w:afterAutospacing="1"/>
        <w:rPr>
          <w:rFonts w:ascii="FoundersGrotesk-medium" w:eastAsia="Times New Roman" w:hAnsi="FoundersGrotesk-medium" w:cs="Times New Roman"/>
          <w:color w:val="191919"/>
          <w:spacing w:val="3"/>
          <w:sz w:val="24"/>
          <w:szCs w:val="24"/>
          <w:lang w:eastAsia="fr-FR"/>
        </w:rPr>
      </w:pPr>
      <w:r w:rsidRPr="00DD3973">
        <w:rPr>
          <w:rFonts w:ascii="FoundersGrotesk-medium" w:eastAsia="Times New Roman" w:hAnsi="FoundersGrotesk-medium" w:cs="Times New Roman"/>
          <w:color w:val="191919"/>
          <w:spacing w:val="3"/>
          <w:sz w:val="24"/>
          <w:szCs w:val="24"/>
          <w:lang w:eastAsia="fr-FR"/>
        </w:rPr>
        <w:t xml:space="preserve">Le modèle du supermarché et de son petit frère atteint de gigantisme, l’hypermarché, connaît </w:t>
      </w:r>
      <w:r w:rsidRPr="00DD3973">
        <w:rPr>
          <w:rFonts w:ascii="FoundersGrotesk-medium" w:eastAsia="Times New Roman" w:hAnsi="FoundersGrotesk-medium" w:cs="Times New Roman"/>
          <w:color w:val="000000" w:themeColor="text1"/>
          <w:spacing w:val="3"/>
          <w:sz w:val="24"/>
          <w:szCs w:val="24"/>
          <w:lang w:eastAsia="fr-FR"/>
        </w:rPr>
        <w:t>aujourd’hui </w:t>
      </w:r>
      <w:hyperlink r:id="rId16" w:tgtFrame="_blank" w:history="1">
        <w:r w:rsidRPr="00DD3973">
          <w:rPr>
            <w:rFonts w:ascii="FoundersGrotesk-medium" w:eastAsia="Times New Roman" w:hAnsi="FoundersGrotesk-medium" w:cs="Times New Roman"/>
            <w:color w:val="000000" w:themeColor="text1"/>
            <w:spacing w:val="3"/>
            <w:sz w:val="24"/>
            <w:szCs w:val="24"/>
            <w:lang w:eastAsia="fr-FR"/>
          </w:rPr>
          <w:t>d’énormes difficultés économiques</w:t>
        </w:r>
      </w:hyperlink>
      <w:r w:rsidRPr="00DD3973">
        <w:rPr>
          <w:rFonts w:ascii="FoundersGrotesk-medium" w:eastAsia="Times New Roman" w:hAnsi="FoundersGrotesk-medium" w:cs="Times New Roman"/>
          <w:color w:val="000000" w:themeColor="text1"/>
          <w:spacing w:val="3"/>
          <w:sz w:val="24"/>
          <w:szCs w:val="24"/>
          <w:lang w:eastAsia="fr-FR"/>
        </w:rPr>
        <w:t xml:space="preserve">. Il a pourtant façonné notre espace </w:t>
      </w:r>
      <w:proofErr w:type="spellStart"/>
      <w:r w:rsidRPr="00DD3973">
        <w:rPr>
          <w:rFonts w:ascii="FoundersGrotesk-medium" w:eastAsia="Times New Roman" w:hAnsi="FoundersGrotesk-medium" w:cs="Times New Roman"/>
          <w:color w:val="000000" w:themeColor="text1"/>
          <w:spacing w:val="3"/>
          <w:sz w:val="24"/>
          <w:szCs w:val="24"/>
          <w:lang w:eastAsia="fr-FR"/>
        </w:rPr>
        <w:t>socio-géographique</w:t>
      </w:r>
      <w:proofErr w:type="spellEnd"/>
      <w:r w:rsidRPr="00DD3973">
        <w:rPr>
          <w:rFonts w:ascii="FoundersGrotesk-medium" w:eastAsia="Times New Roman" w:hAnsi="FoundersGrotesk-medium" w:cs="Times New Roman"/>
          <w:color w:val="000000" w:themeColor="text1"/>
          <w:spacing w:val="3"/>
          <w:sz w:val="24"/>
          <w:szCs w:val="24"/>
          <w:lang w:eastAsia="fr-FR"/>
        </w:rPr>
        <w:t xml:space="preserve"> pendant des décennies. </w:t>
      </w:r>
      <w:r w:rsidRPr="00DD3973">
        <w:rPr>
          <w:rFonts w:ascii="FoundersGrotesk-medium" w:eastAsia="Times New Roman" w:hAnsi="FoundersGrotesk-medium" w:cs="Times New Roman"/>
          <w:color w:val="191919"/>
          <w:spacing w:val="3"/>
          <w:sz w:val="24"/>
          <w:szCs w:val="24"/>
          <w:lang w:eastAsia="fr-FR"/>
        </w:rPr>
        <w:t>Petite anthologie philosophique pour comprendre quelles ont été les conséquences ambivalentes de ce mode de consommation qui vit en ce moment, peut-être, ses dernières heures.</w:t>
      </w:r>
    </w:p>
    <w:p w14:paraId="5F7EF45D" w14:textId="77777777" w:rsidR="00DD3973" w:rsidRPr="00DD3973" w:rsidRDefault="00DD3973" w:rsidP="00DD3973">
      <w:pPr>
        <w:widowControl/>
        <w:shd w:val="clear" w:color="auto" w:fill="FFFFFF"/>
        <w:autoSpaceDE/>
        <w:autoSpaceDN/>
        <w:spacing w:before="750" w:after="450"/>
        <w:outlineLvl w:val="1"/>
        <w:rPr>
          <w:rFonts w:ascii="Averta" w:eastAsia="Times New Roman" w:hAnsi="Averta" w:cs="Times New Roman"/>
          <w:b/>
          <w:bCs/>
          <w:color w:val="191919"/>
          <w:sz w:val="36"/>
          <w:szCs w:val="36"/>
          <w:lang w:eastAsia="fr-FR"/>
        </w:rPr>
      </w:pPr>
      <w:r w:rsidRPr="00DD3973">
        <w:rPr>
          <w:rFonts w:ascii="Averta" w:eastAsia="Times New Roman" w:hAnsi="Averta" w:cs="Times New Roman"/>
          <w:b/>
          <w:bCs/>
          <w:color w:val="191919"/>
          <w:sz w:val="36"/>
          <w:szCs w:val="36"/>
          <w:lang w:eastAsia="fr-FR"/>
        </w:rPr>
        <w:t>Baudrillard : la convergence des flux</w:t>
      </w:r>
    </w:p>
    <w:p w14:paraId="2471750B"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b/>
          <w:bCs/>
          <w:color w:val="191919"/>
          <w:spacing w:val="3"/>
          <w:sz w:val="24"/>
          <w:szCs w:val="24"/>
          <w:lang w:eastAsia="fr-FR"/>
        </w:rPr>
        <w:t>Pour Baudrillard,</w:t>
      </w:r>
      <w:r w:rsidRPr="00DD3973">
        <w:rPr>
          <w:rFonts w:ascii="PTSerifPro" w:eastAsia="Times New Roman" w:hAnsi="PTSerifPro" w:cs="Times New Roman"/>
          <w:color w:val="191919"/>
          <w:spacing w:val="3"/>
          <w:sz w:val="24"/>
          <w:szCs w:val="24"/>
          <w:lang w:eastAsia="fr-FR"/>
        </w:rPr>
        <w:t> le supermarché est le modèle d’un nouveau dispositif de contrôle des mouvements et des flux qui convergent tous vers lui. La grande surface est un espace total, qui absorbe l’éclatement des différents domaines de l’existence humaine.</w:t>
      </w:r>
    </w:p>
    <w:p w14:paraId="2FA3F7FF"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color w:val="191919"/>
          <w:spacing w:val="3"/>
          <w:sz w:val="24"/>
          <w:szCs w:val="24"/>
          <w:lang w:eastAsia="fr-FR"/>
        </w:rPr>
        <w:t xml:space="preserve">« L’hypermarché est inséparable des autoroutes qui l’étoilent et l’alimentent, des parkings avec leurs nappes d’automobiles, du terminal de l’ordinateur – plus loin encore, en cercles concentriques –, de la ville entière comme écran fonctionnel total des activités. L’hypermarché ressemble à une grande usine de montage, à ceci près que, au lieu d’être liés à la chaîne de travail par une contrainte rationnelle continue, les agents (ou les patients), mobiles, et décentré, donnent l’impression de passer d’un point à l’autre de la </w:t>
      </w:r>
      <w:r w:rsidRPr="00DD3973">
        <w:rPr>
          <w:rFonts w:ascii="PTSerifPro" w:eastAsia="Times New Roman" w:hAnsi="PTSerifPro" w:cs="Times New Roman"/>
          <w:color w:val="191919"/>
          <w:spacing w:val="3"/>
          <w:sz w:val="24"/>
          <w:szCs w:val="24"/>
          <w:lang w:eastAsia="fr-FR"/>
        </w:rPr>
        <w:lastRenderedPageBreak/>
        <w:t>chaîne selon des circuits aléatoires. Les horaires, la sélection, l’achat sont aléatoires, eux aussi, à la différence des pratiques de travail. Mais il s’agit bien quand même d’une chaîne, d’une discipline programmatique, dont les interdits se sont effacés derrière un glacis de tolérance, de facilité et d’</w:t>
      </w:r>
      <w:proofErr w:type="spellStart"/>
      <w:r w:rsidRPr="00DD3973">
        <w:rPr>
          <w:rFonts w:ascii="PTSerifPro" w:eastAsia="Times New Roman" w:hAnsi="PTSerifPro" w:cs="Times New Roman"/>
          <w:color w:val="191919"/>
          <w:spacing w:val="3"/>
          <w:sz w:val="24"/>
          <w:szCs w:val="24"/>
          <w:lang w:eastAsia="fr-FR"/>
        </w:rPr>
        <w:t>hyperréalité</w:t>
      </w:r>
      <w:proofErr w:type="spellEnd"/>
      <w:r w:rsidRPr="00DD3973">
        <w:rPr>
          <w:rFonts w:ascii="PTSerifPro" w:eastAsia="Times New Roman" w:hAnsi="PTSerifPro" w:cs="Times New Roman"/>
          <w:color w:val="191919"/>
          <w:spacing w:val="3"/>
          <w:sz w:val="24"/>
          <w:szCs w:val="24"/>
          <w:lang w:eastAsia="fr-FR"/>
        </w:rPr>
        <w:t xml:space="preserve">. L’hypermarché est déjà, au-delà de l’usine et des institutions traditionnelles du capital, le modèle de toute forme future de socialisation contrôlée : </w:t>
      </w:r>
      <w:proofErr w:type="spellStart"/>
      <w:r w:rsidRPr="00DD3973">
        <w:rPr>
          <w:rFonts w:ascii="PTSerifPro" w:eastAsia="Times New Roman" w:hAnsi="PTSerifPro" w:cs="Times New Roman"/>
          <w:color w:val="191919"/>
          <w:spacing w:val="3"/>
          <w:sz w:val="24"/>
          <w:szCs w:val="24"/>
          <w:lang w:eastAsia="fr-FR"/>
        </w:rPr>
        <w:t>retotalisation</w:t>
      </w:r>
      <w:proofErr w:type="spellEnd"/>
      <w:r w:rsidRPr="00DD3973">
        <w:rPr>
          <w:rFonts w:ascii="PTSerifPro" w:eastAsia="Times New Roman" w:hAnsi="PTSerifPro" w:cs="Times New Roman"/>
          <w:color w:val="191919"/>
          <w:spacing w:val="3"/>
          <w:sz w:val="24"/>
          <w:szCs w:val="24"/>
          <w:lang w:eastAsia="fr-FR"/>
        </w:rPr>
        <w:t xml:space="preserve"> en un espace-temps homogène de toutes les fonctions dispersées du corps et de la vie sociale (travail, loisir, nourriture, hygiène, transports, media, culture) ; retranscription de tous les flux contradictoires en termes de circuits intégrés ; espace-temps de toute une simulation opérationnelle de la vie sociale, de toute une structure d’habitat et de trafic »</w:t>
      </w:r>
    </w:p>
    <w:p w14:paraId="406DB2AD"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FoundersGrotesk" w:eastAsia="Times New Roman" w:hAnsi="FoundersGrotesk" w:cs="Times New Roman"/>
          <w:color w:val="707070"/>
          <w:spacing w:val="3"/>
          <w:sz w:val="24"/>
          <w:szCs w:val="24"/>
          <w:lang w:eastAsia="fr-FR"/>
        </w:rPr>
        <w:t>Jean Baudrillard, </w:t>
      </w:r>
      <w:r w:rsidRPr="00DD3973">
        <w:rPr>
          <w:rFonts w:ascii="FoundersGrotesk" w:eastAsia="Times New Roman" w:hAnsi="FoundersGrotesk" w:cs="Times New Roman"/>
          <w:i/>
          <w:iCs/>
          <w:color w:val="707070"/>
          <w:spacing w:val="3"/>
          <w:sz w:val="24"/>
          <w:szCs w:val="24"/>
          <w:lang w:eastAsia="fr-FR"/>
        </w:rPr>
        <w:t>Simulacre et simulation</w:t>
      </w:r>
      <w:r w:rsidRPr="00DD3973">
        <w:rPr>
          <w:rFonts w:ascii="FoundersGrotesk" w:eastAsia="Times New Roman" w:hAnsi="FoundersGrotesk" w:cs="Times New Roman"/>
          <w:color w:val="707070"/>
          <w:spacing w:val="3"/>
          <w:sz w:val="24"/>
          <w:szCs w:val="24"/>
          <w:lang w:eastAsia="fr-FR"/>
        </w:rPr>
        <w:t> (1981)</w:t>
      </w:r>
    </w:p>
    <w:p w14:paraId="4B6C63CC" w14:textId="77777777" w:rsidR="00DD3973" w:rsidRPr="00DD3973" w:rsidRDefault="00DD3973" w:rsidP="00DD3973">
      <w:pPr>
        <w:widowControl/>
        <w:shd w:val="clear" w:color="auto" w:fill="FFFFFF"/>
        <w:autoSpaceDE/>
        <w:autoSpaceDN/>
        <w:spacing w:before="750" w:after="450"/>
        <w:outlineLvl w:val="1"/>
        <w:rPr>
          <w:rFonts w:ascii="Averta" w:eastAsia="Times New Roman" w:hAnsi="Averta" w:cs="Times New Roman"/>
          <w:b/>
          <w:bCs/>
          <w:color w:val="191919"/>
          <w:sz w:val="36"/>
          <w:szCs w:val="36"/>
          <w:lang w:eastAsia="fr-FR"/>
        </w:rPr>
      </w:pPr>
      <w:r w:rsidRPr="00DD3973">
        <w:rPr>
          <w:rFonts w:ascii="Averta" w:eastAsia="Times New Roman" w:hAnsi="Averta" w:cs="Times New Roman"/>
          <w:b/>
          <w:bCs/>
          <w:color w:val="191919"/>
          <w:sz w:val="36"/>
          <w:szCs w:val="36"/>
          <w:lang w:eastAsia="fr-FR"/>
        </w:rPr>
        <w:t>Debord : l’</w:t>
      </w:r>
      <w:proofErr w:type="spellStart"/>
      <w:r w:rsidRPr="00DD3973">
        <w:rPr>
          <w:rFonts w:ascii="Averta" w:eastAsia="Times New Roman" w:hAnsi="Averta" w:cs="Times New Roman"/>
          <w:b/>
          <w:bCs/>
          <w:color w:val="191919"/>
          <w:sz w:val="36"/>
          <w:szCs w:val="36"/>
          <w:lang w:eastAsia="fr-FR"/>
        </w:rPr>
        <w:t>autodévoration</w:t>
      </w:r>
      <w:proofErr w:type="spellEnd"/>
      <w:r w:rsidRPr="00DD3973">
        <w:rPr>
          <w:rFonts w:ascii="Averta" w:eastAsia="Times New Roman" w:hAnsi="Averta" w:cs="Times New Roman"/>
          <w:b/>
          <w:bCs/>
          <w:color w:val="191919"/>
          <w:sz w:val="36"/>
          <w:szCs w:val="36"/>
          <w:lang w:eastAsia="fr-FR"/>
        </w:rPr>
        <w:t xml:space="preserve"> de la ville</w:t>
      </w:r>
    </w:p>
    <w:p w14:paraId="183D77DB"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b/>
          <w:bCs/>
          <w:color w:val="191919"/>
          <w:spacing w:val="3"/>
          <w:sz w:val="24"/>
          <w:szCs w:val="24"/>
          <w:lang w:eastAsia="fr-FR"/>
        </w:rPr>
        <w:t>L’émergence du modèle du supermarché accompagne, pour Guy Debord,</w:t>
      </w:r>
      <w:r w:rsidRPr="00DD3973">
        <w:rPr>
          <w:rFonts w:ascii="PTSerifPro" w:eastAsia="Times New Roman" w:hAnsi="PTSerifPro" w:cs="Times New Roman"/>
          <w:color w:val="191919"/>
          <w:spacing w:val="3"/>
          <w:sz w:val="24"/>
          <w:szCs w:val="24"/>
          <w:lang w:eastAsia="fr-FR"/>
        </w:rPr>
        <w:t> un grand mouvement de dissolution, de vaporisation du tissu urbain, qui se réorganise autour des grands temples de la consommation.</w:t>
      </w:r>
    </w:p>
    <w:p w14:paraId="092BD1DF"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color w:val="191919"/>
          <w:spacing w:val="3"/>
          <w:sz w:val="24"/>
          <w:szCs w:val="24"/>
          <w:lang w:eastAsia="fr-FR"/>
        </w:rPr>
        <w:t>« Le moment présent est déjà celui de l’autodestruction du milieu urbain. L’éclatement des villes sur les campagnes recouvertes de </w:t>
      </w:r>
      <w:r w:rsidRPr="00DD3973">
        <w:rPr>
          <w:rFonts w:ascii="PTSerifPro" w:eastAsia="Times New Roman" w:hAnsi="PTSerifPro" w:cs="Times New Roman"/>
          <w:i/>
          <w:iCs/>
          <w:color w:val="191919"/>
          <w:spacing w:val="3"/>
          <w:sz w:val="24"/>
          <w:szCs w:val="24"/>
          <w:lang w:eastAsia="fr-FR"/>
        </w:rPr>
        <w:t>“masses informes de résidus urbains”</w:t>
      </w:r>
      <w:r w:rsidRPr="00DD3973">
        <w:rPr>
          <w:rFonts w:ascii="PTSerifPro" w:eastAsia="Times New Roman" w:hAnsi="PTSerifPro" w:cs="Times New Roman"/>
          <w:color w:val="191919"/>
          <w:spacing w:val="3"/>
          <w:sz w:val="24"/>
          <w:szCs w:val="24"/>
          <w:lang w:eastAsia="fr-FR"/>
        </w:rPr>
        <w:t> (Lewis Mumford) est, d’une façon immédiate, présidé par les impératifs de la consommation. La dictature de l’automobile, produit-pilote de la première phase de l’abondance marchande, s’est inscrite dans le terrain avec la domination de l’autoroute, qui disloque les centres anciens et commande une dispersion toujours plus poussée. En même temps, les moments de réorganisation inachevée du tissu urbain se polarisent passagèrement autour des “usines de distribution” que sont les </w:t>
      </w:r>
      <w:proofErr w:type="spellStart"/>
      <w:r w:rsidRPr="00DD3973">
        <w:rPr>
          <w:rFonts w:ascii="PTSerifPro" w:eastAsia="Times New Roman" w:hAnsi="PTSerifPro" w:cs="Times New Roman"/>
          <w:i/>
          <w:iCs/>
          <w:color w:val="191919"/>
          <w:spacing w:val="3"/>
          <w:sz w:val="24"/>
          <w:szCs w:val="24"/>
          <w:lang w:eastAsia="fr-FR"/>
        </w:rPr>
        <w:t>supermarkets</w:t>
      </w:r>
      <w:proofErr w:type="spellEnd"/>
      <w:r w:rsidRPr="00DD3973">
        <w:rPr>
          <w:rFonts w:ascii="PTSerifPro" w:eastAsia="Times New Roman" w:hAnsi="PTSerifPro" w:cs="Times New Roman"/>
          <w:color w:val="191919"/>
          <w:spacing w:val="3"/>
          <w:sz w:val="24"/>
          <w:szCs w:val="24"/>
          <w:lang w:eastAsia="fr-FR"/>
        </w:rPr>
        <w:t> géants édifiés en terrain nu, sur un socle de parking ; et ces temples de la consommation précipitée sont eux-mêmes en fuite dans le mouvement centrifuge, qui les repousse à mesure qu’ils deviennent à leur tour des centres secondaires surchargés, parce qu’ils ont amené une recomposition partielle de l’agglomération. Mais l’organisation technique de la consommation n’est qu’au premier plan de la dissolution générale qui a conduit ainsi la ville à se consommer elle-même »</w:t>
      </w:r>
    </w:p>
    <w:p w14:paraId="711F0C29"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FoundersGrotesk" w:eastAsia="Times New Roman" w:hAnsi="FoundersGrotesk" w:cs="Times New Roman"/>
          <w:color w:val="707070"/>
          <w:spacing w:val="3"/>
          <w:sz w:val="24"/>
          <w:szCs w:val="24"/>
          <w:lang w:eastAsia="fr-FR"/>
        </w:rPr>
        <w:t>Guy Debord, </w:t>
      </w:r>
      <w:r w:rsidRPr="00DD3973">
        <w:rPr>
          <w:rFonts w:ascii="FoundersGrotesk" w:eastAsia="Times New Roman" w:hAnsi="FoundersGrotesk" w:cs="Times New Roman"/>
          <w:i/>
          <w:iCs/>
          <w:color w:val="707070"/>
          <w:spacing w:val="3"/>
          <w:sz w:val="24"/>
          <w:szCs w:val="24"/>
          <w:lang w:eastAsia="fr-FR"/>
        </w:rPr>
        <w:t>La Société du spectacle</w:t>
      </w:r>
      <w:r w:rsidRPr="00DD3973">
        <w:rPr>
          <w:rFonts w:ascii="FoundersGrotesk" w:eastAsia="Times New Roman" w:hAnsi="FoundersGrotesk" w:cs="Times New Roman"/>
          <w:color w:val="707070"/>
          <w:spacing w:val="3"/>
          <w:sz w:val="24"/>
          <w:szCs w:val="24"/>
          <w:lang w:eastAsia="fr-FR"/>
        </w:rPr>
        <w:t> (1967)</w:t>
      </w:r>
    </w:p>
    <w:p w14:paraId="4F226AEB" w14:textId="77777777" w:rsidR="00DD3973" w:rsidRPr="00DD3973" w:rsidRDefault="00DD3973" w:rsidP="00DD3973">
      <w:pPr>
        <w:widowControl/>
        <w:shd w:val="clear" w:color="auto" w:fill="FFFFFF"/>
        <w:autoSpaceDE/>
        <w:autoSpaceDN/>
        <w:spacing w:before="750" w:after="450"/>
        <w:outlineLvl w:val="1"/>
        <w:rPr>
          <w:rFonts w:ascii="Averta" w:eastAsia="Times New Roman" w:hAnsi="Averta" w:cs="Times New Roman"/>
          <w:b/>
          <w:bCs/>
          <w:color w:val="191919"/>
          <w:sz w:val="36"/>
          <w:szCs w:val="36"/>
          <w:lang w:eastAsia="fr-FR"/>
        </w:rPr>
      </w:pPr>
      <w:r w:rsidRPr="00DD3973">
        <w:rPr>
          <w:rFonts w:ascii="Averta" w:eastAsia="Times New Roman" w:hAnsi="Averta" w:cs="Times New Roman"/>
          <w:b/>
          <w:bCs/>
          <w:color w:val="191919"/>
          <w:sz w:val="36"/>
          <w:szCs w:val="36"/>
          <w:lang w:eastAsia="fr-FR"/>
        </w:rPr>
        <w:t>Lefebvre : la colonisation du quotidien</w:t>
      </w:r>
    </w:p>
    <w:p w14:paraId="766C941B"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b/>
          <w:bCs/>
          <w:color w:val="191919"/>
          <w:spacing w:val="3"/>
          <w:sz w:val="24"/>
          <w:szCs w:val="24"/>
          <w:lang w:eastAsia="fr-FR"/>
        </w:rPr>
        <w:t>Le supermarché témoigne, pour </w:t>
      </w:r>
      <w:hyperlink r:id="rId17" w:tgtFrame="_blank" w:history="1">
        <w:r w:rsidRPr="00DD3973">
          <w:rPr>
            <w:rFonts w:ascii="PTSerifPro" w:eastAsia="Times New Roman" w:hAnsi="PTSerifPro" w:cs="Times New Roman"/>
            <w:color w:val="000000" w:themeColor="text1"/>
            <w:spacing w:val="3"/>
            <w:sz w:val="24"/>
            <w:szCs w:val="24"/>
            <w:lang w:eastAsia="fr-FR"/>
          </w:rPr>
          <w:t>Henri Lefebvre</w:t>
        </w:r>
      </w:hyperlink>
      <w:r w:rsidRPr="00DD3973">
        <w:rPr>
          <w:rFonts w:ascii="PTSerifPro" w:eastAsia="Times New Roman" w:hAnsi="PTSerifPro" w:cs="Times New Roman"/>
          <w:b/>
          <w:bCs/>
          <w:color w:val="191919"/>
          <w:spacing w:val="3"/>
          <w:sz w:val="24"/>
          <w:szCs w:val="24"/>
          <w:lang w:eastAsia="fr-FR"/>
        </w:rPr>
        <w:t>,</w:t>
      </w:r>
      <w:r w:rsidRPr="00DD3973">
        <w:rPr>
          <w:rFonts w:ascii="PTSerifPro" w:eastAsia="Times New Roman" w:hAnsi="PTSerifPro" w:cs="Times New Roman"/>
          <w:color w:val="191919"/>
          <w:spacing w:val="3"/>
          <w:sz w:val="24"/>
          <w:szCs w:val="24"/>
          <w:lang w:eastAsia="fr-FR"/>
        </w:rPr>
        <w:t> de l’émergence d’une nouvelle logique d’aliénation : déjà exploité dans la grande machine productive, le travailleur se retrouve, à l’autre bout de la chaîne, rançonné par les dispositifs de consommation.</w:t>
      </w:r>
    </w:p>
    <w:p w14:paraId="3E7ACEBD"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color w:val="191919"/>
          <w:spacing w:val="3"/>
          <w:sz w:val="24"/>
          <w:szCs w:val="24"/>
          <w:lang w:eastAsia="fr-FR"/>
        </w:rPr>
        <w:t xml:space="preserve">« Le quotidien remplace les colonies. Incapables de maintenir l’ancien impérialisme, cherchant de nouveaux instruments de domination et de plus ayant décidé de miser sur le marché intérieur, les dirigeants capitalistes traitent le quotidien comme ils traitaient autrefois les territoires colonisés : vastes comptoirs (les supermarchés et centres </w:t>
      </w:r>
      <w:r w:rsidRPr="00DD3973">
        <w:rPr>
          <w:rFonts w:ascii="PTSerifPro" w:eastAsia="Times New Roman" w:hAnsi="PTSerifPro" w:cs="Times New Roman"/>
          <w:color w:val="191919"/>
          <w:spacing w:val="3"/>
          <w:sz w:val="24"/>
          <w:szCs w:val="24"/>
          <w:lang w:eastAsia="fr-FR"/>
        </w:rPr>
        <w:lastRenderedPageBreak/>
        <w:t>commerciaux) – prédominance absolue de l’échange sur l’usage –, double exploitation des dominés en tant que producteurs et en tant que consommateurs »</w:t>
      </w:r>
    </w:p>
    <w:p w14:paraId="0859F71D"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FoundersGrotesk" w:eastAsia="Times New Roman" w:hAnsi="FoundersGrotesk" w:cs="Times New Roman"/>
          <w:color w:val="707070"/>
          <w:spacing w:val="3"/>
          <w:sz w:val="24"/>
          <w:szCs w:val="24"/>
          <w:lang w:eastAsia="fr-FR"/>
        </w:rPr>
        <w:t>Henri Lefebvre, </w:t>
      </w:r>
      <w:r w:rsidRPr="00DD3973">
        <w:rPr>
          <w:rFonts w:ascii="FoundersGrotesk" w:eastAsia="Times New Roman" w:hAnsi="FoundersGrotesk" w:cs="Times New Roman"/>
          <w:i/>
          <w:iCs/>
          <w:color w:val="707070"/>
          <w:spacing w:val="3"/>
          <w:sz w:val="24"/>
          <w:szCs w:val="24"/>
          <w:lang w:eastAsia="fr-FR"/>
        </w:rPr>
        <w:t>Critique de la vie quotidienne</w:t>
      </w:r>
      <w:r w:rsidRPr="00DD3973">
        <w:rPr>
          <w:rFonts w:ascii="FoundersGrotesk" w:eastAsia="Times New Roman" w:hAnsi="FoundersGrotesk" w:cs="Times New Roman"/>
          <w:color w:val="707070"/>
          <w:spacing w:val="3"/>
          <w:sz w:val="24"/>
          <w:szCs w:val="24"/>
          <w:lang w:eastAsia="fr-FR"/>
        </w:rPr>
        <w:t>, III (1981)</w:t>
      </w:r>
    </w:p>
    <w:p w14:paraId="7E69CDD3" w14:textId="77777777" w:rsidR="00DD3973" w:rsidRPr="00DD3973" w:rsidRDefault="00DD3973" w:rsidP="00DD3973">
      <w:pPr>
        <w:widowControl/>
        <w:shd w:val="clear" w:color="auto" w:fill="FFFFFF"/>
        <w:autoSpaceDE/>
        <w:autoSpaceDN/>
        <w:spacing w:before="750" w:after="450"/>
        <w:outlineLvl w:val="1"/>
        <w:rPr>
          <w:rFonts w:ascii="Averta" w:eastAsia="Times New Roman" w:hAnsi="Averta" w:cs="Times New Roman"/>
          <w:b/>
          <w:bCs/>
          <w:color w:val="191919"/>
          <w:sz w:val="36"/>
          <w:szCs w:val="36"/>
          <w:lang w:eastAsia="fr-FR"/>
        </w:rPr>
      </w:pPr>
      <w:proofErr w:type="spellStart"/>
      <w:r w:rsidRPr="00DD3973">
        <w:rPr>
          <w:rFonts w:ascii="Averta" w:eastAsia="Times New Roman" w:hAnsi="Averta" w:cs="Times New Roman"/>
          <w:b/>
          <w:bCs/>
          <w:color w:val="191919"/>
          <w:sz w:val="36"/>
          <w:szCs w:val="36"/>
          <w:lang w:eastAsia="fr-FR"/>
        </w:rPr>
        <w:t>Gorz</w:t>
      </w:r>
      <w:proofErr w:type="spellEnd"/>
      <w:r w:rsidRPr="00DD3973">
        <w:rPr>
          <w:rFonts w:ascii="Averta" w:eastAsia="Times New Roman" w:hAnsi="Averta" w:cs="Times New Roman"/>
          <w:b/>
          <w:bCs/>
          <w:color w:val="191919"/>
          <w:sz w:val="36"/>
          <w:szCs w:val="36"/>
          <w:lang w:eastAsia="fr-FR"/>
        </w:rPr>
        <w:t> : l’hégémonie de la voiture</w:t>
      </w:r>
    </w:p>
    <w:p w14:paraId="3C0A23FE"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b/>
          <w:bCs/>
          <w:color w:val="191919"/>
          <w:spacing w:val="3"/>
          <w:sz w:val="24"/>
          <w:szCs w:val="24"/>
          <w:lang w:eastAsia="fr-FR"/>
        </w:rPr>
        <w:t xml:space="preserve">Pour André </w:t>
      </w:r>
      <w:proofErr w:type="spellStart"/>
      <w:r w:rsidRPr="00DD3973">
        <w:rPr>
          <w:rFonts w:ascii="PTSerifPro" w:eastAsia="Times New Roman" w:hAnsi="PTSerifPro" w:cs="Times New Roman"/>
          <w:b/>
          <w:bCs/>
          <w:color w:val="191919"/>
          <w:spacing w:val="3"/>
          <w:sz w:val="24"/>
          <w:szCs w:val="24"/>
          <w:lang w:eastAsia="fr-FR"/>
        </w:rPr>
        <w:t>Gorz</w:t>
      </w:r>
      <w:proofErr w:type="spellEnd"/>
      <w:r w:rsidRPr="00DD3973">
        <w:rPr>
          <w:rFonts w:ascii="PTSerifPro" w:eastAsia="Times New Roman" w:hAnsi="PTSerifPro" w:cs="Times New Roman"/>
          <w:b/>
          <w:bCs/>
          <w:color w:val="191919"/>
          <w:spacing w:val="3"/>
          <w:sz w:val="24"/>
          <w:szCs w:val="24"/>
          <w:lang w:eastAsia="fr-FR"/>
        </w:rPr>
        <w:t>, </w:t>
      </w:r>
      <w:r w:rsidRPr="00DD3973">
        <w:rPr>
          <w:rFonts w:ascii="PTSerifPro" w:eastAsia="Times New Roman" w:hAnsi="PTSerifPro" w:cs="Times New Roman"/>
          <w:color w:val="191919"/>
          <w:spacing w:val="3"/>
          <w:sz w:val="24"/>
          <w:szCs w:val="24"/>
          <w:lang w:eastAsia="fr-FR"/>
        </w:rPr>
        <w:t>le modèle du supermarché, relégué à l’écart des centres-villes, dans des zones commerciales démesurées, est inséparable de la généralisation de la voiture. La consommation n’a plus lieu en ville, mais à sa périphérie.</w:t>
      </w:r>
    </w:p>
    <w:p w14:paraId="6C13A95A"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color w:val="191919"/>
          <w:spacing w:val="3"/>
          <w:sz w:val="24"/>
          <w:szCs w:val="24"/>
          <w:lang w:eastAsia="fr-FR"/>
        </w:rPr>
        <w:t>« On a éclaté les agglomérations en interminables banlieues autoroutières, car c’était le seul moyen d’éviter la congestion véhiculaire des centres d’habitation. Mais cette solution a un revers évident : les gens, finalement, ne peuvent circuler à l’aise que parce qu’ils sont loin de tout. Pour faire place à la bagnole, on a multiplié les distances : on habite loin du lieu de travail, loin de l’école, loin du supermarché »</w:t>
      </w:r>
    </w:p>
    <w:p w14:paraId="4954D8FB"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FoundersGrotesk" w:eastAsia="Times New Roman" w:hAnsi="FoundersGrotesk" w:cs="Times New Roman"/>
          <w:color w:val="707070"/>
          <w:spacing w:val="3"/>
          <w:sz w:val="24"/>
          <w:szCs w:val="24"/>
          <w:lang w:eastAsia="fr-FR"/>
        </w:rPr>
        <w:t xml:space="preserve">André </w:t>
      </w:r>
      <w:proofErr w:type="spellStart"/>
      <w:r w:rsidRPr="00DD3973">
        <w:rPr>
          <w:rFonts w:ascii="FoundersGrotesk" w:eastAsia="Times New Roman" w:hAnsi="FoundersGrotesk" w:cs="Times New Roman"/>
          <w:color w:val="707070"/>
          <w:spacing w:val="3"/>
          <w:sz w:val="24"/>
          <w:szCs w:val="24"/>
          <w:lang w:eastAsia="fr-FR"/>
        </w:rPr>
        <w:t>Gorz</w:t>
      </w:r>
      <w:proofErr w:type="spellEnd"/>
      <w:r w:rsidRPr="00DD3973">
        <w:rPr>
          <w:rFonts w:ascii="FoundersGrotesk" w:eastAsia="Times New Roman" w:hAnsi="FoundersGrotesk" w:cs="Times New Roman"/>
          <w:color w:val="707070"/>
          <w:spacing w:val="3"/>
          <w:sz w:val="24"/>
          <w:szCs w:val="24"/>
          <w:lang w:eastAsia="fr-FR"/>
        </w:rPr>
        <w:t>, </w:t>
      </w:r>
      <w:r w:rsidRPr="00DD3973">
        <w:rPr>
          <w:rFonts w:ascii="FoundersGrotesk" w:eastAsia="Times New Roman" w:hAnsi="FoundersGrotesk" w:cs="Times New Roman"/>
          <w:i/>
          <w:iCs/>
          <w:color w:val="707070"/>
          <w:spacing w:val="3"/>
          <w:sz w:val="24"/>
          <w:szCs w:val="24"/>
          <w:lang w:eastAsia="fr-FR"/>
        </w:rPr>
        <w:t>L’Idéologie sociale de la bagnole</w:t>
      </w:r>
      <w:r w:rsidRPr="00DD3973">
        <w:rPr>
          <w:rFonts w:ascii="FoundersGrotesk" w:eastAsia="Times New Roman" w:hAnsi="FoundersGrotesk" w:cs="Times New Roman"/>
          <w:color w:val="707070"/>
          <w:spacing w:val="3"/>
          <w:sz w:val="24"/>
          <w:szCs w:val="24"/>
          <w:lang w:eastAsia="fr-FR"/>
        </w:rPr>
        <w:t> (1975)</w:t>
      </w:r>
    </w:p>
    <w:p w14:paraId="5714F59D" w14:textId="77777777" w:rsidR="00DD3973" w:rsidRPr="00DD3973" w:rsidRDefault="00DD3973" w:rsidP="00DD3973">
      <w:pPr>
        <w:widowControl/>
        <w:shd w:val="clear" w:color="auto" w:fill="FFFFFF"/>
        <w:autoSpaceDE/>
        <w:autoSpaceDN/>
        <w:spacing w:before="750" w:after="450"/>
        <w:outlineLvl w:val="1"/>
        <w:rPr>
          <w:rFonts w:ascii="Averta" w:eastAsia="Times New Roman" w:hAnsi="Averta" w:cs="Times New Roman"/>
          <w:b/>
          <w:bCs/>
          <w:color w:val="191919"/>
          <w:sz w:val="36"/>
          <w:szCs w:val="36"/>
          <w:lang w:eastAsia="fr-FR"/>
        </w:rPr>
      </w:pPr>
      <w:r w:rsidRPr="00DD3973">
        <w:rPr>
          <w:rFonts w:ascii="Averta" w:eastAsia="Times New Roman" w:hAnsi="Averta" w:cs="Times New Roman"/>
          <w:b/>
          <w:bCs/>
          <w:color w:val="191919"/>
          <w:sz w:val="36"/>
          <w:szCs w:val="36"/>
          <w:lang w:eastAsia="fr-FR"/>
        </w:rPr>
        <w:t>Barthes : le vertige de la marchandise</w:t>
      </w:r>
    </w:p>
    <w:p w14:paraId="5A1F7F78"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b/>
          <w:bCs/>
          <w:color w:val="191919"/>
          <w:spacing w:val="3"/>
          <w:sz w:val="24"/>
          <w:szCs w:val="24"/>
          <w:lang w:eastAsia="fr-FR"/>
        </w:rPr>
        <w:t>Déambuler dans un supermarché est une expérience fascinante, pour Barthes.</w:t>
      </w:r>
      <w:r w:rsidRPr="00DD3973">
        <w:rPr>
          <w:rFonts w:ascii="PTSerifPro" w:eastAsia="Times New Roman" w:hAnsi="PTSerifPro" w:cs="Times New Roman"/>
          <w:color w:val="191919"/>
          <w:spacing w:val="3"/>
          <w:sz w:val="24"/>
          <w:szCs w:val="24"/>
          <w:lang w:eastAsia="fr-FR"/>
        </w:rPr>
        <w:t> Toute notre attention est captée par l’amoncellement de marchandises en tout genre. Notre désir nous échappe, et se porte sur tout et n’importe quoi.</w:t>
      </w:r>
    </w:p>
    <w:p w14:paraId="056A0CF8"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color w:val="191919"/>
          <w:spacing w:val="3"/>
          <w:sz w:val="24"/>
          <w:szCs w:val="24"/>
          <w:lang w:eastAsia="fr-FR"/>
        </w:rPr>
        <w:t xml:space="preserve">« Hier </w:t>
      </w:r>
      <w:proofErr w:type="spellStart"/>
      <w:r w:rsidRPr="00DD3973">
        <w:rPr>
          <w:rFonts w:ascii="PTSerifPro" w:eastAsia="Times New Roman" w:hAnsi="PTSerifPro" w:cs="Times New Roman"/>
          <w:color w:val="191919"/>
          <w:spacing w:val="3"/>
          <w:sz w:val="24"/>
          <w:szCs w:val="24"/>
          <w:lang w:eastAsia="fr-FR"/>
        </w:rPr>
        <w:t>soi</w:t>
      </w:r>
      <w:proofErr w:type="spellEnd"/>
      <w:r w:rsidRPr="00DD3973">
        <w:rPr>
          <w:rFonts w:ascii="PTSerifPro" w:eastAsia="Times New Roman" w:hAnsi="PTSerifPro" w:cs="Times New Roman"/>
          <w:color w:val="191919"/>
          <w:spacing w:val="3"/>
          <w:sz w:val="24"/>
          <w:szCs w:val="24"/>
          <w:lang w:eastAsia="fr-FR"/>
        </w:rPr>
        <w:t>, à Casino, supermarché d’Anglet, […] nous sommes fascinés par ce temple babylonien de la Marchandise. C’est vraiment le Veau d’Or : amoncellement de “richesses” (bon marché), rassemblement des espèces (classées par genres), arche de Noé des choses (des sabots suédois aux aubergines), empilage prédateur des chariots. Nous avons tout d’un coup la certitude que les gens achètent n’importe quoi (ce que je fais moi-même) ; chaque chariot, pendant qu’il stationne devant le guichet de sortie, est la carte impudique des manies, pulsions, perversions, errements et coups de tête du porteur ; évidence, devant un chariot qui passe superbement devant nous comme une calèche, qu’il n’y avait aucune nécessité à acheter la pizza sous cellophane qui s’y prélasse »</w:t>
      </w:r>
    </w:p>
    <w:p w14:paraId="5080288F"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FoundersGrotesk" w:eastAsia="Times New Roman" w:hAnsi="FoundersGrotesk" w:cs="Times New Roman"/>
          <w:color w:val="707070"/>
          <w:spacing w:val="3"/>
          <w:sz w:val="24"/>
          <w:szCs w:val="24"/>
          <w:lang w:eastAsia="fr-FR"/>
        </w:rPr>
        <w:t>Roland Barthes, </w:t>
      </w:r>
      <w:r w:rsidRPr="00DD3973">
        <w:rPr>
          <w:rFonts w:ascii="FoundersGrotesk" w:eastAsia="Times New Roman" w:hAnsi="FoundersGrotesk" w:cs="Times New Roman"/>
          <w:i/>
          <w:iCs/>
          <w:color w:val="707070"/>
          <w:spacing w:val="3"/>
          <w:sz w:val="24"/>
          <w:szCs w:val="24"/>
          <w:lang w:eastAsia="fr-FR"/>
        </w:rPr>
        <w:t>Le Bruissement de la langue. Essais critiques 4 </w:t>
      </w:r>
      <w:r w:rsidRPr="00DD3973">
        <w:rPr>
          <w:rFonts w:ascii="FoundersGrotesk" w:eastAsia="Times New Roman" w:hAnsi="FoundersGrotesk" w:cs="Times New Roman"/>
          <w:color w:val="707070"/>
          <w:spacing w:val="3"/>
          <w:sz w:val="24"/>
          <w:szCs w:val="24"/>
          <w:lang w:eastAsia="fr-FR"/>
        </w:rPr>
        <w:t>(1984)</w:t>
      </w:r>
    </w:p>
    <w:p w14:paraId="5FA0E511" w14:textId="77777777" w:rsidR="00DD3973" w:rsidRPr="00DD3973" w:rsidRDefault="00DD3973" w:rsidP="00DD3973">
      <w:pPr>
        <w:widowControl/>
        <w:shd w:val="clear" w:color="auto" w:fill="FFFFFF"/>
        <w:autoSpaceDE/>
        <w:autoSpaceDN/>
        <w:spacing w:before="750" w:after="450"/>
        <w:outlineLvl w:val="1"/>
        <w:rPr>
          <w:rFonts w:ascii="Averta" w:eastAsia="Times New Roman" w:hAnsi="Averta" w:cs="Times New Roman"/>
          <w:b/>
          <w:bCs/>
          <w:color w:val="191919"/>
          <w:sz w:val="36"/>
          <w:szCs w:val="36"/>
          <w:lang w:eastAsia="fr-FR"/>
        </w:rPr>
      </w:pPr>
      <w:r w:rsidRPr="00DD3973">
        <w:rPr>
          <w:rFonts w:ascii="Averta" w:eastAsia="Times New Roman" w:hAnsi="Averta" w:cs="Times New Roman"/>
          <w:b/>
          <w:bCs/>
          <w:color w:val="191919"/>
          <w:sz w:val="36"/>
          <w:szCs w:val="36"/>
          <w:lang w:eastAsia="fr-FR"/>
        </w:rPr>
        <w:t>Calvino : la frénésie de la consommation</w:t>
      </w:r>
    </w:p>
    <w:p w14:paraId="3A80A554" w14:textId="0082C200"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b/>
          <w:bCs/>
          <w:color w:val="191919"/>
          <w:spacing w:val="3"/>
          <w:sz w:val="24"/>
          <w:szCs w:val="24"/>
          <w:lang w:eastAsia="fr-FR"/>
        </w:rPr>
        <w:t>L’accumulations de biens dans le supermarché engendre, pour Italo Calvino, </w:t>
      </w:r>
      <w:r w:rsidRPr="00DD3973">
        <w:rPr>
          <w:rFonts w:ascii="PTSerifPro" w:eastAsia="Times New Roman" w:hAnsi="PTSerifPro" w:cs="Times New Roman"/>
          <w:color w:val="191919"/>
          <w:spacing w:val="3"/>
          <w:sz w:val="24"/>
          <w:szCs w:val="24"/>
          <w:lang w:eastAsia="fr-FR"/>
        </w:rPr>
        <w:t xml:space="preserve">une compulsion à consommer qui vire à la panique lorsque le magasin ferme ses porte. Dans </w:t>
      </w:r>
      <w:r w:rsidRPr="00DD3973">
        <w:rPr>
          <w:rFonts w:ascii="PTSerifPro" w:eastAsia="Times New Roman" w:hAnsi="PTSerifPro" w:cs="Times New Roman"/>
          <w:color w:val="191919"/>
          <w:spacing w:val="3"/>
          <w:sz w:val="24"/>
          <w:szCs w:val="24"/>
          <w:lang w:eastAsia="fr-FR"/>
        </w:rPr>
        <w:lastRenderedPageBreak/>
        <w:t>le supermarché, le client est embarqué dans un</w:t>
      </w:r>
      <w:r w:rsidR="00AD1623">
        <w:rPr>
          <w:rFonts w:ascii="PTSerifPro" w:eastAsia="Times New Roman" w:hAnsi="PTSerifPro" w:cs="Times New Roman"/>
          <w:color w:val="191919"/>
          <w:spacing w:val="3"/>
          <w:sz w:val="24"/>
          <w:szCs w:val="24"/>
          <w:lang w:eastAsia="fr-FR"/>
        </w:rPr>
        <w:t>e</w:t>
      </w:r>
      <w:r w:rsidRPr="00DD3973">
        <w:rPr>
          <w:rFonts w:ascii="PTSerifPro" w:eastAsia="Times New Roman" w:hAnsi="PTSerifPro" w:cs="Times New Roman"/>
          <w:color w:val="191919"/>
          <w:spacing w:val="3"/>
          <w:sz w:val="24"/>
          <w:szCs w:val="24"/>
          <w:lang w:eastAsia="fr-FR"/>
        </w:rPr>
        <w:t xml:space="preserve"> logique inarrêtable de consommation pour la consommation.</w:t>
      </w:r>
    </w:p>
    <w:p w14:paraId="74534D6C" w14:textId="4903DF6B"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color w:val="191919"/>
          <w:spacing w:val="3"/>
          <w:sz w:val="24"/>
          <w:szCs w:val="24"/>
          <w:lang w:eastAsia="fr-FR"/>
        </w:rPr>
        <w:t>« Le supermarché était grand et aussi enchevêtré qu’un labyrinthe : on pouvait y tourner durant des heures et des heures. Avec toutes ces denrées à leur disposition, Marcovaldo [</w:t>
      </w:r>
      <w:r w:rsidRPr="00DD3973">
        <w:rPr>
          <w:rFonts w:ascii="PTSerifPro" w:eastAsia="Times New Roman" w:hAnsi="PTSerifPro" w:cs="Times New Roman"/>
          <w:i/>
          <w:iCs/>
          <w:color w:val="191919"/>
          <w:spacing w:val="3"/>
          <w:sz w:val="24"/>
          <w:szCs w:val="24"/>
          <w:lang w:eastAsia="fr-FR"/>
        </w:rPr>
        <w:t xml:space="preserve">héros du recueil de </w:t>
      </w:r>
      <w:proofErr w:type="gramStart"/>
      <w:r w:rsidRPr="00DD3973">
        <w:rPr>
          <w:rFonts w:ascii="PTSerifPro" w:eastAsia="Times New Roman" w:hAnsi="PTSerifPro" w:cs="Times New Roman"/>
          <w:i/>
          <w:iCs/>
          <w:color w:val="191919"/>
          <w:spacing w:val="3"/>
          <w:sz w:val="24"/>
          <w:szCs w:val="24"/>
          <w:lang w:eastAsia="fr-FR"/>
        </w:rPr>
        <w:t>nouvelles éponyme</w:t>
      </w:r>
      <w:proofErr w:type="gramEnd"/>
      <w:r w:rsidRPr="00DD3973">
        <w:rPr>
          <w:rFonts w:ascii="PTSerifPro" w:eastAsia="Times New Roman" w:hAnsi="PTSerifPro" w:cs="Times New Roman"/>
          <w:color w:val="191919"/>
          <w:spacing w:val="3"/>
          <w:sz w:val="24"/>
          <w:szCs w:val="24"/>
          <w:lang w:eastAsia="fr-FR"/>
        </w:rPr>
        <w:t>]</w:t>
      </w:r>
      <w:r w:rsidRPr="00DD3973">
        <w:rPr>
          <w:rFonts w:ascii="PTSerifPro" w:eastAsia="Times New Roman" w:hAnsi="PTSerifPro" w:cs="Times New Roman"/>
          <w:i/>
          <w:iCs/>
          <w:color w:val="191919"/>
          <w:spacing w:val="3"/>
          <w:sz w:val="24"/>
          <w:szCs w:val="24"/>
          <w:lang w:eastAsia="fr-FR"/>
        </w:rPr>
        <w:t> </w:t>
      </w:r>
      <w:r w:rsidRPr="00DD3973">
        <w:rPr>
          <w:rFonts w:ascii="PTSerifPro" w:eastAsia="Times New Roman" w:hAnsi="PTSerifPro" w:cs="Times New Roman"/>
          <w:color w:val="191919"/>
          <w:spacing w:val="3"/>
          <w:sz w:val="24"/>
          <w:szCs w:val="24"/>
          <w:lang w:eastAsia="fr-FR"/>
        </w:rPr>
        <w:t>et sa famille auraient pu y passer tout l’hiver sans sortir. Mais, déjà, les haut-parleurs avaient interrompu leur musiquette et disaient : </w:t>
      </w:r>
      <w:r w:rsidRPr="00DD3973">
        <w:rPr>
          <w:rFonts w:ascii="PTSerifPro" w:eastAsia="Times New Roman" w:hAnsi="PTSerifPro" w:cs="Times New Roman"/>
          <w:i/>
          <w:iCs/>
          <w:color w:val="191919"/>
          <w:spacing w:val="3"/>
          <w:sz w:val="24"/>
          <w:szCs w:val="24"/>
          <w:lang w:eastAsia="fr-FR"/>
        </w:rPr>
        <w:t>“Attention ! Le magasin ferme dans un quart d’heure ! Vous êtes priés de vous rendre rapidement à la caisse !”</w:t>
      </w:r>
      <w:r w:rsidRPr="00DD3973">
        <w:rPr>
          <w:rFonts w:ascii="PTSerifPro" w:eastAsia="Times New Roman" w:hAnsi="PTSerifPro" w:cs="Times New Roman"/>
          <w:color w:val="191919"/>
          <w:spacing w:val="3"/>
          <w:sz w:val="24"/>
          <w:szCs w:val="24"/>
          <w:lang w:eastAsia="fr-FR"/>
        </w:rPr>
        <w:t xml:space="preserve"> Il était temps de se débarrasser du chargement : maintenant ou jamais. Au rappel des haut-parleurs, la foule des clients avait été prise d’une folie frénétique, comme s’il s’agissait des dernières minutes du dernier supermarché du monde tout entier, une précipitation dont on ne comprenait pas si elle visait à prendre tout ce qui se trouvait là ou au contraire à tout laisser ; bref, une bousculade inouïe autour des comptoirs et des rayons, et dont Marcovaldo, </w:t>
      </w:r>
      <w:proofErr w:type="spellStart"/>
      <w:r w:rsidRPr="00DD3973">
        <w:rPr>
          <w:rFonts w:ascii="PTSerifPro" w:eastAsia="Times New Roman" w:hAnsi="PTSerifPro" w:cs="Times New Roman"/>
          <w:color w:val="191919"/>
          <w:spacing w:val="3"/>
          <w:sz w:val="24"/>
          <w:szCs w:val="24"/>
          <w:lang w:eastAsia="fr-FR"/>
        </w:rPr>
        <w:t>Domitilla</w:t>
      </w:r>
      <w:proofErr w:type="spellEnd"/>
      <w:r w:rsidRPr="00DD3973">
        <w:rPr>
          <w:rFonts w:ascii="PTSerifPro" w:eastAsia="Times New Roman" w:hAnsi="PTSerifPro" w:cs="Times New Roman"/>
          <w:color w:val="191919"/>
          <w:spacing w:val="3"/>
          <w:sz w:val="24"/>
          <w:szCs w:val="24"/>
          <w:lang w:eastAsia="fr-FR"/>
        </w:rPr>
        <w:t xml:space="preserve"> et les gosses profitaient pour remettre la marchandise en place ou la faire glisser dans les chariots d’autres personnes. Tout cela se faisait un peu au petit bonheur la chance : le papier tue-mouches au rayon des jambons, un chou pommé avec les gâteaux. Une dame poussait une voiture d’enfant où se trouvait un nouveau-né : ils la prirent pour un chariot et y fourrèrent une fiasque de barbera [</w:t>
      </w:r>
      <w:r w:rsidRPr="00DD3973">
        <w:rPr>
          <w:rFonts w:ascii="PTSerifPro" w:eastAsia="Times New Roman" w:hAnsi="PTSerifPro" w:cs="Times New Roman"/>
          <w:i/>
          <w:iCs/>
          <w:color w:val="191919"/>
          <w:spacing w:val="3"/>
          <w:sz w:val="24"/>
          <w:szCs w:val="24"/>
          <w:lang w:eastAsia="fr-FR"/>
        </w:rPr>
        <w:t>vin rouge italien</w:t>
      </w:r>
      <w:r w:rsidRPr="00DD3973">
        <w:rPr>
          <w:rFonts w:ascii="PTSerifPro" w:eastAsia="Times New Roman" w:hAnsi="PTSerifPro" w:cs="Times New Roman"/>
          <w:color w:val="191919"/>
          <w:spacing w:val="3"/>
          <w:sz w:val="24"/>
          <w:szCs w:val="24"/>
          <w:lang w:eastAsia="fr-FR"/>
        </w:rPr>
        <w:t>]. Se séparer de toutes ces bonnes choses sans même les avoir goûtées leur fendait le cœur. De sorte que, si, au moment où ils abandonnaient un tube de mayonnaise, un régime de bananes leur tombait sous la main, ils le prenaient, ou bien un poulet rôti au lieu d’une grande brosse en nylon : avec ce système-là, plus leurs chariots se vidaient, plus ils recommençaient à les remplir »</w:t>
      </w:r>
    </w:p>
    <w:p w14:paraId="3ACE1422"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FoundersGrotesk" w:eastAsia="Times New Roman" w:hAnsi="FoundersGrotesk" w:cs="Times New Roman"/>
          <w:color w:val="707070"/>
          <w:spacing w:val="3"/>
          <w:sz w:val="24"/>
          <w:szCs w:val="24"/>
          <w:lang w:eastAsia="fr-FR"/>
        </w:rPr>
        <w:t>Italo Calvino, </w:t>
      </w:r>
      <w:r w:rsidRPr="00DD3973">
        <w:rPr>
          <w:rFonts w:ascii="FoundersGrotesk" w:eastAsia="Times New Roman" w:hAnsi="FoundersGrotesk" w:cs="Times New Roman"/>
          <w:i/>
          <w:iCs/>
          <w:color w:val="707070"/>
          <w:spacing w:val="3"/>
          <w:sz w:val="24"/>
          <w:szCs w:val="24"/>
          <w:lang w:eastAsia="fr-FR"/>
        </w:rPr>
        <w:t>Marcovaldo ou les saisons en ville</w:t>
      </w:r>
      <w:r w:rsidRPr="00DD3973">
        <w:rPr>
          <w:rFonts w:ascii="FoundersGrotesk" w:eastAsia="Times New Roman" w:hAnsi="FoundersGrotesk" w:cs="Times New Roman"/>
          <w:color w:val="707070"/>
          <w:spacing w:val="3"/>
          <w:sz w:val="24"/>
          <w:szCs w:val="24"/>
          <w:lang w:eastAsia="fr-FR"/>
        </w:rPr>
        <w:t> (1963)</w:t>
      </w:r>
    </w:p>
    <w:p w14:paraId="0EE72569" w14:textId="77777777" w:rsidR="00DD3973" w:rsidRPr="00DD3973" w:rsidRDefault="00DD3973" w:rsidP="00DD3973">
      <w:pPr>
        <w:widowControl/>
        <w:shd w:val="clear" w:color="auto" w:fill="FFFFFF"/>
        <w:autoSpaceDE/>
        <w:autoSpaceDN/>
        <w:spacing w:before="750" w:after="450"/>
        <w:outlineLvl w:val="1"/>
        <w:rPr>
          <w:rFonts w:ascii="Averta" w:eastAsia="Times New Roman" w:hAnsi="Averta" w:cs="Times New Roman"/>
          <w:b/>
          <w:bCs/>
          <w:color w:val="191919"/>
          <w:sz w:val="36"/>
          <w:szCs w:val="36"/>
          <w:lang w:eastAsia="fr-FR"/>
        </w:rPr>
      </w:pPr>
      <w:r w:rsidRPr="00DD3973">
        <w:rPr>
          <w:rFonts w:ascii="Averta" w:eastAsia="Times New Roman" w:hAnsi="Averta" w:cs="Times New Roman"/>
          <w:b/>
          <w:bCs/>
          <w:color w:val="191919"/>
          <w:sz w:val="36"/>
          <w:szCs w:val="36"/>
          <w:lang w:eastAsia="fr-FR"/>
        </w:rPr>
        <w:t>Ernaux : les nouveaux lieux de socialisation</w:t>
      </w:r>
    </w:p>
    <w:p w14:paraId="5492E471"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b/>
          <w:bCs/>
          <w:color w:val="191919"/>
          <w:spacing w:val="3"/>
          <w:sz w:val="24"/>
          <w:szCs w:val="24"/>
          <w:lang w:eastAsia="fr-FR"/>
        </w:rPr>
        <w:t>Si le supermarché est beaucoup décrié, Annie Ernaux</w:t>
      </w:r>
      <w:r w:rsidRPr="00DD3973">
        <w:rPr>
          <w:rFonts w:ascii="PTSerifPro" w:eastAsia="Times New Roman" w:hAnsi="PTSerifPro" w:cs="Times New Roman"/>
          <w:color w:val="191919"/>
          <w:spacing w:val="3"/>
          <w:sz w:val="24"/>
          <w:szCs w:val="24"/>
          <w:lang w:eastAsia="fr-FR"/>
        </w:rPr>
        <w:t> y voit au contraire un nouveau lieu de sociabilité, de rencontres, d’échange.</w:t>
      </w:r>
    </w:p>
    <w:p w14:paraId="22529ED7"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PTSerifPro" w:eastAsia="Times New Roman" w:hAnsi="PTSerifPro" w:cs="Times New Roman"/>
          <w:color w:val="191919"/>
          <w:spacing w:val="3"/>
          <w:sz w:val="24"/>
          <w:szCs w:val="24"/>
          <w:lang w:eastAsia="fr-FR"/>
        </w:rPr>
        <w:t>« Quand je regarde derrière moi, je me rends compte qu’à chaque période de ma vie sont associées des images de grandes surfaces commerciales, avec des scènes, des rencontres, des gens […] Les super et hypermarchés ne sont pas réductibles à leur usage d’économie domestique, à la “corvée des courses”. Ils suscitent des pensées, fixent en souvenirs des sensations et des émotions. On pourrait certainement écrire des récits de vie au travers des grandes surfaces commerciales fréquentées. Elles font partie du paysage d’enfance de tous ceux qui ont moins de cinquante ans. Si l’on excepte une catégorie restreinte de la population – habitants du centre de Paris et des grandes villes anciennes –, l’hypermarché est pour tout le monde un espace familier dont la pratique est incorporée à l’existence, mais dont on ne mesure pas l’importance sur notre relation aux autres, notre façon de “faire société” avec nos contemporains au XXI</w:t>
      </w:r>
      <w:r w:rsidRPr="00DD3973">
        <w:rPr>
          <w:rFonts w:ascii="PTSerifPro" w:eastAsia="Times New Roman" w:hAnsi="PTSerifPro" w:cs="Times New Roman"/>
          <w:color w:val="191919"/>
          <w:spacing w:val="3"/>
          <w:sz w:val="21"/>
          <w:szCs w:val="21"/>
          <w:vertAlign w:val="superscript"/>
          <w:lang w:eastAsia="fr-FR"/>
        </w:rPr>
        <w:t>e</w:t>
      </w:r>
      <w:r w:rsidRPr="00DD3973">
        <w:rPr>
          <w:rFonts w:ascii="PTSerifPro" w:eastAsia="Times New Roman" w:hAnsi="PTSerifPro" w:cs="Times New Roman"/>
          <w:color w:val="191919"/>
          <w:spacing w:val="3"/>
          <w:sz w:val="24"/>
          <w:szCs w:val="24"/>
          <w:lang w:eastAsia="fr-FR"/>
        </w:rPr>
        <w:t xml:space="preserve"> siècle. Or, quand on y songe, il n’y a pas d’espace, public ou privé, où évoluent et se côtoient autant d’individus différents : par l’âge, les revenus, la culture, l’origine géographique et ethnique, le look. Pas d’espace fermé où chacun, des dizaines de fois par an, se trouve mis davantage en présence de ses semblables, où chacun a l’occasion d’avoir un aperçu sur la façon d’être et de vivre des autres. Les femmes et les hommes politiques, les journalistes, les “experts”, tous ceux qui n’ont jamais mis les pieds dans un hypermarché ne connaissent </w:t>
      </w:r>
      <w:r w:rsidRPr="00DD3973">
        <w:rPr>
          <w:rFonts w:ascii="PTSerifPro" w:eastAsia="Times New Roman" w:hAnsi="PTSerifPro" w:cs="Times New Roman"/>
          <w:color w:val="191919"/>
          <w:spacing w:val="3"/>
          <w:sz w:val="24"/>
          <w:szCs w:val="24"/>
          <w:lang w:eastAsia="fr-FR"/>
        </w:rPr>
        <w:lastRenderedPageBreak/>
        <w:t>pas la réalité sociale de la France d’aujourd’hui. L’hypermarché comme grand rendez-vous humain, comme spectacle, je l’ai éprouvé à plusieurs reprises »</w:t>
      </w:r>
    </w:p>
    <w:p w14:paraId="56A46523" w14:textId="77777777" w:rsidR="00DD3973" w:rsidRPr="00DD3973" w:rsidRDefault="00DD3973" w:rsidP="00DD3973">
      <w:pPr>
        <w:widowControl/>
        <w:shd w:val="clear" w:color="auto" w:fill="FFFFFF"/>
        <w:autoSpaceDE/>
        <w:autoSpaceDN/>
        <w:spacing w:after="100" w:afterAutospacing="1"/>
        <w:rPr>
          <w:rFonts w:ascii="PTSerifPro" w:eastAsia="Times New Roman" w:hAnsi="PTSerifPro" w:cs="Times New Roman"/>
          <w:color w:val="191919"/>
          <w:spacing w:val="3"/>
          <w:sz w:val="24"/>
          <w:szCs w:val="24"/>
          <w:lang w:eastAsia="fr-FR"/>
        </w:rPr>
      </w:pPr>
      <w:r w:rsidRPr="00DD3973">
        <w:rPr>
          <w:rFonts w:ascii="FoundersGrotesk" w:eastAsia="Times New Roman" w:hAnsi="FoundersGrotesk" w:cs="Times New Roman"/>
          <w:color w:val="707070"/>
          <w:spacing w:val="3"/>
          <w:sz w:val="24"/>
          <w:szCs w:val="24"/>
          <w:lang w:eastAsia="fr-FR"/>
        </w:rPr>
        <w:t>Annie Ernaux, </w:t>
      </w:r>
      <w:r w:rsidRPr="00DD3973">
        <w:rPr>
          <w:rFonts w:ascii="FoundersGrotesk" w:eastAsia="Times New Roman" w:hAnsi="FoundersGrotesk" w:cs="Times New Roman"/>
          <w:i/>
          <w:iCs/>
          <w:color w:val="707070"/>
          <w:spacing w:val="3"/>
          <w:sz w:val="24"/>
          <w:szCs w:val="24"/>
          <w:lang w:eastAsia="fr-FR"/>
        </w:rPr>
        <w:t>Regarde les lumières, mon amour</w:t>
      </w:r>
      <w:r w:rsidRPr="00DD3973">
        <w:rPr>
          <w:rFonts w:ascii="FoundersGrotesk" w:eastAsia="Times New Roman" w:hAnsi="FoundersGrotesk" w:cs="Times New Roman"/>
          <w:color w:val="707070"/>
          <w:spacing w:val="3"/>
          <w:sz w:val="24"/>
          <w:szCs w:val="24"/>
          <w:lang w:eastAsia="fr-FR"/>
        </w:rPr>
        <w:t> (2014)</w:t>
      </w:r>
    </w:p>
    <w:p w14:paraId="75FC0C91" w14:textId="77777777" w:rsidR="006B2AA6" w:rsidRPr="006B2AA6" w:rsidRDefault="006B2AA6" w:rsidP="006B2AA6">
      <w:pPr>
        <w:widowControl/>
        <w:autoSpaceDE/>
        <w:autoSpaceDN/>
        <w:spacing w:before="100" w:beforeAutospacing="1" w:after="100" w:afterAutospacing="1" w:line="645" w:lineRule="atLeast"/>
        <w:outlineLvl w:val="0"/>
        <w:rPr>
          <w:rFonts w:ascii="Arial" w:eastAsia="Times New Roman" w:hAnsi="Arial" w:cs="Arial"/>
          <w:b/>
          <w:bCs/>
          <w:color w:val="1A1B1B"/>
          <w:spacing w:val="-7"/>
          <w:kern w:val="36"/>
          <w:sz w:val="48"/>
          <w:szCs w:val="48"/>
          <w:lang w:eastAsia="fr-FR"/>
        </w:rPr>
      </w:pPr>
      <w:r w:rsidRPr="006B2AA6">
        <w:rPr>
          <w:rFonts w:ascii="Arial" w:eastAsia="Times New Roman" w:hAnsi="Arial" w:cs="Arial"/>
          <w:b/>
          <w:bCs/>
          <w:color w:val="1A1B1B"/>
          <w:spacing w:val="-7"/>
          <w:kern w:val="36"/>
          <w:sz w:val="48"/>
          <w:szCs w:val="48"/>
          <w:lang w:eastAsia="fr-FR"/>
        </w:rPr>
        <w:t>Retour en arrière : comment la naissance du supermarché a défini la culture du 20e siècle</w:t>
      </w:r>
    </w:p>
    <w:p w14:paraId="6434CB7F" w14:textId="5767912C" w:rsidR="00E44072" w:rsidRDefault="00C80E3E" w:rsidP="00C80E3E">
      <w:pPr>
        <w:pStyle w:val="Titre1"/>
        <w:spacing w:before="29"/>
        <w:jc w:val="center"/>
        <w:rPr>
          <w:noProof/>
        </w:rPr>
      </w:pPr>
      <w:r>
        <w:rPr>
          <w:noProof/>
        </w:rPr>
        <w:drawing>
          <wp:inline distT="0" distB="0" distL="0" distR="0" wp14:anchorId="5FE6209C" wp14:editId="0E50AE14">
            <wp:extent cx="6049010" cy="3402568"/>
            <wp:effectExtent l="0" t="0" r="8890" b="7620"/>
            <wp:docPr id="1387276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2512" cy="3415788"/>
                    </a:xfrm>
                    <a:prstGeom prst="rect">
                      <a:avLst/>
                    </a:prstGeom>
                    <a:noFill/>
                  </pic:spPr>
                </pic:pic>
              </a:graphicData>
            </a:graphic>
          </wp:inline>
        </w:drawing>
      </w:r>
    </w:p>
    <w:p w14:paraId="629C23C4" w14:textId="77777777" w:rsidR="00C80E3E" w:rsidRPr="00C80E3E" w:rsidRDefault="00C80E3E" w:rsidP="00C80E3E"/>
    <w:p w14:paraId="0E40DC8D" w14:textId="77777777" w:rsidR="00C80E3E" w:rsidRDefault="00C80E3E" w:rsidP="00C80E3E">
      <w:pPr>
        <w:rPr>
          <w:b/>
          <w:bCs/>
          <w:noProof/>
        </w:rPr>
      </w:pPr>
    </w:p>
    <w:p w14:paraId="1C3473D8" w14:textId="77777777" w:rsidR="006F2175" w:rsidRDefault="006F2175" w:rsidP="006F2175">
      <w:pPr>
        <w:pStyle w:val="c-article-summary"/>
        <w:spacing w:line="390" w:lineRule="atLeast"/>
        <w:rPr>
          <w:rFonts w:ascii="Arial" w:hAnsi="Arial" w:cs="Arial"/>
          <w:color w:val="1A1B1B"/>
          <w:spacing w:val="-5"/>
          <w:sz w:val="27"/>
          <w:szCs w:val="27"/>
        </w:rPr>
      </w:pPr>
      <w:r>
        <w:rPr>
          <w:rFonts w:ascii="Arial" w:hAnsi="Arial" w:cs="Arial"/>
          <w:color w:val="1A1B1B"/>
          <w:spacing w:val="-5"/>
          <w:sz w:val="27"/>
          <w:szCs w:val="27"/>
        </w:rPr>
        <w:t>L'un des moments les plus décisifs dans la définition de la culture du 20e siècle remonte au 6 septembre 1916, aux États-Unis, avec la naissance du supermarché.</w:t>
      </w:r>
    </w:p>
    <w:p w14:paraId="234CE3A9" w14:textId="77777777" w:rsidR="006F2175" w:rsidRDefault="006F2175" w:rsidP="006F2175">
      <w:pPr>
        <w:pStyle w:val="NormalWeb"/>
        <w:spacing w:before="240" w:beforeAutospacing="0" w:line="360" w:lineRule="atLeast"/>
        <w:rPr>
          <w:rFonts w:ascii="Arial" w:hAnsi="Arial" w:cs="Arial"/>
          <w:color w:val="1A1B1B"/>
          <w:spacing w:val="-5"/>
        </w:rPr>
      </w:pPr>
      <w:r>
        <w:rPr>
          <w:rFonts w:ascii="Arial" w:hAnsi="Arial" w:cs="Arial"/>
          <w:color w:val="1A1B1B"/>
          <w:spacing w:val="-5"/>
        </w:rPr>
        <w:t xml:space="preserve">Vous pouvez rire, mais peu d'endroits ont autant défini l'image du monde moderne naissant. Fondé ce jour-là, le premier supermarché </w:t>
      </w:r>
      <w:proofErr w:type="spellStart"/>
      <w:r>
        <w:rPr>
          <w:rFonts w:ascii="Arial" w:hAnsi="Arial" w:cs="Arial"/>
          <w:color w:val="1A1B1B"/>
          <w:spacing w:val="-5"/>
        </w:rPr>
        <w:t>Piggly</w:t>
      </w:r>
      <w:proofErr w:type="spellEnd"/>
      <w:r>
        <w:rPr>
          <w:rFonts w:ascii="Arial" w:hAnsi="Arial" w:cs="Arial"/>
          <w:color w:val="1A1B1B"/>
          <w:spacing w:val="-5"/>
        </w:rPr>
        <w:t xml:space="preserve"> </w:t>
      </w:r>
      <w:proofErr w:type="spellStart"/>
      <w:r>
        <w:rPr>
          <w:rFonts w:ascii="Arial" w:hAnsi="Arial" w:cs="Arial"/>
          <w:color w:val="1A1B1B"/>
          <w:spacing w:val="-5"/>
        </w:rPr>
        <w:t>Wiggly</w:t>
      </w:r>
      <w:proofErr w:type="spellEnd"/>
      <w:r>
        <w:rPr>
          <w:rFonts w:ascii="Arial" w:hAnsi="Arial" w:cs="Arial"/>
          <w:color w:val="1A1B1B"/>
          <w:spacing w:val="-5"/>
        </w:rPr>
        <w:t xml:space="preserve"> était situé à Memphis, dans le Tennessee.</w:t>
      </w:r>
    </w:p>
    <w:p w14:paraId="57C69B17" w14:textId="77777777" w:rsidR="006F2175" w:rsidRDefault="006F2175" w:rsidP="006F2175">
      <w:pPr>
        <w:pStyle w:val="NormalWeb"/>
        <w:spacing w:before="240" w:beforeAutospacing="0" w:line="360" w:lineRule="atLeast"/>
        <w:rPr>
          <w:rFonts w:ascii="Arial" w:hAnsi="Arial" w:cs="Arial"/>
          <w:color w:val="1A1B1B"/>
          <w:spacing w:val="-5"/>
        </w:rPr>
      </w:pPr>
      <w:r>
        <w:rPr>
          <w:rFonts w:ascii="Arial" w:hAnsi="Arial" w:cs="Arial"/>
          <w:color w:val="1A1B1B"/>
          <w:spacing w:val="-5"/>
        </w:rPr>
        <w:t>Jusqu'alors, les clients se rendaient dans les épiceries avec une liste des articles qu'ils désiraient, et un employé se chargeait de rassembler ce qu'ils voulaient pour eux. </w:t>
      </w:r>
    </w:p>
    <w:p w14:paraId="7938B33E" w14:textId="77777777" w:rsidR="006F2175" w:rsidRDefault="006F2175" w:rsidP="006F2175">
      <w:pPr>
        <w:pStyle w:val="NormalWeb"/>
        <w:spacing w:before="240" w:beforeAutospacing="0" w:line="360" w:lineRule="atLeast"/>
        <w:rPr>
          <w:rFonts w:ascii="Arial" w:hAnsi="Arial" w:cs="Arial"/>
          <w:color w:val="1A1B1B"/>
          <w:spacing w:val="-5"/>
        </w:rPr>
      </w:pPr>
      <w:r>
        <w:rPr>
          <w:rFonts w:ascii="Arial" w:hAnsi="Arial" w:cs="Arial"/>
          <w:color w:val="1A1B1B"/>
          <w:spacing w:val="-5"/>
        </w:rPr>
        <w:t xml:space="preserve">Afin de réduire les coûts de personnel, le fondateur de </w:t>
      </w:r>
      <w:proofErr w:type="spellStart"/>
      <w:r>
        <w:rPr>
          <w:rFonts w:ascii="Arial" w:hAnsi="Arial" w:cs="Arial"/>
          <w:color w:val="1A1B1B"/>
          <w:spacing w:val="-5"/>
        </w:rPr>
        <w:t>Piggly</w:t>
      </w:r>
      <w:proofErr w:type="spellEnd"/>
      <w:r>
        <w:rPr>
          <w:rFonts w:ascii="Arial" w:hAnsi="Arial" w:cs="Arial"/>
          <w:color w:val="1A1B1B"/>
          <w:spacing w:val="-5"/>
        </w:rPr>
        <w:t xml:space="preserve"> </w:t>
      </w:r>
      <w:proofErr w:type="spellStart"/>
      <w:r>
        <w:rPr>
          <w:rFonts w:ascii="Arial" w:hAnsi="Arial" w:cs="Arial"/>
          <w:color w:val="1A1B1B"/>
          <w:spacing w:val="-5"/>
        </w:rPr>
        <w:t>Wiggly</w:t>
      </w:r>
      <w:proofErr w:type="spellEnd"/>
      <w:r>
        <w:rPr>
          <w:rFonts w:ascii="Arial" w:hAnsi="Arial" w:cs="Arial"/>
          <w:color w:val="1A1B1B"/>
          <w:spacing w:val="-5"/>
        </w:rPr>
        <w:t xml:space="preserve">, Clarence Saunders, a alors laissé les clients, à choisir eux-mêmes les articles qu'ils voulaient. Ce qui a fait de </w:t>
      </w:r>
      <w:proofErr w:type="spellStart"/>
      <w:r>
        <w:rPr>
          <w:rFonts w:ascii="Arial" w:hAnsi="Arial" w:cs="Arial"/>
          <w:color w:val="1A1B1B"/>
          <w:spacing w:val="-5"/>
        </w:rPr>
        <w:t>Piggly</w:t>
      </w:r>
      <w:proofErr w:type="spellEnd"/>
      <w:r>
        <w:rPr>
          <w:rFonts w:ascii="Arial" w:hAnsi="Arial" w:cs="Arial"/>
          <w:color w:val="1A1B1B"/>
          <w:spacing w:val="-5"/>
        </w:rPr>
        <w:t xml:space="preserve"> </w:t>
      </w:r>
      <w:proofErr w:type="spellStart"/>
      <w:r>
        <w:rPr>
          <w:rFonts w:ascii="Arial" w:hAnsi="Arial" w:cs="Arial"/>
          <w:color w:val="1A1B1B"/>
          <w:spacing w:val="-5"/>
        </w:rPr>
        <w:t>Wiggly</w:t>
      </w:r>
      <w:proofErr w:type="spellEnd"/>
      <w:r>
        <w:rPr>
          <w:rFonts w:ascii="Arial" w:hAnsi="Arial" w:cs="Arial"/>
          <w:color w:val="1A1B1B"/>
          <w:spacing w:val="-5"/>
        </w:rPr>
        <w:t>, le premier supermarché. </w:t>
      </w:r>
    </w:p>
    <w:p w14:paraId="19F876AA" w14:textId="68A1274C" w:rsidR="00630911" w:rsidRDefault="00630911" w:rsidP="00630911">
      <w:pPr>
        <w:pStyle w:val="NormalWeb"/>
        <w:spacing w:before="240" w:beforeAutospacing="0" w:line="360" w:lineRule="atLeast"/>
        <w:jc w:val="center"/>
        <w:rPr>
          <w:rFonts w:ascii="Arial" w:hAnsi="Arial" w:cs="Arial"/>
          <w:color w:val="1A1B1B"/>
          <w:spacing w:val="-5"/>
        </w:rPr>
      </w:pPr>
      <w:r>
        <w:rPr>
          <w:rFonts w:ascii="Arial" w:hAnsi="Arial" w:cs="Arial"/>
          <w:noProof/>
          <w:color w:val="1A1B1B"/>
          <w:spacing w:val="-5"/>
        </w:rPr>
        <w:lastRenderedPageBreak/>
        <w:drawing>
          <wp:inline distT="0" distB="0" distL="0" distR="0" wp14:anchorId="41234C82" wp14:editId="1872011B">
            <wp:extent cx="3562350" cy="2228850"/>
            <wp:effectExtent l="0" t="0" r="0" b="0"/>
            <wp:docPr id="196896638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228850"/>
                    </a:xfrm>
                    <a:prstGeom prst="rect">
                      <a:avLst/>
                    </a:prstGeom>
                    <a:noFill/>
                  </pic:spPr>
                </pic:pic>
              </a:graphicData>
            </a:graphic>
          </wp:inline>
        </w:drawing>
      </w:r>
    </w:p>
    <w:p w14:paraId="31D27541" w14:textId="5285462D" w:rsidR="00C80E3E" w:rsidRDefault="00256DAE" w:rsidP="00C80E3E">
      <w:pPr>
        <w:rPr>
          <w:rFonts w:ascii="Arial" w:hAnsi="Arial" w:cs="Arial"/>
          <w:color w:val="1A1B1B"/>
          <w:spacing w:val="-5"/>
        </w:rPr>
      </w:pPr>
      <w:r>
        <w:rPr>
          <w:rFonts w:ascii="Arial" w:hAnsi="Arial" w:cs="Arial"/>
          <w:color w:val="1A1B1B"/>
          <w:spacing w:val="-5"/>
        </w:rPr>
        <w:t xml:space="preserve">Clarence Saunders dépose le brevet d'un magasin à libre-service en 1917, et son idée fait florès. Il franchise </w:t>
      </w:r>
      <w:proofErr w:type="spellStart"/>
      <w:r>
        <w:rPr>
          <w:rFonts w:ascii="Arial" w:hAnsi="Arial" w:cs="Arial"/>
          <w:color w:val="1A1B1B"/>
          <w:spacing w:val="-5"/>
        </w:rPr>
        <w:t>Piggly</w:t>
      </w:r>
      <w:proofErr w:type="spellEnd"/>
      <w:r>
        <w:rPr>
          <w:rFonts w:ascii="Arial" w:hAnsi="Arial" w:cs="Arial"/>
          <w:color w:val="1A1B1B"/>
          <w:spacing w:val="-5"/>
        </w:rPr>
        <w:t xml:space="preserve"> </w:t>
      </w:r>
      <w:proofErr w:type="spellStart"/>
      <w:r>
        <w:rPr>
          <w:rFonts w:ascii="Arial" w:hAnsi="Arial" w:cs="Arial"/>
          <w:color w:val="1A1B1B"/>
          <w:spacing w:val="-5"/>
        </w:rPr>
        <w:t>Wiggly</w:t>
      </w:r>
      <w:proofErr w:type="spellEnd"/>
      <w:r>
        <w:rPr>
          <w:rFonts w:ascii="Arial" w:hAnsi="Arial" w:cs="Arial"/>
          <w:color w:val="1A1B1B"/>
          <w:spacing w:val="-5"/>
        </w:rPr>
        <w:t xml:space="preserve"> et compte 2 660 magasins, à travers les États-Unis, à son apogée, en 1932. </w:t>
      </w:r>
      <w:proofErr w:type="spellStart"/>
      <w:r>
        <w:rPr>
          <w:rFonts w:ascii="Arial" w:hAnsi="Arial" w:cs="Arial"/>
          <w:color w:val="1A1B1B"/>
          <w:spacing w:val="-5"/>
        </w:rPr>
        <w:t>Piggly</w:t>
      </w:r>
      <w:proofErr w:type="spellEnd"/>
      <w:r>
        <w:rPr>
          <w:rFonts w:ascii="Arial" w:hAnsi="Arial" w:cs="Arial"/>
          <w:color w:val="1A1B1B"/>
          <w:spacing w:val="-5"/>
        </w:rPr>
        <w:t xml:space="preserve"> </w:t>
      </w:r>
      <w:proofErr w:type="spellStart"/>
      <w:r>
        <w:rPr>
          <w:rFonts w:ascii="Arial" w:hAnsi="Arial" w:cs="Arial"/>
          <w:color w:val="1A1B1B"/>
          <w:spacing w:val="-5"/>
        </w:rPr>
        <w:t>Wiggly</w:t>
      </w:r>
      <w:proofErr w:type="spellEnd"/>
      <w:r>
        <w:rPr>
          <w:rFonts w:ascii="Arial" w:hAnsi="Arial" w:cs="Arial"/>
          <w:color w:val="1A1B1B"/>
          <w:spacing w:val="-5"/>
        </w:rPr>
        <w:t xml:space="preserve"> continue d'innover, devenant le premier à introduire des chariots de supermarché, en 1937.</w:t>
      </w:r>
    </w:p>
    <w:p w14:paraId="702FA8D0" w14:textId="77777777" w:rsidR="00256DAE" w:rsidRDefault="00256DAE" w:rsidP="00C80E3E">
      <w:pPr>
        <w:rPr>
          <w:rFonts w:ascii="Arial" w:hAnsi="Arial" w:cs="Arial"/>
          <w:color w:val="1A1B1B"/>
          <w:spacing w:val="-5"/>
        </w:rPr>
      </w:pPr>
    </w:p>
    <w:p w14:paraId="7B577B48" w14:textId="77777777" w:rsidR="009F33CD" w:rsidRPr="009F33CD" w:rsidRDefault="009F33CD" w:rsidP="009F33CD">
      <w:pPr>
        <w:widowControl/>
        <w:autoSpaceDE/>
        <w:autoSpaceDN/>
        <w:spacing w:before="48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 xml:space="preserve">Les innovations de </w:t>
      </w:r>
      <w:proofErr w:type="spellStart"/>
      <w:r w:rsidRPr="009F33CD">
        <w:rPr>
          <w:rFonts w:ascii="Arial" w:eastAsia="Times New Roman" w:hAnsi="Arial" w:cs="Arial"/>
          <w:color w:val="1A1B1B"/>
          <w:spacing w:val="-5"/>
          <w:sz w:val="24"/>
          <w:szCs w:val="24"/>
          <w:lang w:eastAsia="fr-FR"/>
        </w:rPr>
        <w:t>Piggly</w:t>
      </w:r>
      <w:proofErr w:type="spellEnd"/>
      <w:r w:rsidRPr="009F33CD">
        <w:rPr>
          <w:rFonts w:ascii="Arial" w:eastAsia="Times New Roman" w:hAnsi="Arial" w:cs="Arial"/>
          <w:color w:val="1A1B1B"/>
          <w:spacing w:val="-5"/>
          <w:sz w:val="24"/>
          <w:szCs w:val="24"/>
          <w:lang w:eastAsia="fr-FR"/>
        </w:rPr>
        <w:t xml:space="preserve"> </w:t>
      </w:r>
      <w:proofErr w:type="spellStart"/>
      <w:r w:rsidRPr="009F33CD">
        <w:rPr>
          <w:rFonts w:ascii="Arial" w:eastAsia="Times New Roman" w:hAnsi="Arial" w:cs="Arial"/>
          <w:color w:val="1A1B1B"/>
          <w:spacing w:val="-5"/>
          <w:sz w:val="24"/>
          <w:szCs w:val="24"/>
          <w:lang w:eastAsia="fr-FR"/>
        </w:rPr>
        <w:t>Wiggly</w:t>
      </w:r>
      <w:proofErr w:type="spellEnd"/>
      <w:r w:rsidRPr="009F33CD">
        <w:rPr>
          <w:rFonts w:ascii="Arial" w:eastAsia="Times New Roman" w:hAnsi="Arial" w:cs="Arial"/>
          <w:color w:val="1A1B1B"/>
          <w:spacing w:val="-5"/>
          <w:sz w:val="24"/>
          <w:szCs w:val="24"/>
          <w:lang w:eastAsia="fr-FR"/>
        </w:rPr>
        <w:t xml:space="preserve"> en matière d'expérience d'achat ont fini par définir le shopping au XXe siècle et aujourd'hui. Le passage du XXe siècle à la modernité a été marqué par un désir croissant d'individualité. </w:t>
      </w:r>
    </w:p>
    <w:p w14:paraId="66217576" w14:textId="77777777" w:rsidR="009F33CD" w:rsidRPr="009F33CD" w:rsidRDefault="009F33CD" w:rsidP="009F33CD">
      <w:pPr>
        <w:widowControl/>
        <w:autoSpaceDE/>
        <w:autoSpaceDN/>
        <w:spacing w:before="24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 xml:space="preserve">Avec le développement du féminisme, le mouvement des droits civiques et les </w:t>
      </w:r>
      <w:proofErr w:type="spellStart"/>
      <w:r w:rsidRPr="009F33CD">
        <w:rPr>
          <w:rFonts w:ascii="Arial" w:eastAsia="Times New Roman" w:hAnsi="Arial" w:cs="Arial"/>
          <w:color w:val="1A1B1B"/>
          <w:spacing w:val="-5"/>
          <w:sz w:val="24"/>
          <w:szCs w:val="24"/>
          <w:lang w:eastAsia="fr-FR"/>
        </w:rPr>
        <w:t>swinging</w:t>
      </w:r>
      <w:proofErr w:type="spellEnd"/>
      <w:r w:rsidRPr="009F33CD">
        <w:rPr>
          <w:rFonts w:ascii="Arial" w:eastAsia="Times New Roman" w:hAnsi="Arial" w:cs="Arial"/>
          <w:color w:val="1A1B1B"/>
          <w:spacing w:val="-5"/>
          <w:sz w:val="24"/>
          <w:szCs w:val="24"/>
          <w:lang w:eastAsia="fr-FR"/>
        </w:rPr>
        <w:t xml:space="preserve"> 60s, c'est l'expérience du shopping pour l'individu émancipé. La seconde moitié du XXe siècle aux États-Unis a également été marquée par l'opulence. Car où trouver cette opulence ailleurs que dans les allées interminables d'un supermarché ?</w:t>
      </w:r>
    </w:p>
    <w:p w14:paraId="2CA416E5" w14:textId="77777777" w:rsidR="009F33CD" w:rsidRPr="009F33CD" w:rsidRDefault="009F33CD" w:rsidP="009F33CD">
      <w:pPr>
        <w:widowControl/>
        <w:autoSpaceDE/>
        <w:autoSpaceDN/>
        <w:spacing w:before="24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Il s'agit là d'une tendance qui a été remarquée par de nombreux artistes. Voici quelques-uns de nos exemples préférés de supermarchés dans la culture contemporaine.</w:t>
      </w:r>
    </w:p>
    <w:p w14:paraId="2E0F1FAA" w14:textId="77777777" w:rsidR="009F33CD" w:rsidRPr="009F33CD" w:rsidRDefault="009F33CD" w:rsidP="009F33CD">
      <w:pPr>
        <w:widowControl/>
        <w:autoSpaceDE/>
        <w:autoSpaceDN/>
        <w:spacing w:before="480" w:after="100" w:afterAutospacing="1"/>
        <w:outlineLvl w:val="1"/>
        <w:rPr>
          <w:rFonts w:ascii="Arial" w:eastAsia="Times New Roman" w:hAnsi="Arial" w:cs="Arial"/>
          <w:b/>
          <w:bCs/>
          <w:color w:val="1A1B1B"/>
          <w:sz w:val="36"/>
          <w:szCs w:val="36"/>
          <w:lang w:eastAsia="fr-FR"/>
        </w:rPr>
      </w:pPr>
      <w:r w:rsidRPr="009F33CD">
        <w:rPr>
          <w:rFonts w:ascii="Arial" w:eastAsia="Times New Roman" w:hAnsi="Arial" w:cs="Arial"/>
          <w:b/>
          <w:bCs/>
          <w:color w:val="1A1B1B"/>
          <w:sz w:val="36"/>
          <w:szCs w:val="36"/>
          <w:lang w:eastAsia="fr-FR"/>
        </w:rPr>
        <w:t>Concombre</w:t>
      </w:r>
    </w:p>
    <w:p w14:paraId="153E99BF" w14:textId="77777777" w:rsidR="009F33CD" w:rsidRDefault="009F33CD" w:rsidP="009F33CD">
      <w:pPr>
        <w:widowControl/>
        <w:autoSpaceDE/>
        <w:autoSpaceDN/>
        <w:spacing w:before="24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Chaque épisode de la phénoménale série télévisée "</w:t>
      </w:r>
      <w:proofErr w:type="spellStart"/>
      <w:r w:rsidRPr="009F33CD">
        <w:rPr>
          <w:rFonts w:ascii="Arial" w:eastAsia="Times New Roman" w:hAnsi="Arial" w:cs="Arial"/>
          <w:color w:val="1A1B1B"/>
          <w:spacing w:val="-5"/>
          <w:sz w:val="24"/>
          <w:szCs w:val="24"/>
          <w:lang w:eastAsia="fr-FR"/>
        </w:rPr>
        <w:t>Cucumber</w:t>
      </w:r>
      <w:proofErr w:type="spellEnd"/>
      <w:r w:rsidRPr="009F33CD">
        <w:rPr>
          <w:rFonts w:ascii="Arial" w:eastAsia="Times New Roman" w:hAnsi="Arial" w:cs="Arial"/>
          <w:color w:val="1A1B1B"/>
          <w:spacing w:val="-5"/>
          <w:sz w:val="24"/>
          <w:szCs w:val="24"/>
          <w:lang w:eastAsia="fr-FR"/>
        </w:rPr>
        <w:t>" de Russell T Davies, auteur de "</w:t>
      </w:r>
      <w:proofErr w:type="spellStart"/>
      <w:r w:rsidRPr="009F33CD">
        <w:rPr>
          <w:rFonts w:ascii="Arial" w:eastAsia="Times New Roman" w:hAnsi="Arial" w:cs="Arial"/>
          <w:color w:val="1A1B1B"/>
          <w:spacing w:val="-5"/>
          <w:sz w:val="24"/>
          <w:szCs w:val="24"/>
          <w:lang w:eastAsia="fr-FR"/>
        </w:rPr>
        <w:t>It's</w:t>
      </w:r>
      <w:proofErr w:type="spellEnd"/>
      <w:r w:rsidRPr="009F33CD">
        <w:rPr>
          <w:rFonts w:ascii="Arial" w:eastAsia="Times New Roman" w:hAnsi="Arial" w:cs="Arial"/>
          <w:color w:val="1A1B1B"/>
          <w:spacing w:val="-5"/>
          <w:sz w:val="24"/>
          <w:szCs w:val="24"/>
          <w:lang w:eastAsia="fr-FR"/>
        </w:rPr>
        <w:t xml:space="preserve"> A Sin" et de "</w:t>
      </w:r>
      <w:proofErr w:type="spellStart"/>
      <w:r w:rsidRPr="009F33CD">
        <w:rPr>
          <w:rFonts w:ascii="Arial" w:eastAsia="Times New Roman" w:hAnsi="Arial" w:cs="Arial"/>
          <w:color w:val="1A1B1B"/>
          <w:spacing w:val="-5"/>
          <w:sz w:val="24"/>
          <w:szCs w:val="24"/>
          <w:lang w:eastAsia="fr-FR"/>
        </w:rPr>
        <w:t>Doctor</w:t>
      </w:r>
      <w:proofErr w:type="spellEnd"/>
      <w:r w:rsidRPr="009F33CD">
        <w:rPr>
          <w:rFonts w:ascii="Arial" w:eastAsia="Times New Roman" w:hAnsi="Arial" w:cs="Arial"/>
          <w:color w:val="1A1B1B"/>
          <w:spacing w:val="-5"/>
          <w:sz w:val="24"/>
          <w:szCs w:val="24"/>
          <w:lang w:eastAsia="fr-FR"/>
        </w:rPr>
        <w:t xml:space="preserve"> </w:t>
      </w:r>
      <w:proofErr w:type="spellStart"/>
      <w:r w:rsidRPr="009F33CD">
        <w:rPr>
          <w:rFonts w:ascii="Arial" w:eastAsia="Times New Roman" w:hAnsi="Arial" w:cs="Arial"/>
          <w:color w:val="1A1B1B"/>
          <w:spacing w:val="-5"/>
          <w:sz w:val="24"/>
          <w:szCs w:val="24"/>
          <w:lang w:eastAsia="fr-FR"/>
        </w:rPr>
        <w:t>Who</w:t>
      </w:r>
      <w:proofErr w:type="spellEnd"/>
      <w:r w:rsidRPr="009F33CD">
        <w:rPr>
          <w:rFonts w:ascii="Arial" w:eastAsia="Times New Roman" w:hAnsi="Arial" w:cs="Arial"/>
          <w:color w:val="1A1B1B"/>
          <w:spacing w:val="-5"/>
          <w:sz w:val="24"/>
          <w:szCs w:val="24"/>
          <w:lang w:eastAsia="fr-FR"/>
        </w:rPr>
        <w:t>", commençait par une scène dans un supermarché. Dans le cadre de son excellent spectacle en trois parties, "</w:t>
      </w:r>
      <w:proofErr w:type="spellStart"/>
      <w:r w:rsidRPr="009F33CD">
        <w:rPr>
          <w:rFonts w:ascii="Arial" w:eastAsia="Times New Roman" w:hAnsi="Arial" w:cs="Arial"/>
          <w:color w:val="1A1B1B"/>
          <w:spacing w:val="-5"/>
          <w:sz w:val="24"/>
          <w:szCs w:val="24"/>
          <w:lang w:eastAsia="fr-FR"/>
        </w:rPr>
        <w:t>Cucumber</w:t>
      </w:r>
      <w:proofErr w:type="spellEnd"/>
      <w:r w:rsidRPr="009F33CD">
        <w:rPr>
          <w:rFonts w:ascii="Arial" w:eastAsia="Times New Roman" w:hAnsi="Arial" w:cs="Arial"/>
          <w:color w:val="1A1B1B"/>
          <w:spacing w:val="-5"/>
          <w:sz w:val="24"/>
          <w:szCs w:val="24"/>
          <w:lang w:eastAsia="fr-FR"/>
        </w:rPr>
        <w:t>", "Banana" et "Tofu", Russell T Davies s'est interrogé sur de nombreux aspects de la vie homosexuelle, dans la Grande-Bretagne moderne.</w:t>
      </w:r>
    </w:p>
    <w:p w14:paraId="618CAE09" w14:textId="4DC286A8" w:rsidR="00866BA4" w:rsidRDefault="00866BA4" w:rsidP="009F33CD">
      <w:pPr>
        <w:widowControl/>
        <w:autoSpaceDE/>
        <w:autoSpaceDN/>
        <w:spacing w:before="240" w:after="100" w:afterAutospacing="1" w:line="360" w:lineRule="atLeast"/>
        <w:rPr>
          <w:rFonts w:ascii="Arial" w:eastAsia="Times New Roman" w:hAnsi="Arial" w:cs="Arial"/>
          <w:color w:val="1A1B1B"/>
          <w:spacing w:val="-5"/>
          <w:sz w:val="24"/>
          <w:szCs w:val="24"/>
          <w:lang w:eastAsia="fr-FR"/>
        </w:rPr>
      </w:pPr>
      <w:r>
        <w:rPr>
          <w:rFonts w:ascii="Arial" w:eastAsia="Times New Roman" w:hAnsi="Arial" w:cs="Arial"/>
          <w:color w:val="1A1B1B"/>
          <w:spacing w:val="-5"/>
          <w:sz w:val="24"/>
          <w:szCs w:val="24"/>
          <w:lang w:eastAsia="fr-FR"/>
        </w:rPr>
        <w:t xml:space="preserve">Extraits : </w:t>
      </w:r>
      <w:hyperlink r:id="rId20" w:history="1">
        <w:r w:rsidRPr="003F0ABE">
          <w:rPr>
            <w:rStyle w:val="Lienhypertexte"/>
            <w:rFonts w:ascii="Arial" w:eastAsia="Times New Roman" w:hAnsi="Arial" w:cs="Arial"/>
            <w:spacing w:val="-5"/>
            <w:sz w:val="24"/>
            <w:szCs w:val="24"/>
            <w:lang w:eastAsia="fr-FR"/>
          </w:rPr>
          <w:t>https://youtu.be/HndJDoPJdeY</w:t>
        </w:r>
      </w:hyperlink>
    </w:p>
    <w:p w14:paraId="1D9CF7D3" w14:textId="77777777" w:rsidR="009F33CD" w:rsidRPr="009F33CD" w:rsidRDefault="009F33CD" w:rsidP="009F33CD">
      <w:pPr>
        <w:widowControl/>
        <w:autoSpaceDE/>
        <w:autoSpaceDN/>
        <w:spacing w:before="48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Pour le spectacle principal "</w:t>
      </w:r>
      <w:proofErr w:type="spellStart"/>
      <w:r w:rsidRPr="009F33CD">
        <w:rPr>
          <w:rFonts w:ascii="Arial" w:eastAsia="Times New Roman" w:hAnsi="Arial" w:cs="Arial"/>
          <w:color w:val="1A1B1B"/>
          <w:spacing w:val="-5"/>
          <w:sz w:val="24"/>
          <w:szCs w:val="24"/>
          <w:lang w:eastAsia="fr-FR"/>
        </w:rPr>
        <w:t>Cucumber</w:t>
      </w:r>
      <w:proofErr w:type="spellEnd"/>
      <w:r w:rsidRPr="009F33CD">
        <w:rPr>
          <w:rFonts w:ascii="Arial" w:eastAsia="Times New Roman" w:hAnsi="Arial" w:cs="Arial"/>
          <w:color w:val="1A1B1B"/>
          <w:spacing w:val="-5"/>
          <w:sz w:val="24"/>
          <w:szCs w:val="24"/>
          <w:lang w:eastAsia="fr-FR"/>
        </w:rPr>
        <w:t>", il a utilisé le supermarché comme moyen de contrôle du personnage principal Henry. </w:t>
      </w:r>
      <w:r w:rsidRPr="009F33CD">
        <w:rPr>
          <w:rFonts w:ascii="Arial" w:eastAsia="Times New Roman" w:hAnsi="Arial" w:cs="Arial"/>
          <w:i/>
          <w:iCs/>
          <w:color w:val="1A1B1B"/>
          <w:spacing w:val="-5"/>
          <w:sz w:val="24"/>
          <w:szCs w:val="24"/>
          <w:lang w:eastAsia="fr-FR"/>
        </w:rPr>
        <w:t>"Les moments calmes et mesurés où l'on apprend à connaître Henry"</w:t>
      </w:r>
      <w:r w:rsidRPr="009F33CD">
        <w:rPr>
          <w:rFonts w:ascii="Arial" w:eastAsia="Times New Roman" w:hAnsi="Arial" w:cs="Arial"/>
          <w:color w:val="1A1B1B"/>
          <w:spacing w:val="-5"/>
          <w:sz w:val="24"/>
          <w:szCs w:val="24"/>
          <w:lang w:eastAsia="fr-FR"/>
        </w:rPr>
        <w:t xml:space="preserve"> sont l'idée de Davies pour le supermarché Davies comprend que c'est dans ce lieu </w:t>
      </w:r>
      <w:r w:rsidRPr="009F33CD">
        <w:rPr>
          <w:rFonts w:ascii="Arial" w:eastAsia="Times New Roman" w:hAnsi="Arial" w:cs="Arial"/>
          <w:color w:val="1A1B1B"/>
          <w:spacing w:val="-5"/>
          <w:sz w:val="24"/>
          <w:szCs w:val="24"/>
          <w:lang w:eastAsia="fr-FR"/>
        </w:rPr>
        <w:lastRenderedPageBreak/>
        <w:t>quotidien, mais néanmoins essentiel, que nous sommes le plus humains dans la vie de tous les jours.</w:t>
      </w:r>
    </w:p>
    <w:p w14:paraId="29DC1F6A" w14:textId="77777777" w:rsidR="009F33CD" w:rsidRPr="009F33CD" w:rsidRDefault="009F33CD" w:rsidP="009F33CD">
      <w:pPr>
        <w:widowControl/>
        <w:autoSpaceDE/>
        <w:autoSpaceDN/>
        <w:spacing w:before="24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C'est un spectacle époustouflant lorsqu'il ne se déroule pas dans un supermarché.</w:t>
      </w:r>
    </w:p>
    <w:p w14:paraId="7CADDD1A" w14:textId="77777777" w:rsidR="009F33CD" w:rsidRDefault="009F33CD" w:rsidP="009F33CD">
      <w:pPr>
        <w:widowControl/>
        <w:autoSpaceDE/>
        <w:autoSpaceDN/>
        <w:spacing w:before="480" w:after="100" w:afterAutospacing="1"/>
        <w:outlineLvl w:val="1"/>
        <w:rPr>
          <w:rFonts w:ascii="Arial" w:eastAsia="Times New Roman" w:hAnsi="Arial" w:cs="Arial"/>
          <w:b/>
          <w:bCs/>
          <w:color w:val="1A1B1B"/>
          <w:sz w:val="36"/>
          <w:szCs w:val="36"/>
          <w:lang w:eastAsia="fr-FR"/>
        </w:rPr>
      </w:pPr>
      <w:r w:rsidRPr="009F33CD">
        <w:rPr>
          <w:rFonts w:ascii="Arial" w:eastAsia="Times New Roman" w:hAnsi="Arial" w:cs="Arial"/>
          <w:b/>
          <w:bCs/>
          <w:color w:val="1A1B1B"/>
          <w:sz w:val="36"/>
          <w:szCs w:val="36"/>
          <w:lang w:eastAsia="fr-FR"/>
        </w:rPr>
        <w:t>Bruit blanc</w:t>
      </w:r>
    </w:p>
    <w:p w14:paraId="573A3475" w14:textId="496E7FE5" w:rsidR="004A5589" w:rsidRDefault="00DC7B73" w:rsidP="009F33CD">
      <w:pPr>
        <w:widowControl/>
        <w:autoSpaceDE/>
        <w:autoSpaceDN/>
        <w:spacing w:before="480" w:after="100" w:afterAutospacing="1"/>
        <w:outlineLvl w:val="1"/>
        <w:rPr>
          <w:rFonts w:ascii="Arial" w:eastAsia="Times New Roman" w:hAnsi="Arial" w:cs="Arial"/>
          <w:b/>
          <w:bCs/>
          <w:color w:val="1A1B1B"/>
          <w:sz w:val="36"/>
          <w:szCs w:val="36"/>
          <w:lang w:eastAsia="fr-FR"/>
        </w:rPr>
      </w:pPr>
      <w:r>
        <w:rPr>
          <w:rFonts w:ascii="Arial" w:eastAsia="Times New Roman" w:hAnsi="Arial" w:cs="Arial"/>
          <w:b/>
          <w:bCs/>
          <w:color w:val="1A1B1B"/>
          <w:sz w:val="36"/>
          <w:szCs w:val="36"/>
          <w:lang w:eastAsia="fr-FR"/>
        </w:rPr>
        <w:t xml:space="preserve">Bande annonce : </w:t>
      </w:r>
      <w:hyperlink r:id="rId21" w:history="1">
        <w:r w:rsidR="004A5589" w:rsidRPr="003F0ABE">
          <w:rPr>
            <w:rStyle w:val="Lienhypertexte"/>
            <w:rFonts w:ascii="Arial" w:eastAsia="Times New Roman" w:hAnsi="Arial" w:cs="Arial"/>
            <w:b/>
            <w:bCs/>
            <w:sz w:val="36"/>
            <w:szCs w:val="36"/>
            <w:lang w:eastAsia="fr-FR"/>
          </w:rPr>
          <w:t>https://youtu.be/nJblPY5hVHI</w:t>
        </w:r>
      </w:hyperlink>
    </w:p>
    <w:p w14:paraId="54B7E8BD" w14:textId="77777777" w:rsidR="004A5589" w:rsidRPr="009F33CD" w:rsidRDefault="004A5589" w:rsidP="009F33CD">
      <w:pPr>
        <w:widowControl/>
        <w:autoSpaceDE/>
        <w:autoSpaceDN/>
        <w:spacing w:before="480" w:after="100" w:afterAutospacing="1"/>
        <w:outlineLvl w:val="1"/>
        <w:rPr>
          <w:rFonts w:ascii="Arial" w:eastAsia="Times New Roman" w:hAnsi="Arial" w:cs="Arial"/>
          <w:b/>
          <w:bCs/>
          <w:color w:val="1A1B1B"/>
          <w:sz w:val="36"/>
          <w:szCs w:val="36"/>
          <w:lang w:eastAsia="fr-FR"/>
        </w:rPr>
      </w:pPr>
    </w:p>
    <w:p w14:paraId="3508261B" w14:textId="77777777" w:rsidR="009F33CD" w:rsidRPr="009F33CD" w:rsidRDefault="009F33CD" w:rsidP="009F33CD">
      <w:pPr>
        <w:widowControl/>
        <w:autoSpaceDE/>
        <w:autoSpaceDN/>
        <w:spacing w:before="24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 xml:space="preserve">Les supermarchés occupent une place importante dans l'adaptation par Noah </w:t>
      </w:r>
      <w:proofErr w:type="spellStart"/>
      <w:r w:rsidRPr="009F33CD">
        <w:rPr>
          <w:rFonts w:ascii="Arial" w:eastAsia="Times New Roman" w:hAnsi="Arial" w:cs="Arial"/>
          <w:color w:val="1A1B1B"/>
          <w:spacing w:val="-5"/>
          <w:sz w:val="24"/>
          <w:szCs w:val="24"/>
          <w:lang w:eastAsia="fr-FR"/>
        </w:rPr>
        <w:t>Baumbach</w:t>
      </w:r>
      <w:proofErr w:type="spellEnd"/>
      <w:r w:rsidRPr="009F33CD">
        <w:rPr>
          <w:rFonts w:ascii="Arial" w:eastAsia="Times New Roman" w:hAnsi="Arial" w:cs="Arial"/>
          <w:color w:val="1A1B1B"/>
          <w:spacing w:val="-5"/>
          <w:sz w:val="24"/>
          <w:szCs w:val="24"/>
          <w:lang w:eastAsia="fr-FR"/>
        </w:rPr>
        <w:t xml:space="preserve">, en 2022, de l'imposant roman de Don </w:t>
      </w:r>
      <w:proofErr w:type="spellStart"/>
      <w:r w:rsidRPr="009F33CD">
        <w:rPr>
          <w:rFonts w:ascii="Arial" w:eastAsia="Times New Roman" w:hAnsi="Arial" w:cs="Arial"/>
          <w:color w:val="1A1B1B"/>
          <w:spacing w:val="-5"/>
          <w:sz w:val="24"/>
          <w:szCs w:val="24"/>
          <w:lang w:eastAsia="fr-FR"/>
        </w:rPr>
        <w:t>DeLillo</w:t>
      </w:r>
      <w:proofErr w:type="spellEnd"/>
      <w:r w:rsidRPr="009F33CD">
        <w:rPr>
          <w:rFonts w:ascii="Arial" w:eastAsia="Times New Roman" w:hAnsi="Arial" w:cs="Arial"/>
          <w:color w:val="1A1B1B"/>
          <w:spacing w:val="-5"/>
          <w:sz w:val="24"/>
          <w:szCs w:val="24"/>
          <w:lang w:eastAsia="fr-FR"/>
        </w:rPr>
        <w:t xml:space="preserve">, White Noise. Qu'il s'agisse du professeur d'études hitlériennes Jack </w:t>
      </w:r>
      <w:proofErr w:type="spellStart"/>
      <w:r w:rsidRPr="009F33CD">
        <w:rPr>
          <w:rFonts w:ascii="Arial" w:eastAsia="Times New Roman" w:hAnsi="Arial" w:cs="Arial"/>
          <w:color w:val="1A1B1B"/>
          <w:spacing w:val="-5"/>
          <w:sz w:val="24"/>
          <w:szCs w:val="24"/>
          <w:lang w:eastAsia="fr-FR"/>
        </w:rPr>
        <w:t>Gladney</w:t>
      </w:r>
      <w:proofErr w:type="spellEnd"/>
      <w:r w:rsidRPr="009F33CD">
        <w:rPr>
          <w:rFonts w:ascii="Arial" w:eastAsia="Times New Roman" w:hAnsi="Arial" w:cs="Arial"/>
          <w:color w:val="1A1B1B"/>
          <w:spacing w:val="-5"/>
          <w:sz w:val="24"/>
          <w:szCs w:val="24"/>
          <w:lang w:eastAsia="fr-FR"/>
        </w:rPr>
        <w:t xml:space="preserve"> (Adam Driver) discutant de la vie moderne avec le professeur d'études sur Elvis Murray </w:t>
      </w:r>
      <w:proofErr w:type="spellStart"/>
      <w:r w:rsidRPr="009F33CD">
        <w:rPr>
          <w:rFonts w:ascii="Arial" w:eastAsia="Times New Roman" w:hAnsi="Arial" w:cs="Arial"/>
          <w:color w:val="1A1B1B"/>
          <w:spacing w:val="-5"/>
          <w:sz w:val="24"/>
          <w:szCs w:val="24"/>
          <w:lang w:eastAsia="fr-FR"/>
        </w:rPr>
        <w:t>Sisking</w:t>
      </w:r>
      <w:proofErr w:type="spellEnd"/>
      <w:r w:rsidRPr="009F33CD">
        <w:rPr>
          <w:rFonts w:ascii="Arial" w:eastAsia="Times New Roman" w:hAnsi="Arial" w:cs="Arial"/>
          <w:color w:val="1A1B1B"/>
          <w:spacing w:val="-5"/>
          <w:sz w:val="24"/>
          <w:szCs w:val="24"/>
          <w:lang w:eastAsia="fr-FR"/>
        </w:rPr>
        <w:t xml:space="preserve"> (Don </w:t>
      </w:r>
      <w:proofErr w:type="spellStart"/>
      <w:r w:rsidRPr="009F33CD">
        <w:rPr>
          <w:rFonts w:ascii="Arial" w:eastAsia="Times New Roman" w:hAnsi="Arial" w:cs="Arial"/>
          <w:color w:val="1A1B1B"/>
          <w:spacing w:val="-5"/>
          <w:sz w:val="24"/>
          <w:szCs w:val="24"/>
          <w:lang w:eastAsia="fr-FR"/>
        </w:rPr>
        <w:t>Cheadle</w:t>
      </w:r>
      <w:proofErr w:type="spellEnd"/>
      <w:r w:rsidRPr="009F33CD">
        <w:rPr>
          <w:rFonts w:ascii="Arial" w:eastAsia="Times New Roman" w:hAnsi="Arial" w:cs="Arial"/>
          <w:color w:val="1A1B1B"/>
          <w:spacing w:val="-5"/>
          <w:sz w:val="24"/>
          <w:szCs w:val="24"/>
          <w:lang w:eastAsia="fr-FR"/>
        </w:rPr>
        <w:t xml:space="preserve">) ou de l'amusante scène finale, un numéro de danse au son d'un LCD </w:t>
      </w:r>
      <w:proofErr w:type="spellStart"/>
      <w:r w:rsidRPr="009F33CD">
        <w:rPr>
          <w:rFonts w:ascii="Arial" w:eastAsia="Times New Roman" w:hAnsi="Arial" w:cs="Arial"/>
          <w:color w:val="1A1B1B"/>
          <w:spacing w:val="-5"/>
          <w:sz w:val="24"/>
          <w:szCs w:val="24"/>
          <w:lang w:eastAsia="fr-FR"/>
        </w:rPr>
        <w:t>Soundsystem</w:t>
      </w:r>
      <w:proofErr w:type="spellEnd"/>
      <w:r w:rsidRPr="009F33CD">
        <w:rPr>
          <w:rFonts w:ascii="Arial" w:eastAsia="Times New Roman" w:hAnsi="Arial" w:cs="Arial"/>
          <w:color w:val="1A1B1B"/>
          <w:spacing w:val="-5"/>
          <w:sz w:val="24"/>
          <w:szCs w:val="24"/>
          <w:lang w:eastAsia="fr-FR"/>
        </w:rPr>
        <w:t xml:space="preserve">, Noah </w:t>
      </w:r>
      <w:proofErr w:type="spellStart"/>
      <w:r w:rsidRPr="009F33CD">
        <w:rPr>
          <w:rFonts w:ascii="Arial" w:eastAsia="Times New Roman" w:hAnsi="Arial" w:cs="Arial"/>
          <w:color w:val="1A1B1B"/>
          <w:spacing w:val="-5"/>
          <w:sz w:val="24"/>
          <w:szCs w:val="24"/>
          <w:lang w:eastAsia="fr-FR"/>
        </w:rPr>
        <w:t>Baumbach</w:t>
      </w:r>
      <w:proofErr w:type="spellEnd"/>
      <w:r w:rsidRPr="009F33CD">
        <w:rPr>
          <w:rFonts w:ascii="Arial" w:eastAsia="Times New Roman" w:hAnsi="Arial" w:cs="Arial"/>
          <w:color w:val="1A1B1B"/>
          <w:spacing w:val="-5"/>
          <w:sz w:val="24"/>
          <w:szCs w:val="24"/>
          <w:lang w:eastAsia="fr-FR"/>
        </w:rPr>
        <w:t xml:space="preserve"> sait que, le cadre d'un supermarché a quelque chose de caractéristique de la terreur existentielle des années 80.</w:t>
      </w:r>
    </w:p>
    <w:p w14:paraId="14AAB6CC" w14:textId="77777777" w:rsidR="009F33CD" w:rsidRPr="009F33CD" w:rsidRDefault="009F33CD" w:rsidP="009F33CD">
      <w:pPr>
        <w:widowControl/>
        <w:autoSpaceDE/>
        <w:autoSpaceDN/>
        <w:spacing w:before="48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 xml:space="preserve">Pleine d'anxiété, notre culture consumériste se définit par ce qu'elle peut acheter, suggère Don </w:t>
      </w:r>
      <w:proofErr w:type="spellStart"/>
      <w:r w:rsidRPr="009F33CD">
        <w:rPr>
          <w:rFonts w:ascii="Arial" w:eastAsia="Times New Roman" w:hAnsi="Arial" w:cs="Arial"/>
          <w:color w:val="1A1B1B"/>
          <w:spacing w:val="-5"/>
          <w:sz w:val="24"/>
          <w:szCs w:val="24"/>
          <w:lang w:eastAsia="fr-FR"/>
        </w:rPr>
        <w:t>DeLillo</w:t>
      </w:r>
      <w:proofErr w:type="spellEnd"/>
      <w:r w:rsidRPr="009F33CD">
        <w:rPr>
          <w:rFonts w:ascii="Arial" w:eastAsia="Times New Roman" w:hAnsi="Arial" w:cs="Arial"/>
          <w:color w:val="1A1B1B"/>
          <w:spacing w:val="-5"/>
          <w:sz w:val="24"/>
          <w:szCs w:val="24"/>
          <w:lang w:eastAsia="fr-FR"/>
        </w:rPr>
        <w:t>. Ce rêve postmoderne d'un film est un peu aléatoire, mais certains de ses meilleurs moments surviennent lorsque le cynisme noir et comique est mis en évidence, comme les produits dans les allées de votre magasin préféré.</w:t>
      </w:r>
    </w:p>
    <w:p w14:paraId="7433738B" w14:textId="77777777" w:rsidR="009F33CD" w:rsidRPr="009F33CD" w:rsidRDefault="009F33CD" w:rsidP="009F33CD">
      <w:pPr>
        <w:widowControl/>
        <w:autoSpaceDE/>
        <w:autoSpaceDN/>
        <w:spacing w:before="480" w:after="100" w:afterAutospacing="1"/>
        <w:outlineLvl w:val="1"/>
        <w:rPr>
          <w:rFonts w:ascii="Arial" w:eastAsia="Times New Roman" w:hAnsi="Arial" w:cs="Arial"/>
          <w:b/>
          <w:bCs/>
          <w:color w:val="1A1B1B"/>
          <w:sz w:val="36"/>
          <w:szCs w:val="36"/>
          <w:lang w:eastAsia="fr-FR"/>
        </w:rPr>
      </w:pPr>
      <w:r w:rsidRPr="009F33CD">
        <w:rPr>
          <w:rFonts w:ascii="Arial" w:eastAsia="Times New Roman" w:hAnsi="Arial" w:cs="Arial"/>
          <w:b/>
          <w:bCs/>
          <w:color w:val="1A1B1B"/>
          <w:sz w:val="36"/>
          <w:szCs w:val="36"/>
          <w:lang w:eastAsia="fr-FR"/>
        </w:rPr>
        <w:t>La femme du dépanneur</w:t>
      </w:r>
    </w:p>
    <w:p w14:paraId="74E4879D" w14:textId="77777777" w:rsidR="009F33CD" w:rsidRPr="009F33CD" w:rsidRDefault="009F33CD" w:rsidP="009F33CD">
      <w:pPr>
        <w:widowControl/>
        <w:autoSpaceDE/>
        <w:autoSpaceDN/>
        <w:spacing w:before="240" w:after="100" w:afterAutospacing="1" w:line="360" w:lineRule="atLeast"/>
        <w:rPr>
          <w:rFonts w:ascii="Arial" w:eastAsia="Times New Roman" w:hAnsi="Arial" w:cs="Arial"/>
          <w:color w:val="1A1B1B"/>
          <w:spacing w:val="-5"/>
          <w:sz w:val="24"/>
          <w:szCs w:val="24"/>
          <w:lang w:eastAsia="fr-FR"/>
        </w:rPr>
      </w:pPr>
      <w:r w:rsidRPr="009F33CD">
        <w:rPr>
          <w:rFonts w:ascii="Arial" w:eastAsia="Times New Roman" w:hAnsi="Arial" w:cs="Arial"/>
          <w:color w:val="1A1B1B"/>
          <w:spacing w:val="-5"/>
          <w:sz w:val="24"/>
          <w:szCs w:val="24"/>
          <w:lang w:eastAsia="fr-FR"/>
        </w:rPr>
        <w:t xml:space="preserve">Le roman de 2016 de l'écrivaine japonaise </w:t>
      </w:r>
      <w:proofErr w:type="spellStart"/>
      <w:r w:rsidRPr="009F33CD">
        <w:rPr>
          <w:rFonts w:ascii="Arial" w:eastAsia="Times New Roman" w:hAnsi="Arial" w:cs="Arial"/>
          <w:color w:val="1A1B1B"/>
          <w:spacing w:val="-5"/>
          <w:sz w:val="24"/>
          <w:szCs w:val="24"/>
          <w:lang w:eastAsia="fr-FR"/>
        </w:rPr>
        <w:t>Sayaka</w:t>
      </w:r>
      <w:proofErr w:type="spellEnd"/>
      <w:r w:rsidRPr="009F33CD">
        <w:rPr>
          <w:rFonts w:ascii="Arial" w:eastAsia="Times New Roman" w:hAnsi="Arial" w:cs="Arial"/>
          <w:color w:val="1A1B1B"/>
          <w:spacing w:val="-5"/>
          <w:sz w:val="24"/>
          <w:szCs w:val="24"/>
          <w:lang w:eastAsia="fr-FR"/>
        </w:rPr>
        <w:t xml:space="preserve"> </w:t>
      </w:r>
      <w:proofErr w:type="spellStart"/>
      <w:r w:rsidRPr="009F33CD">
        <w:rPr>
          <w:rFonts w:ascii="Arial" w:eastAsia="Times New Roman" w:hAnsi="Arial" w:cs="Arial"/>
          <w:color w:val="1A1B1B"/>
          <w:spacing w:val="-5"/>
          <w:sz w:val="24"/>
          <w:szCs w:val="24"/>
          <w:lang w:eastAsia="fr-FR"/>
        </w:rPr>
        <w:t>Murata</w:t>
      </w:r>
      <w:proofErr w:type="spellEnd"/>
      <w:r w:rsidRPr="009F33CD">
        <w:rPr>
          <w:rFonts w:ascii="Arial" w:eastAsia="Times New Roman" w:hAnsi="Arial" w:cs="Arial"/>
          <w:color w:val="1A1B1B"/>
          <w:spacing w:val="-5"/>
          <w:sz w:val="24"/>
          <w:szCs w:val="24"/>
          <w:lang w:eastAsia="fr-FR"/>
        </w:rPr>
        <w:t xml:space="preserve"> est l'un des romans </w:t>
      </w:r>
      <w:proofErr w:type="gramStart"/>
      <w:r w:rsidRPr="009F33CD">
        <w:rPr>
          <w:rFonts w:ascii="Arial" w:eastAsia="Times New Roman" w:hAnsi="Arial" w:cs="Arial"/>
          <w:color w:val="1A1B1B"/>
          <w:spacing w:val="-5"/>
          <w:sz w:val="24"/>
          <w:szCs w:val="24"/>
          <w:lang w:eastAsia="fr-FR"/>
        </w:rPr>
        <w:t>les plus uniques que vous</w:t>
      </w:r>
      <w:proofErr w:type="gramEnd"/>
      <w:r w:rsidRPr="009F33CD">
        <w:rPr>
          <w:rFonts w:ascii="Arial" w:eastAsia="Times New Roman" w:hAnsi="Arial" w:cs="Arial"/>
          <w:color w:val="1A1B1B"/>
          <w:spacing w:val="-5"/>
          <w:sz w:val="24"/>
          <w:szCs w:val="24"/>
          <w:lang w:eastAsia="fr-FR"/>
        </w:rPr>
        <w:t xml:space="preserve"> puissiez lire. Basé sur les propres expériences de </w:t>
      </w:r>
      <w:proofErr w:type="spellStart"/>
      <w:r w:rsidRPr="009F33CD">
        <w:rPr>
          <w:rFonts w:ascii="Arial" w:eastAsia="Times New Roman" w:hAnsi="Arial" w:cs="Arial"/>
          <w:color w:val="1A1B1B"/>
          <w:spacing w:val="-5"/>
          <w:sz w:val="24"/>
          <w:szCs w:val="24"/>
          <w:lang w:eastAsia="fr-FR"/>
        </w:rPr>
        <w:t>Sayaka</w:t>
      </w:r>
      <w:proofErr w:type="spellEnd"/>
      <w:r w:rsidRPr="009F33CD">
        <w:rPr>
          <w:rFonts w:ascii="Arial" w:eastAsia="Times New Roman" w:hAnsi="Arial" w:cs="Arial"/>
          <w:color w:val="1A1B1B"/>
          <w:spacing w:val="-5"/>
          <w:sz w:val="24"/>
          <w:szCs w:val="24"/>
          <w:lang w:eastAsia="fr-FR"/>
        </w:rPr>
        <w:t xml:space="preserve"> </w:t>
      </w:r>
      <w:proofErr w:type="spellStart"/>
      <w:r w:rsidRPr="009F33CD">
        <w:rPr>
          <w:rFonts w:ascii="Arial" w:eastAsia="Times New Roman" w:hAnsi="Arial" w:cs="Arial"/>
          <w:color w:val="1A1B1B"/>
          <w:spacing w:val="-5"/>
          <w:sz w:val="24"/>
          <w:szCs w:val="24"/>
          <w:lang w:eastAsia="fr-FR"/>
        </w:rPr>
        <w:t>Murata</w:t>
      </w:r>
      <w:proofErr w:type="spellEnd"/>
      <w:r w:rsidRPr="009F33CD">
        <w:rPr>
          <w:rFonts w:ascii="Arial" w:eastAsia="Times New Roman" w:hAnsi="Arial" w:cs="Arial"/>
          <w:color w:val="1A1B1B"/>
          <w:spacing w:val="-5"/>
          <w:sz w:val="24"/>
          <w:szCs w:val="24"/>
          <w:lang w:eastAsia="fr-FR"/>
        </w:rPr>
        <w:t xml:space="preserve"> dans un magasin de proximité, le livre suit </w:t>
      </w:r>
      <w:proofErr w:type="spellStart"/>
      <w:r w:rsidRPr="009F33CD">
        <w:rPr>
          <w:rFonts w:ascii="Arial" w:eastAsia="Times New Roman" w:hAnsi="Arial" w:cs="Arial"/>
          <w:color w:val="1A1B1B"/>
          <w:spacing w:val="-5"/>
          <w:sz w:val="24"/>
          <w:szCs w:val="24"/>
          <w:lang w:eastAsia="fr-FR"/>
        </w:rPr>
        <w:t>Keiko</w:t>
      </w:r>
      <w:proofErr w:type="spellEnd"/>
      <w:r w:rsidRPr="009F33CD">
        <w:rPr>
          <w:rFonts w:ascii="Arial" w:eastAsia="Times New Roman" w:hAnsi="Arial" w:cs="Arial"/>
          <w:color w:val="1A1B1B"/>
          <w:spacing w:val="-5"/>
          <w:sz w:val="24"/>
          <w:szCs w:val="24"/>
          <w:lang w:eastAsia="fr-FR"/>
        </w:rPr>
        <w:t xml:space="preserve"> </w:t>
      </w:r>
      <w:proofErr w:type="spellStart"/>
      <w:r w:rsidRPr="009F33CD">
        <w:rPr>
          <w:rFonts w:ascii="Arial" w:eastAsia="Times New Roman" w:hAnsi="Arial" w:cs="Arial"/>
          <w:color w:val="1A1B1B"/>
          <w:spacing w:val="-5"/>
          <w:sz w:val="24"/>
          <w:szCs w:val="24"/>
          <w:lang w:eastAsia="fr-FR"/>
        </w:rPr>
        <w:t>Furukura</w:t>
      </w:r>
      <w:proofErr w:type="spellEnd"/>
      <w:r w:rsidRPr="009F33CD">
        <w:rPr>
          <w:rFonts w:ascii="Arial" w:eastAsia="Times New Roman" w:hAnsi="Arial" w:cs="Arial"/>
          <w:color w:val="1A1B1B"/>
          <w:spacing w:val="-5"/>
          <w:sz w:val="24"/>
          <w:szCs w:val="24"/>
          <w:lang w:eastAsia="fr-FR"/>
        </w:rPr>
        <w:t>, une femme de 36 ans qui ne semble pas avoir d'autre ambition que de passer ses journées à travailler dans un magasin local.</w:t>
      </w:r>
    </w:p>
    <w:p w14:paraId="7E33966E" w14:textId="77777777" w:rsidR="009F33CD" w:rsidRPr="009F33CD" w:rsidRDefault="009F33CD" w:rsidP="009F33CD">
      <w:pPr>
        <w:widowControl/>
        <w:autoSpaceDE/>
        <w:autoSpaceDN/>
        <w:spacing w:before="480" w:after="100" w:afterAutospacing="1" w:line="360" w:lineRule="atLeast"/>
        <w:rPr>
          <w:rFonts w:ascii="Arial" w:eastAsia="Times New Roman" w:hAnsi="Arial" w:cs="Arial"/>
          <w:color w:val="1A1B1B"/>
          <w:spacing w:val="-5"/>
          <w:sz w:val="24"/>
          <w:szCs w:val="24"/>
          <w:lang w:eastAsia="fr-FR"/>
        </w:rPr>
      </w:pPr>
      <w:proofErr w:type="spellStart"/>
      <w:r w:rsidRPr="009F33CD">
        <w:rPr>
          <w:rFonts w:ascii="Arial" w:eastAsia="Times New Roman" w:hAnsi="Arial" w:cs="Arial"/>
          <w:color w:val="1A1B1B"/>
          <w:spacing w:val="-5"/>
          <w:sz w:val="24"/>
          <w:szCs w:val="24"/>
          <w:lang w:eastAsia="fr-FR"/>
        </w:rPr>
        <w:t>Keiko</w:t>
      </w:r>
      <w:proofErr w:type="spellEnd"/>
      <w:r w:rsidRPr="009F33CD">
        <w:rPr>
          <w:rFonts w:ascii="Arial" w:eastAsia="Times New Roman" w:hAnsi="Arial" w:cs="Arial"/>
          <w:color w:val="1A1B1B"/>
          <w:spacing w:val="-5"/>
          <w:sz w:val="24"/>
          <w:szCs w:val="24"/>
          <w:lang w:eastAsia="fr-FR"/>
        </w:rPr>
        <w:t xml:space="preserve"> rencontre un homme qui n'a pas non plus beaucoup d'ambition et, ensemble, ils trouvent un moyen d'exister dans notre monde particulier, en évitant les pressions de la vie moderne. C'est un regard fascinant sur quelqu'un qui rejette les exigences sociales tout en travaillant à l'intérieur même de l'une des caractéristiques de la modernité.</w:t>
      </w:r>
    </w:p>
    <w:p w14:paraId="21F15BA5" w14:textId="082F6F4F" w:rsidR="00256DAE" w:rsidRPr="00C80E3E" w:rsidRDefault="00A1211D" w:rsidP="00C80E3E">
      <w:r w:rsidRPr="00A1211D">
        <w:lastRenderedPageBreak/>
        <w:drawing>
          <wp:inline distT="0" distB="0" distL="0" distR="0" wp14:anchorId="1ECDD084" wp14:editId="31C718EB">
            <wp:extent cx="6296660" cy="4161155"/>
            <wp:effectExtent l="0" t="0" r="8890" b="0"/>
            <wp:docPr id="16393085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8534" name=""/>
                    <pic:cNvPicPr/>
                  </pic:nvPicPr>
                  <pic:blipFill>
                    <a:blip r:embed="rId22"/>
                    <a:stretch>
                      <a:fillRect/>
                    </a:stretch>
                  </pic:blipFill>
                  <pic:spPr>
                    <a:xfrm>
                      <a:off x="0" y="0"/>
                      <a:ext cx="6296660" cy="4161155"/>
                    </a:xfrm>
                    <a:prstGeom prst="rect">
                      <a:avLst/>
                    </a:prstGeom>
                  </pic:spPr>
                </pic:pic>
              </a:graphicData>
            </a:graphic>
          </wp:inline>
        </w:drawing>
      </w:r>
    </w:p>
    <w:sectPr w:rsidR="00256DAE" w:rsidRPr="00C80E3E" w:rsidSect="00936C74">
      <w:pgSz w:w="11900" w:h="16850"/>
      <w:pgMar w:top="1100" w:right="992" w:bottom="1300" w:left="992" w:header="0" w:footer="11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69F967" w14:textId="77777777" w:rsidR="007E52C5" w:rsidRDefault="007E52C5">
      <w:r>
        <w:separator/>
      </w:r>
    </w:p>
  </w:endnote>
  <w:endnote w:type="continuationSeparator" w:id="0">
    <w:p w14:paraId="28C4581A" w14:textId="77777777" w:rsidR="007E52C5" w:rsidRDefault="007E5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TSerifPro">
    <w:altName w:val="Arial"/>
    <w:panose1 w:val="00000000000000000000"/>
    <w:charset w:val="00"/>
    <w:family w:val="roman"/>
    <w:notTrueType/>
    <w:pitch w:val="default"/>
  </w:font>
  <w:font w:name="FoundersGrotesk">
    <w:altName w:val="Cambria"/>
    <w:panose1 w:val="00000000000000000000"/>
    <w:charset w:val="00"/>
    <w:family w:val="roman"/>
    <w:notTrueType/>
    <w:pitch w:val="default"/>
  </w:font>
  <w:font w:name="Averta">
    <w:altName w:val="Cambria"/>
    <w:panose1 w:val="00000000000000000000"/>
    <w:charset w:val="00"/>
    <w:family w:val="roman"/>
    <w:notTrueType/>
    <w:pitch w:val="default"/>
  </w:font>
  <w:font w:name="FoundersGrotesk-medium">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A9649" w14:textId="0BDB121A" w:rsidR="00E44072" w:rsidRDefault="007E52C5">
    <w:pPr>
      <w:pStyle w:val="Corpsdetexte"/>
      <w:spacing w:line="14" w:lineRule="auto"/>
      <w:rPr>
        <w:sz w:val="20"/>
      </w:rPr>
    </w:pPr>
    <w:r>
      <w:rPr>
        <w:noProof/>
        <w:sz w:val="20"/>
      </w:rPr>
      <mc:AlternateContent>
        <mc:Choice Requires="wps">
          <w:drawing>
            <wp:anchor distT="0" distB="0" distL="0" distR="0" simplePos="0" relativeHeight="487419392" behindDoc="1" locked="0" layoutInCell="1" allowOverlap="1" wp14:anchorId="14191AB7" wp14:editId="22228BBD">
              <wp:simplePos x="0" y="0"/>
              <wp:positionH relativeFrom="page">
                <wp:posOffset>701040</wp:posOffset>
              </wp:positionH>
              <wp:positionV relativeFrom="page">
                <wp:posOffset>9814255</wp:posOffset>
              </wp:positionV>
              <wp:extent cx="6154420" cy="5651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4420" cy="56515"/>
                      </a:xfrm>
                      <a:custGeom>
                        <a:avLst/>
                        <a:gdLst/>
                        <a:ahLst/>
                        <a:cxnLst/>
                        <a:rect l="l" t="t" r="r" b="b"/>
                        <a:pathLst>
                          <a:path w="6154420" h="56515">
                            <a:moveTo>
                              <a:pt x="6153912" y="47256"/>
                            </a:moveTo>
                            <a:lnTo>
                              <a:pt x="0" y="47256"/>
                            </a:lnTo>
                            <a:lnTo>
                              <a:pt x="0" y="56388"/>
                            </a:lnTo>
                            <a:lnTo>
                              <a:pt x="6153912" y="56388"/>
                            </a:lnTo>
                            <a:lnTo>
                              <a:pt x="6153912" y="47256"/>
                            </a:lnTo>
                            <a:close/>
                          </a:path>
                          <a:path w="6154420" h="56515">
                            <a:moveTo>
                              <a:pt x="6153912" y="0"/>
                            </a:moveTo>
                            <a:lnTo>
                              <a:pt x="0" y="0"/>
                            </a:lnTo>
                            <a:lnTo>
                              <a:pt x="0" y="38100"/>
                            </a:lnTo>
                            <a:lnTo>
                              <a:pt x="6153912" y="38100"/>
                            </a:lnTo>
                            <a:lnTo>
                              <a:pt x="6153912"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25B16EC8" id="Graphic 1" o:spid="_x0000_s1026" style="position:absolute;margin-left:55.2pt;margin-top:772.8pt;width:484.6pt;height:4.45pt;z-index:-15897088;visibility:visible;mso-wrap-style:square;mso-wrap-distance-left:0;mso-wrap-distance-top:0;mso-wrap-distance-right:0;mso-wrap-distance-bottom:0;mso-position-horizontal:absolute;mso-position-horizontal-relative:page;mso-position-vertical:absolute;mso-position-vertical-relative:page;v-text-anchor:top" coordsize="615442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" path="m6153912,47256l,47256r,9132l6153912,56388r,-9132xem6153912,l,,,38100r6153912,l6153912,xe" fillcolor="#823a0a" stroked="f">
              <v:path arrowok="t"/>
              <w10:wrap anchorx="page" anchory="page"/>
            </v:shape>
          </w:pict>
        </mc:Fallback>
      </mc:AlternateContent>
    </w:r>
    <w:r>
      <w:rPr>
        <w:noProof/>
        <w:sz w:val="20"/>
      </w:rPr>
      <mc:AlternateContent>
        <mc:Choice Requires="wps">
          <w:drawing>
            <wp:anchor distT="0" distB="0" distL="0" distR="0" simplePos="0" relativeHeight="487420416" behindDoc="1" locked="0" layoutInCell="1" allowOverlap="1" wp14:anchorId="3A127C8E" wp14:editId="6E52288A">
              <wp:simplePos x="0" y="0"/>
              <wp:positionH relativeFrom="page">
                <wp:posOffset>6339078</wp:posOffset>
              </wp:positionH>
              <wp:positionV relativeFrom="page">
                <wp:posOffset>9900615</wp:posOffset>
              </wp:positionV>
              <wp:extent cx="549910"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 cy="177800"/>
                      </a:xfrm>
                      <a:prstGeom prst="rect">
                        <a:avLst/>
                      </a:prstGeom>
                    </wps:spPr>
                    <wps:txbx>
                      <w:txbxContent>
                        <w:p w14:paraId="532E3637" w14:textId="77777777" w:rsidR="00E44072" w:rsidRDefault="007E52C5">
                          <w:pPr>
                            <w:spacing w:line="264" w:lineRule="exact"/>
                            <w:ind w:left="20"/>
                            <w:rPr>
                              <w:rFonts w:ascii="Calibri Light"/>
                              <w:sz w:val="24"/>
                            </w:rPr>
                          </w:pPr>
                          <w:r>
                            <w:rPr>
                              <w:rFonts w:ascii="Calibri Light"/>
                              <w:sz w:val="24"/>
                            </w:rPr>
                            <w:t>Page</w:t>
                          </w:r>
                          <w:r>
                            <w:rPr>
                              <w:rFonts w:ascii="Calibri Light"/>
                              <w:spacing w:val="-3"/>
                              <w:sz w:val="24"/>
                            </w:rPr>
                            <w:t xml:space="preserve"> </w:t>
                          </w:r>
                          <w:r>
                            <w:rPr>
                              <w:rFonts w:ascii="Calibri Light"/>
                              <w:spacing w:val="-5"/>
                              <w:sz w:val="24"/>
                            </w:rPr>
                            <w:fldChar w:fldCharType="begin"/>
                          </w:r>
                          <w:r>
                            <w:rPr>
                              <w:rFonts w:ascii="Calibri Light"/>
                              <w:spacing w:val="-5"/>
                              <w:sz w:val="24"/>
                            </w:rPr>
                            <w:instrText xml:space="preserve"> PAGE </w:instrText>
                          </w:r>
                          <w:r>
                            <w:rPr>
                              <w:rFonts w:ascii="Calibri Light"/>
                              <w:spacing w:val="-5"/>
                              <w:sz w:val="24"/>
                            </w:rPr>
                            <w:fldChar w:fldCharType="separate"/>
                          </w:r>
                          <w:r>
                            <w:rPr>
                              <w:rFonts w:ascii="Calibri Light"/>
                              <w:spacing w:val="-5"/>
                              <w:sz w:val="24"/>
                            </w:rPr>
                            <w:t>10</w:t>
                          </w:r>
                          <w:r>
                            <w:rPr>
                              <w:rFonts w:ascii="Calibri Light"/>
                              <w:spacing w:val="-5"/>
                              <w:sz w:val="24"/>
                            </w:rPr>
                            <w:fldChar w:fldCharType="end"/>
                          </w:r>
                        </w:p>
                      </w:txbxContent>
                    </wps:txbx>
                    <wps:bodyPr wrap="square" lIns="0" tIns="0" rIns="0" bIns="0" rtlCol="0">
                      <a:noAutofit/>
                    </wps:bodyPr>
                  </wps:wsp>
                </a:graphicData>
              </a:graphic>
            </wp:anchor>
          </w:drawing>
        </mc:Choice>
        <mc:Fallback>
          <w:pict>
            <v:shapetype w14:anchorId="3A127C8E" id="_x0000_t202" coordsize="21600,21600" o:spt="202" path="m,l,21600r21600,l21600,xe">
              <v:stroke joinstyle="miter"/>
              <v:path gradientshapeok="t" o:connecttype="rect"/>
            </v:shapetype>
            <v:shape id="Textbox 3" o:spid="_x0000_s1026" type="#_x0000_t202" style="position:absolute;margin-left:499.15pt;margin-top:779.6pt;width:43.3pt;height:14pt;z-index:-1589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" filled="f" stroked="f">
              <v:textbox inset="0,0,0,0">
                <w:txbxContent>
                  <w:p w14:paraId="532E3637" w14:textId="77777777" w:rsidR="00E44072" w:rsidRDefault="007E52C5">
                    <w:pPr>
                      <w:spacing w:line="264" w:lineRule="exact"/>
                      <w:ind w:left="20"/>
                      <w:rPr>
                        <w:rFonts w:ascii="Calibri Light"/>
                        <w:sz w:val="24"/>
                      </w:rPr>
                    </w:pPr>
                    <w:r>
                      <w:rPr>
                        <w:rFonts w:ascii="Calibri Light"/>
                        <w:sz w:val="24"/>
                      </w:rPr>
                      <w:t>Page</w:t>
                    </w:r>
                    <w:r>
                      <w:rPr>
                        <w:rFonts w:ascii="Calibri Light"/>
                        <w:spacing w:val="-3"/>
                        <w:sz w:val="24"/>
                      </w:rPr>
                      <w:t xml:space="preserve"> </w:t>
                    </w:r>
                    <w:r>
                      <w:rPr>
                        <w:rFonts w:ascii="Calibri Light"/>
                        <w:spacing w:val="-5"/>
                        <w:sz w:val="24"/>
                      </w:rPr>
                      <w:fldChar w:fldCharType="begin"/>
                    </w:r>
                    <w:r>
                      <w:rPr>
                        <w:rFonts w:ascii="Calibri Light"/>
                        <w:spacing w:val="-5"/>
                        <w:sz w:val="24"/>
                      </w:rPr>
                      <w:instrText xml:space="preserve"> PAGE </w:instrText>
                    </w:r>
                    <w:r>
                      <w:rPr>
                        <w:rFonts w:ascii="Calibri Light"/>
                        <w:spacing w:val="-5"/>
                        <w:sz w:val="24"/>
                      </w:rPr>
                      <w:fldChar w:fldCharType="separate"/>
                    </w:r>
                    <w:r>
                      <w:rPr>
                        <w:rFonts w:ascii="Calibri Light"/>
                        <w:spacing w:val="-5"/>
                        <w:sz w:val="24"/>
                      </w:rPr>
                      <w:t>10</w:t>
                    </w:r>
                    <w:r>
                      <w:rPr>
                        <w:rFonts w:ascii="Calibri Light"/>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82E28" w14:textId="77777777" w:rsidR="007E52C5" w:rsidRDefault="007E52C5">
      <w:r>
        <w:separator/>
      </w:r>
    </w:p>
  </w:footnote>
  <w:footnote w:type="continuationSeparator" w:id="0">
    <w:p w14:paraId="2AB84754" w14:textId="77777777" w:rsidR="007E52C5" w:rsidRDefault="007E5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8A06FE"/>
    <w:multiLevelType w:val="hybridMultilevel"/>
    <w:tmpl w:val="FDCC11DC"/>
    <w:lvl w:ilvl="0" w:tplc="8842EFFC">
      <w:start w:val="1"/>
      <w:numFmt w:val="decimal"/>
      <w:lvlText w:val="%1)"/>
      <w:lvlJc w:val="left"/>
      <w:pPr>
        <w:ind w:left="861" w:hanging="360"/>
        <w:jc w:val="left"/>
      </w:pPr>
      <w:rPr>
        <w:rFonts w:ascii="Calibri" w:eastAsia="Calibri" w:hAnsi="Calibri" w:cs="Calibri" w:hint="default"/>
        <w:b w:val="0"/>
        <w:bCs w:val="0"/>
        <w:i w:val="0"/>
        <w:iCs w:val="0"/>
        <w:color w:val="4471C4"/>
        <w:spacing w:val="0"/>
        <w:w w:val="100"/>
        <w:sz w:val="22"/>
        <w:szCs w:val="22"/>
        <w:lang w:val="fr-FR" w:eastAsia="en-US" w:bidi="ar-SA"/>
      </w:rPr>
    </w:lvl>
    <w:lvl w:ilvl="1" w:tplc="49804012">
      <w:numFmt w:val="bullet"/>
      <w:lvlText w:val="•"/>
      <w:lvlJc w:val="left"/>
      <w:pPr>
        <w:ind w:left="1765" w:hanging="360"/>
      </w:pPr>
      <w:rPr>
        <w:rFonts w:hint="default"/>
        <w:lang w:val="fr-FR" w:eastAsia="en-US" w:bidi="ar-SA"/>
      </w:rPr>
    </w:lvl>
    <w:lvl w:ilvl="2" w:tplc="3EA4A05C">
      <w:numFmt w:val="bullet"/>
      <w:lvlText w:val="•"/>
      <w:lvlJc w:val="left"/>
      <w:pPr>
        <w:ind w:left="2671" w:hanging="360"/>
      </w:pPr>
      <w:rPr>
        <w:rFonts w:hint="default"/>
        <w:lang w:val="fr-FR" w:eastAsia="en-US" w:bidi="ar-SA"/>
      </w:rPr>
    </w:lvl>
    <w:lvl w:ilvl="3" w:tplc="80F498A0">
      <w:numFmt w:val="bullet"/>
      <w:lvlText w:val="•"/>
      <w:lvlJc w:val="left"/>
      <w:pPr>
        <w:ind w:left="3576" w:hanging="360"/>
      </w:pPr>
      <w:rPr>
        <w:rFonts w:hint="default"/>
        <w:lang w:val="fr-FR" w:eastAsia="en-US" w:bidi="ar-SA"/>
      </w:rPr>
    </w:lvl>
    <w:lvl w:ilvl="4" w:tplc="DBEC9DD4">
      <w:numFmt w:val="bullet"/>
      <w:lvlText w:val="•"/>
      <w:lvlJc w:val="left"/>
      <w:pPr>
        <w:ind w:left="4482" w:hanging="360"/>
      </w:pPr>
      <w:rPr>
        <w:rFonts w:hint="default"/>
        <w:lang w:val="fr-FR" w:eastAsia="en-US" w:bidi="ar-SA"/>
      </w:rPr>
    </w:lvl>
    <w:lvl w:ilvl="5" w:tplc="4D7C19F2">
      <w:numFmt w:val="bullet"/>
      <w:lvlText w:val="•"/>
      <w:lvlJc w:val="left"/>
      <w:pPr>
        <w:ind w:left="5387" w:hanging="360"/>
      </w:pPr>
      <w:rPr>
        <w:rFonts w:hint="default"/>
        <w:lang w:val="fr-FR" w:eastAsia="en-US" w:bidi="ar-SA"/>
      </w:rPr>
    </w:lvl>
    <w:lvl w:ilvl="6" w:tplc="D10C3258">
      <w:numFmt w:val="bullet"/>
      <w:lvlText w:val="•"/>
      <w:lvlJc w:val="left"/>
      <w:pPr>
        <w:ind w:left="6293" w:hanging="360"/>
      </w:pPr>
      <w:rPr>
        <w:rFonts w:hint="default"/>
        <w:lang w:val="fr-FR" w:eastAsia="en-US" w:bidi="ar-SA"/>
      </w:rPr>
    </w:lvl>
    <w:lvl w:ilvl="7" w:tplc="C94874DE">
      <w:numFmt w:val="bullet"/>
      <w:lvlText w:val="•"/>
      <w:lvlJc w:val="left"/>
      <w:pPr>
        <w:ind w:left="7198" w:hanging="360"/>
      </w:pPr>
      <w:rPr>
        <w:rFonts w:hint="default"/>
        <w:lang w:val="fr-FR" w:eastAsia="en-US" w:bidi="ar-SA"/>
      </w:rPr>
    </w:lvl>
    <w:lvl w:ilvl="8" w:tplc="F614EFBE">
      <w:numFmt w:val="bullet"/>
      <w:lvlText w:val="•"/>
      <w:lvlJc w:val="left"/>
      <w:pPr>
        <w:ind w:left="8104" w:hanging="360"/>
      </w:pPr>
      <w:rPr>
        <w:rFonts w:hint="default"/>
        <w:lang w:val="fr-FR" w:eastAsia="en-US" w:bidi="ar-SA"/>
      </w:rPr>
    </w:lvl>
  </w:abstractNum>
  <w:abstractNum w:abstractNumId="1" w15:restartNumberingAfterBreak="0">
    <w:nsid w:val="52B47D19"/>
    <w:multiLevelType w:val="hybridMultilevel"/>
    <w:tmpl w:val="EC7020AE"/>
    <w:lvl w:ilvl="0" w:tplc="10003136">
      <w:start w:val="1"/>
      <w:numFmt w:val="decimal"/>
      <w:lvlText w:val="%1)"/>
      <w:lvlJc w:val="left"/>
      <w:pPr>
        <w:ind w:left="861" w:hanging="360"/>
        <w:jc w:val="left"/>
      </w:pPr>
      <w:rPr>
        <w:rFonts w:ascii="Calibri" w:eastAsia="Calibri" w:hAnsi="Calibri" w:cs="Calibri" w:hint="default"/>
        <w:b/>
        <w:bCs/>
        <w:i w:val="0"/>
        <w:iCs w:val="0"/>
        <w:color w:val="4471C4"/>
        <w:spacing w:val="0"/>
        <w:w w:val="100"/>
        <w:sz w:val="22"/>
        <w:szCs w:val="22"/>
        <w:lang w:val="fr-FR" w:eastAsia="en-US" w:bidi="ar-SA"/>
      </w:rPr>
    </w:lvl>
    <w:lvl w:ilvl="1" w:tplc="2EFE21F0">
      <w:numFmt w:val="bullet"/>
      <w:lvlText w:val="•"/>
      <w:lvlJc w:val="left"/>
      <w:pPr>
        <w:ind w:left="1765" w:hanging="360"/>
      </w:pPr>
      <w:rPr>
        <w:rFonts w:hint="default"/>
        <w:lang w:val="fr-FR" w:eastAsia="en-US" w:bidi="ar-SA"/>
      </w:rPr>
    </w:lvl>
    <w:lvl w:ilvl="2" w:tplc="42121200">
      <w:numFmt w:val="bullet"/>
      <w:lvlText w:val="•"/>
      <w:lvlJc w:val="left"/>
      <w:pPr>
        <w:ind w:left="2671" w:hanging="360"/>
      </w:pPr>
      <w:rPr>
        <w:rFonts w:hint="default"/>
        <w:lang w:val="fr-FR" w:eastAsia="en-US" w:bidi="ar-SA"/>
      </w:rPr>
    </w:lvl>
    <w:lvl w:ilvl="3" w:tplc="02AAB718">
      <w:numFmt w:val="bullet"/>
      <w:lvlText w:val="•"/>
      <w:lvlJc w:val="left"/>
      <w:pPr>
        <w:ind w:left="3576" w:hanging="360"/>
      </w:pPr>
      <w:rPr>
        <w:rFonts w:hint="default"/>
        <w:lang w:val="fr-FR" w:eastAsia="en-US" w:bidi="ar-SA"/>
      </w:rPr>
    </w:lvl>
    <w:lvl w:ilvl="4" w:tplc="B4DAC322">
      <w:numFmt w:val="bullet"/>
      <w:lvlText w:val="•"/>
      <w:lvlJc w:val="left"/>
      <w:pPr>
        <w:ind w:left="4482" w:hanging="360"/>
      </w:pPr>
      <w:rPr>
        <w:rFonts w:hint="default"/>
        <w:lang w:val="fr-FR" w:eastAsia="en-US" w:bidi="ar-SA"/>
      </w:rPr>
    </w:lvl>
    <w:lvl w:ilvl="5" w:tplc="94003522">
      <w:numFmt w:val="bullet"/>
      <w:lvlText w:val="•"/>
      <w:lvlJc w:val="left"/>
      <w:pPr>
        <w:ind w:left="5387" w:hanging="360"/>
      </w:pPr>
      <w:rPr>
        <w:rFonts w:hint="default"/>
        <w:lang w:val="fr-FR" w:eastAsia="en-US" w:bidi="ar-SA"/>
      </w:rPr>
    </w:lvl>
    <w:lvl w:ilvl="6" w:tplc="A878A75A">
      <w:numFmt w:val="bullet"/>
      <w:lvlText w:val="•"/>
      <w:lvlJc w:val="left"/>
      <w:pPr>
        <w:ind w:left="6293" w:hanging="360"/>
      </w:pPr>
      <w:rPr>
        <w:rFonts w:hint="default"/>
        <w:lang w:val="fr-FR" w:eastAsia="en-US" w:bidi="ar-SA"/>
      </w:rPr>
    </w:lvl>
    <w:lvl w:ilvl="7" w:tplc="B4CA45F2">
      <w:numFmt w:val="bullet"/>
      <w:lvlText w:val="•"/>
      <w:lvlJc w:val="left"/>
      <w:pPr>
        <w:ind w:left="7198" w:hanging="360"/>
      </w:pPr>
      <w:rPr>
        <w:rFonts w:hint="default"/>
        <w:lang w:val="fr-FR" w:eastAsia="en-US" w:bidi="ar-SA"/>
      </w:rPr>
    </w:lvl>
    <w:lvl w:ilvl="8" w:tplc="C2A264E4">
      <w:numFmt w:val="bullet"/>
      <w:lvlText w:val="•"/>
      <w:lvlJc w:val="left"/>
      <w:pPr>
        <w:ind w:left="8104" w:hanging="360"/>
      </w:pPr>
      <w:rPr>
        <w:rFonts w:hint="default"/>
        <w:lang w:val="fr-FR" w:eastAsia="en-US" w:bidi="ar-SA"/>
      </w:rPr>
    </w:lvl>
  </w:abstractNum>
  <w:abstractNum w:abstractNumId="2" w15:restartNumberingAfterBreak="0">
    <w:nsid w:val="566B7D00"/>
    <w:multiLevelType w:val="hybridMultilevel"/>
    <w:tmpl w:val="54000184"/>
    <w:lvl w:ilvl="0" w:tplc="91AE5ADE">
      <w:start w:val="1"/>
      <w:numFmt w:val="decimal"/>
      <w:lvlText w:val="%1)"/>
      <w:lvlJc w:val="left"/>
      <w:pPr>
        <w:ind w:left="861" w:hanging="360"/>
        <w:jc w:val="left"/>
      </w:pPr>
      <w:rPr>
        <w:rFonts w:ascii="Calibri" w:eastAsia="Calibri" w:hAnsi="Calibri" w:cs="Calibri" w:hint="default"/>
        <w:b w:val="0"/>
        <w:bCs w:val="0"/>
        <w:i w:val="0"/>
        <w:iCs w:val="0"/>
        <w:spacing w:val="0"/>
        <w:w w:val="100"/>
        <w:sz w:val="22"/>
        <w:szCs w:val="22"/>
        <w:lang w:val="fr-FR" w:eastAsia="en-US" w:bidi="ar-SA"/>
      </w:rPr>
    </w:lvl>
    <w:lvl w:ilvl="1" w:tplc="7E9205E6">
      <w:numFmt w:val="bullet"/>
      <w:lvlText w:val="•"/>
      <w:lvlJc w:val="left"/>
      <w:pPr>
        <w:ind w:left="1765" w:hanging="360"/>
      </w:pPr>
      <w:rPr>
        <w:rFonts w:hint="default"/>
        <w:lang w:val="fr-FR" w:eastAsia="en-US" w:bidi="ar-SA"/>
      </w:rPr>
    </w:lvl>
    <w:lvl w:ilvl="2" w:tplc="BFA21A26">
      <w:numFmt w:val="bullet"/>
      <w:lvlText w:val="•"/>
      <w:lvlJc w:val="left"/>
      <w:pPr>
        <w:ind w:left="2671" w:hanging="360"/>
      </w:pPr>
      <w:rPr>
        <w:rFonts w:hint="default"/>
        <w:lang w:val="fr-FR" w:eastAsia="en-US" w:bidi="ar-SA"/>
      </w:rPr>
    </w:lvl>
    <w:lvl w:ilvl="3" w:tplc="7C7ACC76">
      <w:numFmt w:val="bullet"/>
      <w:lvlText w:val="•"/>
      <w:lvlJc w:val="left"/>
      <w:pPr>
        <w:ind w:left="3576" w:hanging="360"/>
      </w:pPr>
      <w:rPr>
        <w:rFonts w:hint="default"/>
        <w:lang w:val="fr-FR" w:eastAsia="en-US" w:bidi="ar-SA"/>
      </w:rPr>
    </w:lvl>
    <w:lvl w:ilvl="4" w:tplc="5ECAC13C">
      <w:numFmt w:val="bullet"/>
      <w:lvlText w:val="•"/>
      <w:lvlJc w:val="left"/>
      <w:pPr>
        <w:ind w:left="4482" w:hanging="360"/>
      </w:pPr>
      <w:rPr>
        <w:rFonts w:hint="default"/>
        <w:lang w:val="fr-FR" w:eastAsia="en-US" w:bidi="ar-SA"/>
      </w:rPr>
    </w:lvl>
    <w:lvl w:ilvl="5" w:tplc="8DF21654">
      <w:numFmt w:val="bullet"/>
      <w:lvlText w:val="•"/>
      <w:lvlJc w:val="left"/>
      <w:pPr>
        <w:ind w:left="5387" w:hanging="360"/>
      </w:pPr>
      <w:rPr>
        <w:rFonts w:hint="default"/>
        <w:lang w:val="fr-FR" w:eastAsia="en-US" w:bidi="ar-SA"/>
      </w:rPr>
    </w:lvl>
    <w:lvl w:ilvl="6" w:tplc="F6D4A70A">
      <w:numFmt w:val="bullet"/>
      <w:lvlText w:val="•"/>
      <w:lvlJc w:val="left"/>
      <w:pPr>
        <w:ind w:left="6293" w:hanging="360"/>
      </w:pPr>
      <w:rPr>
        <w:rFonts w:hint="default"/>
        <w:lang w:val="fr-FR" w:eastAsia="en-US" w:bidi="ar-SA"/>
      </w:rPr>
    </w:lvl>
    <w:lvl w:ilvl="7" w:tplc="C69017F0">
      <w:numFmt w:val="bullet"/>
      <w:lvlText w:val="•"/>
      <w:lvlJc w:val="left"/>
      <w:pPr>
        <w:ind w:left="7198" w:hanging="360"/>
      </w:pPr>
      <w:rPr>
        <w:rFonts w:hint="default"/>
        <w:lang w:val="fr-FR" w:eastAsia="en-US" w:bidi="ar-SA"/>
      </w:rPr>
    </w:lvl>
    <w:lvl w:ilvl="8" w:tplc="A2729146">
      <w:numFmt w:val="bullet"/>
      <w:lvlText w:val="•"/>
      <w:lvlJc w:val="left"/>
      <w:pPr>
        <w:ind w:left="8104" w:hanging="360"/>
      </w:pPr>
      <w:rPr>
        <w:rFonts w:hint="default"/>
        <w:lang w:val="fr-FR" w:eastAsia="en-US" w:bidi="ar-SA"/>
      </w:rPr>
    </w:lvl>
  </w:abstractNum>
  <w:abstractNum w:abstractNumId="3" w15:restartNumberingAfterBreak="0">
    <w:nsid w:val="623262AE"/>
    <w:multiLevelType w:val="hybridMultilevel"/>
    <w:tmpl w:val="DC7C00CA"/>
    <w:lvl w:ilvl="0" w:tplc="BCFA5B52">
      <w:numFmt w:val="bullet"/>
      <w:lvlText w:val="-"/>
      <w:lvlJc w:val="left"/>
      <w:pPr>
        <w:ind w:left="966" w:hanging="118"/>
      </w:pPr>
      <w:rPr>
        <w:rFonts w:ascii="Calibri" w:eastAsia="Calibri" w:hAnsi="Calibri" w:cs="Calibri" w:hint="default"/>
        <w:b w:val="0"/>
        <w:bCs w:val="0"/>
        <w:i w:val="0"/>
        <w:iCs w:val="0"/>
        <w:color w:val="212121"/>
        <w:spacing w:val="0"/>
        <w:w w:val="100"/>
        <w:sz w:val="22"/>
        <w:szCs w:val="22"/>
        <w:lang w:val="fr-FR" w:eastAsia="en-US" w:bidi="ar-SA"/>
      </w:rPr>
    </w:lvl>
    <w:lvl w:ilvl="1" w:tplc="D270B162">
      <w:numFmt w:val="bullet"/>
      <w:lvlText w:val="•"/>
      <w:lvlJc w:val="left"/>
      <w:pPr>
        <w:ind w:left="1855" w:hanging="118"/>
      </w:pPr>
      <w:rPr>
        <w:rFonts w:hint="default"/>
        <w:lang w:val="fr-FR" w:eastAsia="en-US" w:bidi="ar-SA"/>
      </w:rPr>
    </w:lvl>
    <w:lvl w:ilvl="2" w:tplc="A9F2398C">
      <w:numFmt w:val="bullet"/>
      <w:lvlText w:val="•"/>
      <w:lvlJc w:val="left"/>
      <w:pPr>
        <w:ind w:left="2751" w:hanging="118"/>
      </w:pPr>
      <w:rPr>
        <w:rFonts w:hint="default"/>
        <w:lang w:val="fr-FR" w:eastAsia="en-US" w:bidi="ar-SA"/>
      </w:rPr>
    </w:lvl>
    <w:lvl w:ilvl="3" w:tplc="1C6A525A">
      <w:numFmt w:val="bullet"/>
      <w:lvlText w:val="•"/>
      <w:lvlJc w:val="left"/>
      <w:pPr>
        <w:ind w:left="3646" w:hanging="118"/>
      </w:pPr>
      <w:rPr>
        <w:rFonts w:hint="default"/>
        <w:lang w:val="fr-FR" w:eastAsia="en-US" w:bidi="ar-SA"/>
      </w:rPr>
    </w:lvl>
    <w:lvl w:ilvl="4" w:tplc="BF40A0E6">
      <w:numFmt w:val="bullet"/>
      <w:lvlText w:val="•"/>
      <w:lvlJc w:val="left"/>
      <w:pPr>
        <w:ind w:left="4542" w:hanging="118"/>
      </w:pPr>
      <w:rPr>
        <w:rFonts w:hint="default"/>
        <w:lang w:val="fr-FR" w:eastAsia="en-US" w:bidi="ar-SA"/>
      </w:rPr>
    </w:lvl>
    <w:lvl w:ilvl="5" w:tplc="2EB08E82">
      <w:numFmt w:val="bullet"/>
      <w:lvlText w:val="•"/>
      <w:lvlJc w:val="left"/>
      <w:pPr>
        <w:ind w:left="5437" w:hanging="118"/>
      </w:pPr>
      <w:rPr>
        <w:rFonts w:hint="default"/>
        <w:lang w:val="fr-FR" w:eastAsia="en-US" w:bidi="ar-SA"/>
      </w:rPr>
    </w:lvl>
    <w:lvl w:ilvl="6" w:tplc="BAD62FDC">
      <w:numFmt w:val="bullet"/>
      <w:lvlText w:val="•"/>
      <w:lvlJc w:val="left"/>
      <w:pPr>
        <w:ind w:left="6333" w:hanging="118"/>
      </w:pPr>
      <w:rPr>
        <w:rFonts w:hint="default"/>
        <w:lang w:val="fr-FR" w:eastAsia="en-US" w:bidi="ar-SA"/>
      </w:rPr>
    </w:lvl>
    <w:lvl w:ilvl="7" w:tplc="813E8A7C">
      <w:numFmt w:val="bullet"/>
      <w:lvlText w:val="•"/>
      <w:lvlJc w:val="left"/>
      <w:pPr>
        <w:ind w:left="7228" w:hanging="118"/>
      </w:pPr>
      <w:rPr>
        <w:rFonts w:hint="default"/>
        <w:lang w:val="fr-FR" w:eastAsia="en-US" w:bidi="ar-SA"/>
      </w:rPr>
    </w:lvl>
    <w:lvl w:ilvl="8" w:tplc="20B8756C">
      <w:numFmt w:val="bullet"/>
      <w:lvlText w:val="•"/>
      <w:lvlJc w:val="left"/>
      <w:pPr>
        <w:ind w:left="8124" w:hanging="118"/>
      </w:pPr>
      <w:rPr>
        <w:rFonts w:hint="default"/>
        <w:lang w:val="fr-FR" w:eastAsia="en-US" w:bidi="ar-SA"/>
      </w:rPr>
    </w:lvl>
  </w:abstractNum>
  <w:abstractNum w:abstractNumId="4" w15:restartNumberingAfterBreak="0">
    <w:nsid w:val="65640959"/>
    <w:multiLevelType w:val="hybridMultilevel"/>
    <w:tmpl w:val="916C6B42"/>
    <w:lvl w:ilvl="0" w:tplc="1EDC2F94">
      <w:start w:val="1"/>
      <w:numFmt w:val="decimal"/>
      <w:lvlText w:val="%1)"/>
      <w:lvlJc w:val="left"/>
      <w:pPr>
        <w:ind w:left="861" w:hanging="360"/>
        <w:jc w:val="left"/>
      </w:pPr>
      <w:rPr>
        <w:rFonts w:ascii="Calibri" w:eastAsia="Calibri" w:hAnsi="Calibri" w:cs="Calibri" w:hint="default"/>
        <w:b w:val="0"/>
        <w:bCs w:val="0"/>
        <w:i w:val="0"/>
        <w:iCs w:val="0"/>
        <w:spacing w:val="0"/>
        <w:w w:val="100"/>
        <w:sz w:val="22"/>
        <w:szCs w:val="22"/>
        <w:lang w:val="fr-FR" w:eastAsia="en-US" w:bidi="ar-SA"/>
      </w:rPr>
    </w:lvl>
    <w:lvl w:ilvl="1" w:tplc="C9B0D794">
      <w:numFmt w:val="bullet"/>
      <w:lvlText w:val="•"/>
      <w:lvlJc w:val="left"/>
      <w:pPr>
        <w:ind w:left="1765" w:hanging="360"/>
      </w:pPr>
      <w:rPr>
        <w:rFonts w:hint="default"/>
        <w:lang w:val="fr-FR" w:eastAsia="en-US" w:bidi="ar-SA"/>
      </w:rPr>
    </w:lvl>
    <w:lvl w:ilvl="2" w:tplc="032CFA16">
      <w:numFmt w:val="bullet"/>
      <w:lvlText w:val="•"/>
      <w:lvlJc w:val="left"/>
      <w:pPr>
        <w:ind w:left="2671" w:hanging="360"/>
      </w:pPr>
      <w:rPr>
        <w:rFonts w:hint="default"/>
        <w:lang w:val="fr-FR" w:eastAsia="en-US" w:bidi="ar-SA"/>
      </w:rPr>
    </w:lvl>
    <w:lvl w:ilvl="3" w:tplc="E69CB20A">
      <w:numFmt w:val="bullet"/>
      <w:lvlText w:val="•"/>
      <w:lvlJc w:val="left"/>
      <w:pPr>
        <w:ind w:left="3576" w:hanging="360"/>
      </w:pPr>
      <w:rPr>
        <w:rFonts w:hint="default"/>
        <w:lang w:val="fr-FR" w:eastAsia="en-US" w:bidi="ar-SA"/>
      </w:rPr>
    </w:lvl>
    <w:lvl w:ilvl="4" w:tplc="9C40DD6A">
      <w:numFmt w:val="bullet"/>
      <w:lvlText w:val="•"/>
      <w:lvlJc w:val="left"/>
      <w:pPr>
        <w:ind w:left="4482" w:hanging="360"/>
      </w:pPr>
      <w:rPr>
        <w:rFonts w:hint="default"/>
        <w:lang w:val="fr-FR" w:eastAsia="en-US" w:bidi="ar-SA"/>
      </w:rPr>
    </w:lvl>
    <w:lvl w:ilvl="5" w:tplc="EBDAB980">
      <w:numFmt w:val="bullet"/>
      <w:lvlText w:val="•"/>
      <w:lvlJc w:val="left"/>
      <w:pPr>
        <w:ind w:left="5387" w:hanging="360"/>
      </w:pPr>
      <w:rPr>
        <w:rFonts w:hint="default"/>
        <w:lang w:val="fr-FR" w:eastAsia="en-US" w:bidi="ar-SA"/>
      </w:rPr>
    </w:lvl>
    <w:lvl w:ilvl="6" w:tplc="F1C6F836">
      <w:numFmt w:val="bullet"/>
      <w:lvlText w:val="•"/>
      <w:lvlJc w:val="left"/>
      <w:pPr>
        <w:ind w:left="6293" w:hanging="360"/>
      </w:pPr>
      <w:rPr>
        <w:rFonts w:hint="default"/>
        <w:lang w:val="fr-FR" w:eastAsia="en-US" w:bidi="ar-SA"/>
      </w:rPr>
    </w:lvl>
    <w:lvl w:ilvl="7" w:tplc="E7A66626">
      <w:numFmt w:val="bullet"/>
      <w:lvlText w:val="•"/>
      <w:lvlJc w:val="left"/>
      <w:pPr>
        <w:ind w:left="7198" w:hanging="360"/>
      </w:pPr>
      <w:rPr>
        <w:rFonts w:hint="default"/>
        <w:lang w:val="fr-FR" w:eastAsia="en-US" w:bidi="ar-SA"/>
      </w:rPr>
    </w:lvl>
    <w:lvl w:ilvl="8" w:tplc="34B8D292">
      <w:numFmt w:val="bullet"/>
      <w:lvlText w:val="•"/>
      <w:lvlJc w:val="left"/>
      <w:pPr>
        <w:ind w:left="8104" w:hanging="360"/>
      </w:pPr>
      <w:rPr>
        <w:rFonts w:hint="default"/>
        <w:lang w:val="fr-FR" w:eastAsia="en-US" w:bidi="ar-SA"/>
      </w:rPr>
    </w:lvl>
  </w:abstractNum>
  <w:abstractNum w:abstractNumId="5" w15:restartNumberingAfterBreak="0">
    <w:nsid w:val="7DB60305"/>
    <w:multiLevelType w:val="hybridMultilevel"/>
    <w:tmpl w:val="2A28C4C0"/>
    <w:lvl w:ilvl="0" w:tplc="B4DA9A58">
      <w:start w:val="1"/>
      <w:numFmt w:val="decimal"/>
      <w:lvlText w:val="%1)"/>
      <w:lvlJc w:val="left"/>
      <w:pPr>
        <w:ind w:left="861" w:hanging="360"/>
        <w:jc w:val="left"/>
      </w:pPr>
      <w:rPr>
        <w:rFonts w:ascii="Calibri" w:eastAsia="Calibri" w:hAnsi="Calibri" w:cs="Calibri" w:hint="default"/>
        <w:b/>
        <w:bCs/>
        <w:i w:val="0"/>
        <w:iCs w:val="0"/>
        <w:color w:val="4471C4"/>
        <w:spacing w:val="0"/>
        <w:w w:val="100"/>
        <w:sz w:val="22"/>
        <w:szCs w:val="22"/>
        <w:lang w:val="fr-FR" w:eastAsia="en-US" w:bidi="ar-SA"/>
      </w:rPr>
    </w:lvl>
    <w:lvl w:ilvl="1" w:tplc="901A9EBE">
      <w:start w:val="1"/>
      <w:numFmt w:val="lowerLetter"/>
      <w:lvlText w:val="%2)"/>
      <w:lvlJc w:val="left"/>
      <w:pPr>
        <w:ind w:left="861" w:hanging="360"/>
        <w:jc w:val="left"/>
      </w:pPr>
      <w:rPr>
        <w:rFonts w:ascii="Calibri" w:eastAsia="Calibri" w:hAnsi="Calibri" w:cs="Calibri" w:hint="default"/>
        <w:b/>
        <w:bCs/>
        <w:i w:val="0"/>
        <w:iCs w:val="0"/>
        <w:spacing w:val="-1"/>
        <w:w w:val="100"/>
        <w:sz w:val="22"/>
        <w:szCs w:val="22"/>
        <w:lang w:val="fr-FR" w:eastAsia="en-US" w:bidi="ar-SA"/>
      </w:rPr>
    </w:lvl>
    <w:lvl w:ilvl="2" w:tplc="4E7C7776">
      <w:start w:val="1"/>
      <w:numFmt w:val="decimal"/>
      <w:lvlText w:val="%3)"/>
      <w:lvlJc w:val="left"/>
      <w:pPr>
        <w:ind w:left="861" w:hanging="360"/>
        <w:jc w:val="left"/>
      </w:pPr>
      <w:rPr>
        <w:rFonts w:ascii="Calibri" w:eastAsia="Calibri" w:hAnsi="Calibri" w:cs="Calibri" w:hint="default"/>
        <w:b w:val="0"/>
        <w:bCs w:val="0"/>
        <w:i w:val="0"/>
        <w:iCs w:val="0"/>
        <w:color w:val="4471C4"/>
        <w:spacing w:val="0"/>
        <w:w w:val="100"/>
        <w:sz w:val="22"/>
        <w:szCs w:val="22"/>
        <w:lang w:val="fr-FR" w:eastAsia="en-US" w:bidi="ar-SA"/>
      </w:rPr>
    </w:lvl>
    <w:lvl w:ilvl="3" w:tplc="82D215E0">
      <w:numFmt w:val="bullet"/>
      <w:lvlText w:val="•"/>
      <w:lvlJc w:val="left"/>
      <w:pPr>
        <w:ind w:left="3576" w:hanging="360"/>
      </w:pPr>
      <w:rPr>
        <w:rFonts w:hint="default"/>
        <w:lang w:val="fr-FR" w:eastAsia="en-US" w:bidi="ar-SA"/>
      </w:rPr>
    </w:lvl>
    <w:lvl w:ilvl="4" w:tplc="778001CE">
      <w:numFmt w:val="bullet"/>
      <w:lvlText w:val="•"/>
      <w:lvlJc w:val="left"/>
      <w:pPr>
        <w:ind w:left="4482" w:hanging="360"/>
      </w:pPr>
      <w:rPr>
        <w:rFonts w:hint="default"/>
        <w:lang w:val="fr-FR" w:eastAsia="en-US" w:bidi="ar-SA"/>
      </w:rPr>
    </w:lvl>
    <w:lvl w:ilvl="5" w:tplc="A6D83BAE">
      <w:numFmt w:val="bullet"/>
      <w:lvlText w:val="•"/>
      <w:lvlJc w:val="left"/>
      <w:pPr>
        <w:ind w:left="5387" w:hanging="360"/>
      </w:pPr>
      <w:rPr>
        <w:rFonts w:hint="default"/>
        <w:lang w:val="fr-FR" w:eastAsia="en-US" w:bidi="ar-SA"/>
      </w:rPr>
    </w:lvl>
    <w:lvl w:ilvl="6" w:tplc="CEC88722">
      <w:numFmt w:val="bullet"/>
      <w:lvlText w:val="•"/>
      <w:lvlJc w:val="left"/>
      <w:pPr>
        <w:ind w:left="6293" w:hanging="360"/>
      </w:pPr>
      <w:rPr>
        <w:rFonts w:hint="default"/>
        <w:lang w:val="fr-FR" w:eastAsia="en-US" w:bidi="ar-SA"/>
      </w:rPr>
    </w:lvl>
    <w:lvl w:ilvl="7" w:tplc="CA06CE7E">
      <w:numFmt w:val="bullet"/>
      <w:lvlText w:val="•"/>
      <w:lvlJc w:val="left"/>
      <w:pPr>
        <w:ind w:left="7198" w:hanging="360"/>
      </w:pPr>
      <w:rPr>
        <w:rFonts w:hint="default"/>
        <w:lang w:val="fr-FR" w:eastAsia="en-US" w:bidi="ar-SA"/>
      </w:rPr>
    </w:lvl>
    <w:lvl w:ilvl="8" w:tplc="5C7EA6D2">
      <w:numFmt w:val="bullet"/>
      <w:lvlText w:val="•"/>
      <w:lvlJc w:val="left"/>
      <w:pPr>
        <w:ind w:left="8104" w:hanging="360"/>
      </w:pPr>
      <w:rPr>
        <w:rFonts w:hint="default"/>
        <w:lang w:val="fr-FR" w:eastAsia="en-US" w:bidi="ar-SA"/>
      </w:rPr>
    </w:lvl>
  </w:abstractNum>
  <w:num w:numId="1" w16cid:durableId="1210189745">
    <w:abstractNumId w:val="4"/>
  </w:num>
  <w:num w:numId="2" w16cid:durableId="1549074662">
    <w:abstractNumId w:val="3"/>
  </w:num>
  <w:num w:numId="3" w16cid:durableId="1539198296">
    <w:abstractNumId w:val="2"/>
  </w:num>
  <w:num w:numId="4" w16cid:durableId="697198807">
    <w:abstractNumId w:val="0"/>
  </w:num>
  <w:num w:numId="5" w16cid:durableId="217982896">
    <w:abstractNumId w:val="1"/>
  </w:num>
  <w:num w:numId="6" w16cid:durableId="1889949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072"/>
    <w:rsid w:val="00256DAE"/>
    <w:rsid w:val="004A5589"/>
    <w:rsid w:val="00577A26"/>
    <w:rsid w:val="005F0F0A"/>
    <w:rsid w:val="00630911"/>
    <w:rsid w:val="006768DB"/>
    <w:rsid w:val="006B2AA6"/>
    <w:rsid w:val="006F2175"/>
    <w:rsid w:val="007E52C5"/>
    <w:rsid w:val="00866BA4"/>
    <w:rsid w:val="00936C74"/>
    <w:rsid w:val="009F33CD"/>
    <w:rsid w:val="00A1211D"/>
    <w:rsid w:val="00AD1623"/>
    <w:rsid w:val="00C80E3E"/>
    <w:rsid w:val="00DA226C"/>
    <w:rsid w:val="00DC7B73"/>
    <w:rsid w:val="00DD3973"/>
    <w:rsid w:val="00E44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B0AE82C"/>
  <w15:docId w15:val="{50D9E5E3-F20C-4EA4-8C51-572BD052C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ind w:left="140"/>
      <w:jc w:val="both"/>
      <w:outlineLvl w:val="0"/>
    </w:pPr>
    <w:rPr>
      <w:b/>
      <w:bCs/>
    </w:rPr>
  </w:style>
  <w:style w:type="paragraph" w:styleId="Titre2">
    <w:name w:val="heading 2"/>
    <w:basedOn w:val="Normal"/>
    <w:uiPriority w:val="9"/>
    <w:unhideWhenUsed/>
    <w:qFormat/>
    <w:pPr>
      <w:ind w:left="140"/>
      <w:outlineLvl w:val="1"/>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Titre">
    <w:name w:val="Title"/>
    <w:basedOn w:val="Normal"/>
    <w:uiPriority w:val="10"/>
    <w:qFormat/>
    <w:pPr>
      <w:jc w:val="center"/>
    </w:pPr>
    <w:rPr>
      <w:b/>
      <w:bCs/>
      <w:sz w:val="24"/>
      <w:szCs w:val="24"/>
    </w:rPr>
  </w:style>
  <w:style w:type="paragraph" w:styleId="Paragraphedeliste">
    <w:name w:val="List Paragraph"/>
    <w:basedOn w:val="Normal"/>
    <w:uiPriority w:val="1"/>
    <w:qFormat/>
    <w:pPr>
      <w:ind w:left="859" w:hanging="358"/>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36C74"/>
    <w:pPr>
      <w:tabs>
        <w:tab w:val="center" w:pos="4536"/>
        <w:tab w:val="right" w:pos="9072"/>
      </w:tabs>
    </w:pPr>
  </w:style>
  <w:style w:type="character" w:customStyle="1" w:styleId="En-tteCar">
    <w:name w:val="En-tête Car"/>
    <w:basedOn w:val="Policepardfaut"/>
    <w:link w:val="En-tte"/>
    <w:uiPriority w:val="99"/>
    <w:rsid w:val="00936C74"/>
    <w:rPr>
      <w:rFonts w:ascii="Calibri" w:eastAsia="Calibri" w:hAnsi="Calibri" w:cs="Calibri"/>
      <w:lang w:val="fr-FR"/>
    </w:rPr>
  </w:style>
  <w:style w:type="paragraph" w:styleId="Pieddepage">
    <w:name w:val="footer"/>
    <w:basedOn w:val="Normal"/>
    <w:link w:val="PieddepageCar"/>
    <w:uiPriority w:val="99"/>
    <w:unhideWhenUsed/>
    <w:rsid w:val="00936C74"/>
    <w:pPr>
      <w:tabs>
        <w:tab w:val="center" w:pos="4536"/>
        <w:tab w:val="right" w:pos="9072"/>
      </w:tabs>
    </w:pPr>
  </w:style>
  <w:style w:type="character" w:customStyle="1" w:styleId="PieddepageCar">
    <w:name w:val="Pied de page Car"/>
    <w:basedOn w:val="Policepardfaut"/>
    <w:link w:val="Pieddepage"/>
    <w:uiPriority w:val="99"/>
    <w:rsid w:val="00936C74"/>
    <w:rPr>
      <w:rFonts w:ascii="Calibri" w:eastAsia="Calibri" w:hAnsi="Calibri" w:cs="Calibri"/>
      <w:lang w:val="fr-FR"/>
    </w:rPr>
  </w:style>
  <w:style w:type="paragraph" w:customStyle="1" w:styleId="c-article-summary">
    <w:name w:val="c-article-summary"/>
    <w:basedOn w:val="Normal"/>
    <w:rsid w:val="006F2175"/>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6F2175"/>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C7B73"/>
    <w:rPr>
      <w:color w:val="0000FF" w:themeColor="hyperlink"/>
      <w:u w:val="single"/>
    </w:rPr>
  </w:style>
  <w:style w:type="character" w:styleId="Mentionnonrsolue">
    <w:name w:val="Unresolved Mention"/>
    <w:basedOn w:val="Policepardfaut"/>
    <w:uiPriority w:val="99"/>
    <w:semiHidden/>
    <w:unhideWhenUsed/>
    <w:rsid w:val="00DC7B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12177">
      <w:bodyDiv w:val="1"/>
      <w:marLeft w:val="0"/>
      <w:marRight w:val="0"/>
      <w:marTop w:val="0"/>
      <w:marBottom w:val="0"/>
      <w:divBdr>
        <w:top w:val="none" w:sz="0" w:space="0" w:color="auto"/>
        <w:left w:val="none" w:sz="0" w:space="0" w:color="auto"/>
        <w:bottom w:val="none" w:sz="0" w:space="0" w:color="auto"/>
        <w:right w:val="none" w:sz="0" w:space="0" w:color="auto"/>
      </w:divBdr>
    </w:div>
    <w:div w:id="773867140">
      <w:bodyDiv w:val="1"/>
      <w:marLeft w:val="0"/>
      <w:marRight w:val="0"/>
      <w:marTop w:val="0"/>
      <w:marBottom w:val="0"/>
      <w:divBdr>
        <w:top w:val="none" w:sz="0" w:space="0" w:color="auto"/>
        <w:left w:val="none" w:sz="0" w:space="0" w:color="auto"/>
        <w:bottom w:val="none" w:sz="0" w:space="0" w:color="auto"/>
        <w:right w:val="none" w:sz="0" w:space="0" w:color="auto"/>
      </w:divBdr>
    </w:div>
    <w:div w:id="875511594">
      <w:bodyDiv w:val="1"/>
      <w:marLeft w:val="0"/>
      <w:marRight w:val="0"/>
      <w:marTop w:val="0"/>
      <w:marBottom w:val="0"/>
      <w:divBdr>
        <w:top w:val="none" w:sz="0" w:space="0" w:color="auto"/>
        <w:left w:val="none" w:sz="0" w:space="0" w:color="auto"/>
        <w:bottom w:val="none" w:sz="0" w:space="0" w:color="auto"/>
        <w:right w:val="none" w:sz="0" w:space="0" w:color="auto"/>
      </w:divBdr>
      <w:divsChild>
        <w:div w:id="222107210">
          <w:marLeft w:val="0"/>
          <w:marRight w:val="0"/>
          <w:marTop w:val="0"/>
          <w:marBottom w:val="0"/>
          <w:divBdr>
            <w:top w:val="none" w:sz="0" w:space="0" w:color="auto"/>
            <w:left w:val="none" w:sz="0" w:space="0" w:color="auto"/>
            <w:bottom w:val="none" w:sz="0" w:space="0" w:color="auto"/>
            <w:right w:val="none" w:sz="0" w:space="0" w:color="auto"/>
          </w:divBdr>
        </w:div>
      </w:divsChild>
    </w:div>
    <w:div w:id="2135369183">
      <w:bodyDiv w:val="1"/>
      <w:marLeft w:val="0"/>
      <w:marRight w:val="0"/>
      <w:marTop w:val="0"/>
      <w:marBottom w:val="0"/>
      <w:divBdr>
        <w:top w:val="none" w:sz="0" w:space="0" w:color="auto"/>
        <w:left w:val="none" w:sz="0" w:space="0" w:color="auto"/>
        <w:bottom w:val="none" w:sz="0" w:space="0" w:color="auto"/>
        <w:right w:val="none" w:sz="0" w:space="0" w:color="auto"/>
      </w:divBdr>
      <w:divsChild>
        <w:div w:id="271404030">
          <w:marLeft w:val="-225"/>
          <w:marRight w:val="-225"/>
          <w:marTop w:val="0"/>
          <w:marBottom w:val="1500"/>
          <w:divBdr>
            <w:top w:val="none" w:sz="0" w:space="0" w:color="auto"/>
            <w:left w:val="none" w:sz="0" w:space="0" w:color="auto"/>
            <w:bottom w:val="none" w:sz="0" w:space="0" w:color="auto"/>
            <w:right w:val="none" w:sz="0" w:space="0" w:color="auto"/>
          </w:divBdr>
          <w:divsChild>
            <w:div w:id="482241754">
              <w:marLeft w:val="0"/>
              <w:marRight w:val="0"/>
              <w:marTop w:val="0"/>
              <w:marBottom w:val="0"/>
              <w:divBdr>
                <w:top w:val="none" w:sz="0" w:space="0" w:color="auto"/>
                <w:left w:val="none" w:sz="0" w:space="0" w:color="auto"/>
                <w:bottom w:val="none" w:sz="0" w:space="0" w:color="auto"/>
                <w:right w:val="none" w:sz="0" w:space="0" w:color="auto"/>
              </w:divBdr>
            </w:div>
          </w:divsChild>
        </w:div>
        <w:div w:id="2079208298">
          <w:marLeft w:val="0"/>
          <w:marRight w:val="0"/>
          <w:marTop w:val="0"/>
          <w:marBottom w:val="0"/>
          <w:divBdr>
            <w:top w:val="none" w:sz="0" w:space="0" w:color="auto"/>
            <w:left w:val="none" w:sz="0" w:space="0" w:color="auto"/>
            <w:bottom w:val="none" w:sz="0" w:space="0" w:color="auto"/>
            <w:right w:val="none" w:sz="0" w:space="0" w:color="auto"/>
          </w:divBdr>
          <w:divsChild>
            <w:div w:id="2013684119">
              <w:marLeft w:val="-225"/>
              <w:marRight w:val="-225"/>
              <w:marTop w:val="0"/>
              <w:marBottom w:val="0"/>
              <w:divBdr>
                <w:top w:val="none" w:sz="0" w:space="0" w:color="auto"/>
                <w:left w:val="none" w:sz="0" w:space="0" w:color="auto"/>
                <w:bottom w:val="none" w:sz="0" w:space="0" w:color="auto"/>
                <w:right w:val="none" w:sz="0" w:space="0" w:color="auto"/>
              </w:divBdr>
              <w:divsChild>
                <w:div w:id="1399088321">
                  <w:marLeft w:val="0"/>
                  <w:marRight w:val="0"/>
                  <w:marTop w:val="0"/>
                  <w:marBottom w:val="0"/>
                  <w:divBdr>
                    <w:top w:val="none" w:sz="0" w:space="0" w:color="auto"/>
                    <w:left w:val="none" w:sz="0" w:space="0" w:color="auto"/>
                    <w:bottom w:val="none" w:sz="0" w:space="0" w:color="auto"/>
                    <w:right w:val="none" w:sz="0" w:space="0" w:color="auto"/>
                  </w:divBdr>
                  <w:divsChild>
                    <w:div w:id="1219055894">
                      <w:marLeft w:val="0"/>
                      <w:marRight w:val="0"/>
                      <w:marTop w:val="0"/>
                      <w:marBottom w:val="0"/>
                      <w:divBdr>
                        <w:top w:val="none" w:sz="0" w:space="0" w:color="auto"/>
                        <w:left w:val="none" w:sz="0" w:space="0" w:color="auto"/>
                        <w:bottom w:val="none" w:sz="0" w:space="0" w:color="auto"/>
                        <w:right w:val="none" w:sz="0" w:space="0" w:color="auto"/>
                      </w:divBdr>
                      <w:divsChild>
                        <w:div w:id="1655139301">
                          <w:marLeft w:val="0"/>
                          <w:marRight w:val="0"/>
                          <w:marTop w:val="0"/>
                          <w:marBottom w:val="0"/>
                          <w:divBdr>
                            <w:top w:val="none" w:sz="0" w:space="0" w:color="auto"/>
                            <w:left w:val="none" w:sz="0" w:space="0" w:color="auto"/>
                            <w:bottom w:val="none" w:sz="0" w:space="0" w:color="auto"/>
                            <w:right w:val="none" w:sz="0" w:space="0" w:color="auto"/>
                          </w:divBdr>
                          <w:divsChild>
                            <w:div w:id="600601731">
                              <w:marLeft w:val="0"/>
                              <w:marRight w:val="0"/>
                              <w:marTop w:val="0"/>
                              <w:marBottom w:val="0"/>
                              <w:divBdr>
                                <w:top w:val="none" w:sz="0" w:space="0" w:color="auto"/>
                                <w:left w:val="none" w:sz="0" w:space="0" w:color="auto"/>
                                <w:bottom w:val="none" w:sz="0" w:space="0" w:color="auto"/>
                                <w:right w:val="none" w:sz="0" w:space="0" w:color="auto"/>
                              </w:divBdr>
                              <w:divsChild>
                                <w:div w:id="1498809182">
                                  <w:marLeft w:val="0"/>
                                  <w:marRight w:val="0"/>
                                  <w:marTop w:val="0"/>
                                  <w:marBottom w:val="0"/>
                                  <w:divBdr>
                                    <w:top w:val="none" w:sz="0" w:space="0" w:color="auto"/>
                                    <w:left w:val="none" w:sz="0" w:space="0" w:color="auto"/>
                                    <w:bottom w:val="none" w:sz="0" w:space="0" w:color="auto"/>
                                    <w:right w:val="none" w:sz="0" w:space="0" w:color="auto"/>
                                  </w:divBdr>
                                  <w:divsChild>
                                    <w:div w:id="1643997986">
                                      <w:marLeft w:val="0"/>
                                      <w:marRight w:val="0"/>
                                      <w:marTop w:val="0"/>
                                      <w:marBottom w:val="225"/>
                                      <w:divBdr>
                                        <w:top w:val="none" w:sz="0" w:space="0" w:color="auto"/>
                                        <w:left w:val="none" w:sz="0" w:space="0" w:color="auto"/>
                                        <w:bottom w:val="none" w:sz="0" w:space="0" w:color="auto"/>
                                        <w:right w:val="none" w:sz="0" w:space="0" w:color="auto"/>
                                      </w:divBdr>
                                    </w:div>
                                    <w:div w:id="411392068">
                                      <w:marLeft w:val="0"/>
                                      <w:marRight w:val="0"/>
                                      <w:marTop w:val="0"/>
                                      <w:marBottom w:val="375"/>
                                      <w:divBdr>
                                        <w:top w:val="none" w:sz="0" w:space="0" w:color="auto"/>
                                        <w:left w:val="none" w:sz="0" w:space="0" w:color="auto"/>
                                        <w:bottom w:val="none" w:sz="0" w:space="0" w:color="auto"/>
                                        <w:right w:val="none" w:sz="0" w:space="0" w:color="auto"/>
                                      </w:divBdr>
                                    </w:div>
                                    <w:div w:id="1781073048">
                                      <w:marLeft w:val="0"/>
                                      <w:marRight w:val="0"/>
                                      <w:marTop w:val="0"/>
                                      <w:marBottom w:val="0"/>
                                      <w:divBdr>
                                        <w:top w:val="none" w:sz="0" w:space="0" w:color="auto"/>
                                        <w:left w:val="none" w:sz="0" w:space="0" w:color="auto"/>
                                        <w:bottom w:val="none" w:sz="0" w:space="0" w:color="auto"/>
                                        <w:right w:val="none" w:sz="0" w:space="0" w:color="auto"/>
                                      </w:divBdr>
                                      <w:divsChild>
                                        <w:div w:id="1489975820">
                                          <w:marLeft w:val="0"/>
                                          <w:marRight w:val="0"/>
                                          <w:marTop w:val="0"/>
                                          <w:marBottom w:val="0"/>
                                          <w:divBdr>
                                            <w:top w:val="none" w:sz="0" w:space="0" w:color="auto"/>
                                            <w:left w:val="none" w:sz="0" w:space="0" w:color="auto"/>
                                            <w:bottom w:val="none" w:sz="0" w:space="0" w:color="auto"/>
                                            <w:right w:val="none" w:sz="0" w:space="0" w:color="auto"/>
                                          </w:divBdr>
                                        </w:div>
                                      </w:divsChild>
                                    </w:div>
                                    <w:div w:id="745998836">
                                      <w:marLeft w:val="0"/>
                                      <w:marRight w:val="0"/>
                                      <w:marTop w:val="0"/>
                                      <w:marBottom w:val="0"/>
                                      <w:divBdr>
                                        <w:top w:val="none" w:sz="0" w:space="0" w:color="auto"/>
                                        <w:left w:val="none" w:sz="0" w:space="0" w:color="auto"/>
                                        <w:bottom w:val="none" w:sz="0" w:space="0" w:color="auto"/>
                                        <w:right w:val="none" w:sz="0" w:space="0" w:color="auto"/>
                                      </w:divBdr>
                                      <w:divsChild>
                                        <w:div w:id="673193267">
                                          <w:marLeft w:val="0"/>
                                          <w:marRight w:val="0"/>
                                          <w:marTop w:val="0"/>
                                          <w:marBottom w:val="0"/>
                                          <w:divBdr>
                                            <w:top w:val="none" w:sz="0" w:space="0" w:color="auto"/>
                                            <w:left w:val="none" w:sz="0" w:space="0" w:color="auto"/>
                                            <w:bottom w:val="none" w:sz="0" w:space="0" w:color="auto"/>
                                            <w:right w:val="none" w:sz="0" w:space="0" w:color="auto"/>
                                          </w:divBdr>
                                          <w:divsChild>
                                            <w:div w:id="980774012">
                                              <w:blockQuote w:val="1"/>
                                              <w:marLeft w:val="0"/>
                                              <w:marRight w:val="0"/>
                                              <w:marTop w:val="525"/>
                                              <w:marBottom w:val="1005"/>
                                              <w:divBdr>
                                                <w:top w:val="none" w:sz="0" w:space="0" w:color="auto"/>
                                                <w:left w:val="single" w:sz="12" w:space="15" w:color="1510DE"/>
                                                <w:bottom w:val="none" w:sz="0" w:space="0" w:color="auto"/>
                                                <w:right w:val="none" w:sz="0" w:space="0" w:color="auto"/>
                                              </w:divBdr>
                                            </w:div>
                                            <w:div w:id="2040812999">
                                              <w:blockQuote w:val="1"/>
                                              <w:marLeft w:val="0"/>
                                              <w:marRight w:val="0"/>
                                              <w:marTop w:val="525"/>
                                              <w:marBottom w:val="1005"/>
                                              <w:divBdr>
                                                <w:top w:val="none" w:sz="0" w:space="0" w:color="auto"/>
                                                <w:left w:val="single" w:sz="12" w:space="15" w:color="1510DE"/>
                                                <w:bottom w:val="none" w:sz="0" w:space="0" w:color="auto"/>
                                                <w:right w:val="none" w:sz="0" w:space="0" w:color="auto"/>
                                              </w:divBdr>
                                            </w:div>
                                            <w:div w:id="1446846692">
                                              <w:blockQuote w:val="1"/>
                                              <w:marLeft w:val="0"/>
                                              <w:marRight w:val="0"/>
                                              <w:marTop w:val="525"/>
                                              <w:marBottom w:val="1005"/>
                                              <w:divBdr>
                                                <w:top w:val="none" w:sz="0" w:space="0" w:color="auto"/>
                                                <w:left w:val="single" w:sz="12" w:space="15" w:color="1510DE"/>
                                                <w:bottom w:val="none" w:sz="0" w:space="0" w:color="auto"/>
                                                <w:right w:val="none" w:sz="0" w:space="0" w:color="auto"/>
                                              </w:divBdr>
                                            </w:div>
                                            <w:div w:id="1240167518">
                                              <w:blockQuote w:val="1"/>
                                              <w:marLeft w:val="0"/>
                                              <w:marRight w:val="0"/>
                                              <w:marTop w:val="525"/>
                                              <w:marBottom w:val="1005"/>
                                              <w:divBdr>
                                                <w:top w:val="none" w:sz="0" w:space="0" w:color="auto"/>
                                                <w:left w:val="single" w:sz="12" w:space="15" w:color="1510DE"/>
                                                <w:bottom w:val="none" w:sz="0" w:space="0" w:color="auto"/>
                                                <w:right w:val="none" w:sz="0" w:space="0" w:color="auto"/>
                                              </w:divBdr>
                                            </w:div>
                                            <w:div w:id="1580601488">
                                              <w:blockQuote w:val="1"/>
                                              <w:marLeft w:val="0"/>
                                              <w:marRight w:val="0"/>
                                              <w:marTop w:val="525"/>
                                              <w:marBottom w:val="1005"/>
                                              <w:divBdr>
                                                <w:top w:val="none" w:sz="0" w:space="0" w:color="auto"/>
                                                <w:left w:val="single" w:sz="12" w:space="15" w:color="1510DE"/>
                                                <w:bottom w:val="none" w:sz="0" w:space="0" w:color="auto"/>
                                                <w:right w:val="none" w:sz="0" w:space="0" w:color="auto"/>
                                              </w:divBdr>
                                            </w:div>
                                            <w:div w:id="1639454757">
                                              <w:blockQuote w:val="1"/>
                                              <w:marLeft w:val="0"/>
                                              <w:marRight w:val="0"/>
                                              <w:marTop w:val="525"/>
                                              <w:marBottom w:val="1005"/>
                                              <w:divBdr>
                                                <w:top w:val="none" w:sz="0" w:space="0" w:color="auto"/>
                                                <w:left w:val="single" w:sz="12" w:space="15" w:color="1510DE"/>
                                                <w:bottom w:val="none" w:sz="0" w:space="0" w:color="auto"/>
                                                <w:right w:val="none" w:sz="0" w:space="0" w:color="auto"/>
                                              </w:divBdr>
                                            </w:div>
                                            <w:div w:id="1122266354">
                                              <w:blockQuote w:val="1"/>
                                              <w:marLeft w:val="0"/>
                                              <w:marRight w:val="0"/>
                                              <w:marTop w:val="525"/>
                                              <w:marBottom w:val="1005"/>
                                              <w:divBdr>
                                                <w:top w:val="none" w:sz="0" w:space="0" w:color="auto"/>
                                                <w:left w:val="single" w:sz="12" w:space="15" w:color="1510DE"/>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ailymotion.com/video/x69h4d4" TargetMode="External"/><Relationship Id="rId13" Type="http://schemas.openxmlformats.org/officeDocument/2006/relationships/image" Target="media/image2.jpe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youtu.be/nJblPY5hVHI" TargetMode="External"/><Relationship Id="rId7" Type="http://schemas.openxmlformats.org/officeDocument/2006/relationships/image" Target="media/image1.jpeg"/><Relationship Id="rId12" Type="http://schemas.openxmlformats.org/officeDocument/2006/relationships/hyperlink" Target="https://usbeketrica.com/fr/article/steaksisme-assignation-sexe-aliment" TargetMode="External"/><Relationship Id="rId17" Type="http://schemas.openxmlformats.org/officeDocument/2006/relationships/hyperlink" Target="https://fr.wikipedia.org/wiki/Henri_Lefebvre" TargetMode="External"/><Relationship Id="rId2" Type="http://schemas.openxmlformats.org/officeDocument/2006/relationships/styles" Target="styles.xml"/><Relationship Id="rId16" Type="http://schemas.openxmlformats.org/officeDocument/2006/relationships/hyperlink" Target="https://www.arte.tv/fr/videos/095178-000-A/hypermarches-la-chute-de-l-empire/" TargetMode="External"/><Relationship Id="rId20" Type="http://schemas.openxmlformats.org/officeDocument/2006/relationships/hyperlink" Target="https://youtu.be/HndJDoPJde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s://www.dailymotion.com/video/x69gje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books.openedition.org/editionsmsh/9715?lang=fr" TargetMode="External"/><Relationship Id="rId14" Type="http://schemas.openxmlformats.org/officeDocument/2006/relationships/image" Target="media/image3.jpe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13</Pages>
  <Words>4391</Words>
  <Characters>24153</Characters>
  <Application>Microsoft Office Word</Application>
  <DocSecurity>0</DocSecurity>
  <Lines>201</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 DALLE-RIVE</dc:creator>
  <cp:lastModifiedBy>Yannick Cogo</cp:lastModifiedBy>
  <cp:revision>17</cp:revision>
  <dcterms:created xsi:type="dcterms:W3CDTF">2025-02-20T10:38:00Z</dcterms:created>
  <dcterms:modified xsi:type="dcterms:W3CDTF">2025-02-20T12:30:00Z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2024-11-28T00:00:00Z</vt:filetime>
  </property>
  <property fmtid="{D5CDD505-2E9C-101B-9397-08002B2CF9AE}" pid="3" name="Creator">
    <vt:lpwstr>Microsoft® Word 2010</vt:lpwstr>
  </property>
  <property fmtid="{D5CDD505-2E9C-101B-9397-08002B2CF9AE}" pid="4" name="LastSaved">
    <vt:filetime>2025-02-20T00:00:00Z</vt:filetime>
  </property>
  <property fmtid="{D5CDD505-2E9C-101B-9397-08002B2CF9AE}" pid="5" name="Producer">
    <vt:lpwstr>Microsoft® Word 2010</vt:lpwstr>
  </property>
</Properties>
</file>