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195CAB" w14:textId="77777777" w:rsidR="00841640" w:rsidRDefault="004B117A">
      <w:pPr>
        <w:widowControl w:val="0"/>
        <w:shd w:val="clear" w:color="auto" w:fill="E5E5E5"/>
        <w:tabs>
          <w:tab w:val="left" w:pos="560"/>
          <w:tab w:val="left" w:pos="1120"/>
          <w:tab w:val="left" w:pos="6220"/>
          <w:tab w:val="right" w:pos="8460"/>
        </w:tabs>
        <w:spacing w:before="240"/>
        <w:jc w:val="both"/>
      </w:pPr>
      <w:r>
        <w:rPr>
          <w:rFonts w:ascii="Calibri" w:hAnsi="Calibri" w:cs="Calibri"/>
          <w:b/>
          <w:bCs/>
        </w:rPr>
        <w:t>Titre</w:t>
      </w:r>
      <w:r>
        <w:rPr>
          <w:rFonts w:ascii="Calibri" w:hAnsi="Calibri" w:cs="Calibri"/>
        </w:rPr>
        <w:t xml:space="preserve"> : </w:t>
      </w:r>
      <w:r w:rsidR="003B1BB5">
        <w:rPr>
          <w:rFonts w:ascii="Calibri" w:hAnsi="Calibri" w:cs="Calibri"/>
        </w:rPr>
        <w:t xml:space="preserve">Production et conversion d’énergie électrique </w:t>
      </w:r>
    </w:p>
    <w:p w14:paraId="2704E2D1" w14:textId="77777777" w:rsidR="00841640" w:rsidRDefault="004B117A">
      <w:pPr>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 </w:t>
      </w:r>
      <w:proofErr w:type="spellStart"/>
      <w:r w:rsidR="003B1BB5">
        <w:rPr>
          <w:rFonts w:ascii="Calibri" w:hAnsi="Calibri" w:cs="Calibri"/>
        </w:rPr>
        <w:t>Jawed</w:t>
      </w:r>
      <w:proofErr w:type="spellEnd"/>
      <w:r w:rsidR="003B1BB5">
        <w:rPr>
          <w:rFonts w:ascii="Calibri" w:hAnsi="Calibri" w:cs="Calibri"/>
        </w:rPr>
        <w:t xml:space="preserve"> </w:t>
      </w:r>
      <w:proofErr w:type="spellStart"/>
      <w:r w:rsidR="003B1BB5">
        <w:rPr>
          <w:rFonts w:ascii="Calibri" w:hAnsi="Calibri" w:cs="Calibri"/>
        </w:rPr>
        <w:t>Damak</w:t>
      </w:r>
      <w:proofErr w:type="spellEnd"/>
      <w:r>
        <w:rPr>
          <w:rFonts w:ascii="Calibri" w:hAnsi="Calibri" w:cs="Calibri"/>
        </w:rPr>
        <w:tab/>
        <w:t xml:space="preserve">             </w:t>
      </w:r>
      <w:r>
        <w:rPr>
          <w:rFonts w:ascii="Calibri" w:hAnsi="Calibri" w:cs="Calibri"/>
          <w:b/>
          <w:bCs/>
        </w:rPr>
        <w:t>Rapport écrit par</w:t>
      </w:r>
      <w:r>
        <w:rPr>
          <w:rFonts w:ascii="Calibri" w:hAnsi="Calibri" w:cs="Calibri"/>
        </w:rPr>
        <w:t xml:space="preserve"> : </w:t>
      </w:r>
      <w:r w:rsidR="003B1BB5">
        <w:rPr>
          <w:rFonts w:ascii="Calibri" w:hAnsi="Calibri" w:cs="Calibri"/>
        </w:rPr>
        <w:t>Thomas Gauthier</w:t>
      </w:r>
    </w:p>
    <w:p w14:paraId="017E257A" w14:textId="77777777" w:rsidR="00841640" w:rsidRDefault="004B117A">
      <w:pPr>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Pr>
          <w:rFonts w:ascii="Calibri" w:hAnsi="Calibri" w:cs="Calibri"/>
        </w:rPr>
        <w:t xml:space="preserve"> : </w:t>
      </w:r>
      <w:r w:rsidR="003B1BB5">
        <w:rPr>
          <w:rFonts w:ascii="Calibri" w:hAnsi="Calibri" w:cs="Calibri"/>
        </w:rPr>
        <w:t>AD et JF</w:t>
      </w:r>
      <w:r>
        <w:rPr>
          <w:rFonts w:ascii="Calibri" w:hAnsi="Calibri" w:cs="Calibri"/>
        </w:rPr>
        <w:tab/>
      </w:r>
      <w:r>
        <w:rPr>
          <w:rFonts w:ascii="Calibri" w:hAnsi="Calibri" w:cs="Calibri"/>
          <w:b/>
          <w:bCs/>
        </w:rPr>
        <w:t>Date</w:t>
      </w:r>
      <w:r>
        <w:rPr>
          <w:rFonts w:ascii="Calibri" w:hAnsi="Calibri" w:cs="Calibri"/>
        </w:rPr>
        <w:t xml:space="preserve"> :</w:t>
      </w:r>
      <w:r w:rsidR="003B1BB5">
        <w:rPr>
          <w:rFonts w:ascii="Calibri" w:hAnsi="Calibri" w:cs="Calibri"/>
        </w:rPr>
        <w:t>13/04/2021</w:t>
      </w:r>
    </w:p>
    <w:p w14:paraId="5F70599D" w14:textId="77777777" w:rsidR="00841640" w:rsidRDefault="00841640">
      <w:pPr>
        <w:tabs>
          <w:tab w:val="left" w:pos="7360"/>
        </w:tabs>
        <w:spacing w:before="120"/>
        <w:jc w:val="center"/>
        <w:rPr>
          <w:rFonts w:ascii="Calibri" w:hAnsi="Calibri" w:cs="Calibri"/>
          <w:b/>
          <w:sz w:val="28"/>
          <w:szCs w:val="28"/>
        </w:rPr>
      </w:pPr>
    </w:p>
    <w:tbl>
      <w:tblPr>
        <w:tblW w:w="9646" w:type="dxa"/>
        <w:tblInd w:w="-20" w:type="dxa"/>
        <w:tblLook w:val="0000" w:firstRow="0" w:lastRow="0" w:firstColumn="0" w:lastColumn="0" w:noHBand="0" w:noVBand="0"/>
      </w:tblPr>
      <w:tblGrid>
        <w:gridCol w:w="5323"/>
        <w:gridCol w:w="2551"/>
        <w:gridCol w:w="1772"/>
      </w:tblGrid>
      <w:tr w:rsidR="00841640" w14:paraId="2736BC80" w14:textId="77777777">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Pr>
          <w:p w14:paraId="742AC0E3" w14:textId="77777777" w:rsidR="00841640" w:rsidRDefault="004B117A">
            <w:pPr>
              <w:tabs>
                <w:tab w:val="left" w:pos="560"/>
                <w:tab w:val="left" w:pos="1120"/>
              </w:tabs>
              <w:spacing w:before="120" w:after="120"/>
              <w:jc w:val="center"/>
              <w:rPr>
                <w:rFonts w:ascii="Calibri" w:hAnsi="Calibri" w:cs="Calibri"/>
                <w:b/>
              </w:rPr>
            </w:pPr>
            <w:r>
              <w:rPr>
                <w:rFonts w:ascii="Calibri" w:hAnsi="Calibri" w:cs="Calibri"/>
                <w:b/>
              </w:rPr>
              <w:t xml:space="preserve">Bibliographie </w:t>
            </w:r>
          </w:p>
        </w:tc>
      </w:tr>
      <w:tr w:rsidR="00841640" w14:paraId="542E583B" w14:textId="77777777">
        <w:tc>
          <w:tcPr>
            <w:tcW w:w="5323" w:type="dxa"/>
            <w:tcBorders>
              <w:top w:val="single" w:sz="4" w:space="0" w:color="000000"/>
              <w:left w:val="single" w:sz="4" w:space="0" w:color="000000"/>
              <w:bottom w:val="single" w:sz="4" w:space="0" w:color="000000"/>
            </w:tcBorders>
          </w:tcPr>
          <w:p w14:paraId="79EA5409" w14:textId="77777777" w:rsidR="00841640" w:rsidRDefault="004B117A">
            <w:pPr>
              <w:tabs>
                <w:tab w:val="left" w:pos="560"/>
                <w:tab w:val="left" w:pos="1120"/>
              </w:tabs>
              <w:spacing w:before="120"/>
              <w:jc w:val="center"/>
              <w:rPr>
                <w:rFonts w:ascii="Calibri" w:hAnsi="Calibri" w:cs="Calibri"/>
                <w:b/>
              </w:rPr>
            </w:pPr>
            <w:r>
              <w:rPr>
                <w:rFonts w:ascii="Calibri" w:hAnsi="Calibri" w:cs="Calibri"/>
                <w:b/>
              </w:rPr>
              <w:t>Titre</w:t>
            </w:r>
          </w:p>
        </w:tc>
        <w:tc>
          <w:tcPr>
            <w:tcW w:w="2551" w:type="dxa"/>
            <w:tcBorders>
              <w:top w:val="single" w:sz="4" w:space="0" w:color="000000"/>
              <w:left w:val="single" w:sz="4" w:space="0" w:color="000000"/>
              <w:bottom w:val="single" w:sz="4" w:space="0" w:color="000000"/>
            </w:tcBorders>
          </w:tcPr>
          <w:p w14:paraId="2DA6DFCC" w14:textId="77777777" w:rsidR="00841640" w:rsidRDefault="004B117A">
            <w:pPr>
              <w:tabs>
                <w:tab w:val="left" w:pos="560"/>
                <w:tab w:val="left" w:pos="1120"/>
              </w:tabs>
              <w:spacing w:before="120"/>
              <w:jc w:val="center"/>
              <w:rPr>
                <w:rFonts w:ascii="Calibri" w:hAnsi="Calibri" w:cs="Calibri"/>
                <w:b/>
              </w:rPr>
            </w:pPr>
            <w:r>
              <w:rPr>
                <w:rFonts w:ascii="Calibri" w:hAnsi="Calibri" w:cs="Calibri"/>
                <w:b/>
              </w:rPr>
              <w:t>Auteurs</w:t>
            </w:r>
          </w:p>
        </w:tc>
        <w:tc>
          <w:tcPr>
            <w:tcW w:w="1772" w:type="dxa"/>
            <w:tcBorders>
              <w:top w:val="single" w:sz="4" w:space="0" w:color="000000"/>
              <w:left w:val="single" w:sz="4" w:space="0" w:color="000000"/>
              <w:bottom w:val="single" w:sz="4" w:space="0" w:color="000000"/>
              <w:right w:val="single" w:sz="4" w:space="0" w:color="000000"/>
            </w:tcBorders>
          </w:tcPr>
          <w:p w14:paraId="75E458C4" w14:textId="77777777" w:rsidR="00841640" w:rsidRDefault="004B117A">
            <w:pPr>
              <w:tabs>
                <w:tab w:val="left" w:pos="560"/>
                <w:tab w:val="left" w:pos="1120"/>
              </w:tabs>
              <w:spacing w:before="120"/>
              <w:jc w:val="center"/>
              <w:rPr>
                <w:rFonts w:ascii="Calibri" w:hAnsi="Calibri" w:cs="Calibri"/>
                <w:b/>
              </w:rPr>
            </w:pPr>
            <w:r>
              <w:rPr>
                <w:rFonts w:ascii="Calibri" w:hAnsi="Calibri" w:cs="Calibri"/>
                <w:b/>
              </w:rPr>
              <w:t xml:space="preserve">Éditeur </w:t>
            </w:r>
          </w:p>
        </w:tc>
      </w:tr>
      <w:tr w:rsidR="00841640" w14:paraId="4EC9CEFF" w14:textId="77777777">
        <w:tc>
          <w:tcPr>
            <w:tcW w:w="5323" w:type="dxa"/>
            <w:tcBorders>
              <w:top w:val="single" w:sz="4" w:space="0" w:color="000000"/>
              <w:left w:val="single" w:sz="4" w:space="0" w:color="000000"/>
              <w:bottom w:val="single" w:sz="4" w:space="0" w:color="000000"/>
            </w:tcBorders>
          </w:tcPr>
          <w:p w14:paraId="10FBA12F" w14:textId="77777777" w:rsidR="003B1BB5" w:rsidRDefault="003B1BB5" w:rsidP="003B1BB5">
            <w:r>
              <w:t>[1] Sextant, optique expérimentale</w:t>
            </w:r>
          </w:p>
          <w:p w14:paraId="20634212" w14:textId="77777777" w:rsidR="00841640" w:rsidRDefault="00841640">
            <w:pPr>
              <w:tabs>
                <w:tab w:val="left" w:pos="560"/>
                <w:tab w:val="left" w:pos="1120"/>
              </w:tabs>
              <w:snapToGrid w:val="0"/>
              <w:spacing w:after="120"/>
              <w:jc w:val="both"/>
              <w:rPr>
                <w:rFonts w:ascii="Calibri" w:hAnsi="Calibri" w:cs="Calibri"/>
                <w:b/>
              </w:rPr>
            </w:pPr>
          </w:p>
        </w:tc>
        <w:tc>
          <w:tcPr>
            <w:tcW w:w="2551" w:type="dxa"/>
            <w:tcBorders>
              <w:top w:val="single" w:sz="4" w:space="0" w:color="000000"/>
              <w:left w:val="single" w:sz="4" w:space="0" w:color="000000"/>
              <w:bottom w:val="single" w:sz="4" w:space="0" w:color="000000"/>
            </w:tcBorders>
          </w:tcPr>
          <w:p w14:paraId="1AEA76A5" w14:textId="77777777" w:rsidR="00841640" w:rsidRDefault="00841640">
            <w:pPr>
              <w:tabs>
                <w:tab w:val="left" w:pos="560"/>
                <w:tab w:val="left" w:pos="1120"/>
              </w:tabs>
              <w:snapToGrid w:val="0"/>
              <w:spacing w:after="120"/>
              <w:jc w:val="both"/>
              <w:rPr>
                <w:rFonts w:ascii="Calibri" w:hAnsi="Calibri" w:cs="Calibri"/>
                <w:b/>
              </w:rPr>
            </w:pPr>
          </w:p>
        </w:tc>
        <w:tc>
          <w:tcPr>
            <w:tcW w:w="1772" w:type="dxa"/>
            <w:tcBorders>
              <w:top w:val="single" w:sz="4" w:space="0" w:color="000000"/>
              <w:left w:val="single" w:sz="4" w:space="0" w:color="000000"/>
              <w:bottom w:val="single" w:sz="4" w:space="0" w:color="000000"/>
              <w:right w:val="single" w:sz="4" w:space="0" w:color="000000"/>
            </w:tcBorders>
          </w:tcPr>
          <w:p w14:paraId="2FD66412" w14:textId="77777777" w:rsidR="00841640" w:rsidRDefault="00841640">
            <w:pPr>
              <w:tabs>
                <w:tab w:val="left" w:pos="560"/>
                <w:tab w:val="left" w:pos="1120"/>
              </w:tabs>
              <w:snapToGrid w:val="0"/>
              <w:spacing w:after="120"/>
              <w:jc w:val="both"/>
              <w:rPr>
                <w:rFonts w:ascii="Calibri" w:hAnsi="Calibri" w:cs="Calibri"/>
                <w:b/>
              </w:rPr>
            </w:pPr>
          </w:p>
        </w:tc>
      </w:tr>
      <w:tr w:rsidR="00841640" w14:paraId="15494884" w14:textId="77777777">
        <w:tc>
          <w:tcPr>
            <w:tcW w:w="5323" w:type="dxa"/>
            <w:tcBorders>
              <w:top w:val="single" w:sz="4" w:space="0" w:color="000000"/>
              <w:left w:val="single" w:sz="4" w:space="0" w:color="000000"/>
              <w:bottom w:val="single" w:sz="4" w:space="0" w:color="000000"/>
            </w:tcBorders>
          </w:tcPr>
          <w:p w14:paraId="2F16D8EA" w14:textId="77777777" w:rsidR="003B1BB5" w:rsidRDefault="003B1BB5" w:rsidP="003B1BB5">
            <w:r>
              <w:t>[2] Quaranta, Dictionnaire de Physique expérimentale, Electricité et Applications Tome IV</w:t>
            </w:r>
          </w:p>
          <w:p w14:paraId="1A8C5F67" w14:textId="77777777" w:rsidR="00841640" w:rsidRDefault="00841640">
            <w:pPr>
              <w:tabs>
                <w:tab w:val="left" w:pos="560"/>
                <w:tab w:val="left" w:pos="1120"/>
              </w:tabs>
              <w:snapToGrid w:val="0"/>
              <w:spacing w:after="120"/>
              <w:jc w:val="both"/>
              <w:rPr>
                <w:rFonts w:ascii="Calibri" w:hAnsi="Calibri" w:cs="Calibri"/>
              </w:rPr>
            </w:pPr>
          </w:p>
        </w:tc>
        <w:tc>
          <w:tcPr>
            <w:tcW w:w="2551" w:type="dxa"/>
            <w:tcBorders>
              <w:top w:val="single" w:sz="4" w:space="0" w:color="000000"/>
              <w:left w:val="single" w:sz="4" w:space="0" w:color="000000"/>
              <w:bottom w:val="single" w:sz="4" w:space="0" w:color="000000"/>
            </w:tcBorders>
          </w:tcPr>
          <w:p w14:paraId="1634B675" w14:textId="77777777" w:rsidR="00841640" w:rsidRDefault="00841640">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7F485747" w14:textId="77777777" w:rsidR="00841640" w:rsidRDefault="00841640">
            <w:pPr>
              <w:tabs>
                <w:tab w:val="left" w:pos="560"/>
                <w:tab w:val="left" w:pos="1120"/>
              </w:tabs>
              <w:snapToGrid w:val="0"/>
              <w:spacing w:after="120"/>
              <w:jc w:val="both"/>
              <w:rPr>
                <w:rFonts w:ascii="Calibri" w:hAnsi="Calibri" w:cs="Calibri"/>
              </w:rPr>
            </w:pPr>
          </w:p>
        </w:tc>
      </w:tr>
      <w:tr w:rsidR="00841640" w14:paraId="113CCE27" w14:textId="77777777">
        <w:tc>
          <w:tcPr>
            <w:tcW w:w="5323" w:type="dxa"/>
            <w:tcBorders>
              <w:top w:val="single" w:sz="4" w:space="0" w:color="000000"/>
              <w:left w:val="single" w:sz="4" w:space="0" w:color="000000"/>
              <w:bottom w:val="single" w:sz="4" w:space="0" w:color="000000"/>
            </w:tcBorders>
          </w:tcPr>
          <w:p w14:paraId="376F9E09" w14:textId="77777777" w:rsidR="00841640" w:rsidRDefault="003B1BB5">
            <w:pPr>
              <w:tabs>
                <w:tab w:val="left" w:pos="560"/>
                <w:tab w:val="left" w:pos="1120"/>
              </w:tabs>
              <w:snapToGrid w:val="0"/>
              <w:spacing w:after="120"/>
              <w:jc w:val="both"/>
              <w:rPr>
                <w:rFonts w:ascii="Calibri" w:hAnsi="Calibri" w:cs="Calibri"/>
              </w:rPr>
            </w:pPr>
            <w:r>
              <w:t xml:space="preserve">[3] </w:t>
            </w:r>
            <w:proofErr w:type="spellStart"/>
            <w:r>
              <w:t>Duffait</w:t>
            </w:r>
            <w:proofErr w:type="spellEnd"/>
            <w:r>
              <w:t>, Expériences d’Electronique</w:t>
            </w:r>
          </w:p>
        </w:tc>
        <w:tc>
          <w:tcPr>
            <w:tcW w:w="2551" w:type="dxa"/>
            <w:tcBorders>
              <w:top w:val="single" w:sz="4" w:space="0" w:color="000000"/>
              <w:left w:val="single" w:sz="4" w:space="0" w:color="000000"/>
              <w:bottom w:val="single" w:sz="4" w:space="0" w:color="000000"/>
            </w:tcBorders>
          </w:tcPr>
          <w:p w14:paraId="500E8DF2" w14:textId="77777777" w:rsidR="00841640" w:rsidRDefault="00841640">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59684C1D" w14:textId="77777777" w:rsidR="00841640" w:rsidRDefault="00841640">
            <w:pPr>
              <w:tabs>
                <w:tab w:val="left" w:pos="560"/>
                <w:tab w:val="left" w:pos="1120"/>
              </w:tabs>
              <w:snapToGrid w:val="0"/>
              <w:spacing w:after="120"/>
              <w:jc w:val="both"/>
              <w:rPr>
                <w:rFonts w:ascii="Calibri" w:hAnsi="Calibri" w:cs="Calibri"/>
              </w:rPr>
            </w:pPr>
          </w:p>
        </w:tc>
      </w:tr>
    </w:tbl>
    <w:p w14:paraId="59DF0531" w14:textId="77777777" w:rsidR="00841640" w:rsidRDefault="004B117A">
      <w:pPr>
        <w:pStyle w:val="Titre1"/>
        <w:numPr>
          <w:ilvl w:val="0"/>
          <w:numId w:val="2"/>
        </w:numPr>
        <w:rPr>
          <w:rFonts w:ascii="Calibri" w:hAnsi="Calibri" w:cs="Calibri"/>
        </w:rPr>
      </w:pPr>
      <w:r>
        <w:t>Photo du tableau</w:t>
      </w:r>
    </w:p>
    <w:p w14:paraId="5BD71346" w14:textId="77777777" w:rsidR="00841640" w:rsidRDefault="00841640">
      <w:pPr>
        <w:tabs>
          <w:tab w:val="left" w:pos="560"/>
          <w:tab w:val="left" w:pos="1120"/>
        </w:tabs>
        <w:jc w:val="both"/>
        <w:rPr>
          <w:rFonts w:ascii="Calibri" w:hAnsi="Calibri" w:cs="Calibri"/>
        </w:rPr>
      </w:pPr>
    </w:p>
    <w:p w14:paraId="650B428A" w14:textId="77777777" w:rsidR="00841640" w:rsidRDefault="003B1BB5">
      <w:pPr>
        <w:tabs>
          <w:tab w:val="left" w:pos="560"/>
          <w:tab w:val="left" w:pos="1120"/>
        </w:tabs>
        <w:jc w:val="both"/>
        <w:rPr>
          <w:rFonts w:ascii="Calibri" w:hAnsi="Calibri" w:cs="Calibri"/>
        </w:rPr>
      </w:pPr>
      <w:r>
        <w:rPr>
          <w:rFonts w:ascii="Calibri" w:hAnsi="Calibri" w:cs="Calibri"/>
          <w:noProof/>
          <w:lang w:val="en-GB" w:eastAsia="en-GB"/>
        </w:rPr>
        <w:drawing>
          <wp:inline distT="0" distB="0" distL="0" distR="0" wp14:anchorId="37DD5EA4" wp14:editId="428480AF">
            <wp:extent cx="6664872" cy="16891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1-04-13 à 15.47.07.png"/>
                    <pic:cNvPicPr/>
                  </pic:nvPicPr>
                  <pic:blipFill>
                    <a:blip r:embed="rId7">
                      <a:extLst>
                        <a:ext uri="{28A0092B-C50C-407E-A947-70E740481C1C}">
                          <a14:useLocalDpi xmlns:a14="http://schemas.microsoft.com/office/drawing/2010/main" val="0"/>
                        </a:ext>
                      </a:extLst>
                    </a:blip>
                    <a:stretch>
                      <a:fillRect/>
                    </a:stretch>
                  </pic:blipFill>
                  <pic:spPr>
                    <a:xfrm>
                      <a:off x="0" y="0"/>
                      <a:ext cx="6674145" cy="1691450"/>
                    </a:xfrm>
                    <a:prstGeom prst="rect">
                      <a:avLst/>
                    </a:prstGeom>
                  </pic:spPr>
                </pic:pic>
              </a:graphicData>
            </a:graphic>
          </wp:inline>
        </w:drawing>
      </w:r>
    </w:p>
    <w:p w14:paraId="7C04875D" w14:textId="77777777" w:rsidR="003B1BB5" w:rsidRDefault="003B1BB5">
      <w:pPr>
        <w:tabs>
          <w:tab w:val="left" w:pos="560"/>
          <w:tab w:val="left" w:pos="1120"/>
        </w:tabs>
        <w:jc w:val="both"/>
        <w:rPr>
          <w:rFonts w:ascii="Calibri" w:hAnsi="Calibri" w:cs="Calibri"/>
        </w:rPr>
      </w:pPr>
    </w:p>
    <w:p w14:paraId="01859BCF" w14:textId="77777777" w:rsidR="003B1BB5" w:rsidRDefault="003B1BB5" w:rsidP="00C57FA9">
      <w:pPr>
        <w:jc w:val="both"/>
      </w:pPr>
      <w:r>
        <w:rPr>
          <w:rFonts w:ascii="Calibri" w:hAnsi="Calibri" w:cs="Calibri"/>
        </w:rPr>
        <w:t xml:space="preserve"> </w:t>
      </w:r>
      <w:r w:rsidRPr="003B1BB5">
        <w:t xml:space="preserve"> </w:t>
      </w:r>
      <w:r>
        <w:t xml:space="preserve">Introduction : Il existe de nombreux modes de production d’électricité : Charbon, nucléaire… </w:t>
      </w:r>
      <w:proofErr w:type="spellStart"/>
      <w:r>
        <w:t>etc</w:t>
      </w:r>
      <w:proofErr w:type="spellEnd"/>
      <w:r>
        <w:t xml:space="preserve"> un des enjeux de notre époque est de produire de l’électricité plus « propre » à l’aide de moyens tels que les éoliennes, ou les cellules </w:t>
      </w:r>
      <w:proofErr w:type="spellStart"/>
      <w:r>
        <w:t>photovoltaiques</w:t>
      </w:r>
      <w:proofErr w:type="spellEnd"/>
      <w:r>
        <w:t>. Après l’avoir produite, le fournisseur souhaite acheminer l’électricité jusqu’au domicile du particulier et pour ce faire il a besoin de convertir l’énergie produite à plusieurs reprises. Nous allons étudier dans ce montage un moyen de production d’énergie et un (deux) moyen de conversion d’énergie.  1min 20</w:t>
      </w:r>
    </w:p>
    <w:p w14:paraId="7DB70054" w14:textId="77777777" w:rsidR="003B1BB5" w:rsidRDefault="003B1BB5">
      <w:pPr>
        <w:tabs>
          <w:tab w:val="left" w:pos="560"/>
          <w:tab w:val="left" w:pos="1120"/>
        </w:tabs>
        <w:jc w:val="both"/>
        <w:rPr>
          <w:rFonts w:ascii="Calibri" w:hAnsi="Calibri" w:cs="Calibri"/>
        </w:rPr>
      </w:pPr>
    </w:p>
    <w:p w14:paraId="70949631" w14:textId="0ADB5CB6" w:rsidR="003B1BB5" w:rsidRPr="00366A5C" w:rsidRDefault="00C57FA9" w:rsidP="003B1BB5">
      <w:pPr>
        <w:pStyle w:val="Paragraphedeliste"/>
        <w:numPr>
          <w:ilvl w:val="0"/>
          <w:numId w:val="4"/>
        </w:numPr>
        <w:rPr>
          <w:color w:val="FF0000"/>
          <w:sz w:val="28"/>
          <w:szCs w:val="28"/>
        </w:rPr>
      </w:pPr>
      <w:r>
        <w:rPr>
          <w:noProof/>
          <w:lang w:val="en-GB" w:eastAsia="en-GB"/>
        </w:rPr>
        <mc:AlternateContent>
          <mc:Choice Requires="wps">
            <w:drawing>
              <wp:anchor distT="0" distB="0" distL="114300" distR="114300" simplePos="0" relativeHeight="251656192" behindDoc="0" locked="0" layoutInCell="1" allowOverlap="1" wp14:anchorId="7049A1DF" wp14:editId="37129DA4">
                <wp:simplePos x="0" y="0"/>
                <wp:positionH relativeFrom="margin">
                  <wp:posOffset>-62865</wp:posOffset>
                </wp:positionH>
                <wp:positionV relativeFrom="paragraph">
                  <wp:posOffset>294640</wp:posOffset>
                </wp:positionV>
                <wp:extent cx="6200775" cy="441960"/>
                <wp:effectExtent l="19050" t="19050" r="28575" b="15240"/>
                <wp:wrapNone/>
                <wp:docPr id="2" name="Rectangle 2"/>
                <wp:cNvGraphicFramePr/>
                <a:graphic xmlns:a="http://schemas.openxmlformats.org/drawingml/2006/main">
                  <a:graphicData uri="http://schemas.microsoft.com/office/word/2010/wordprocessingShape">
                    <wps:wsp>
                      <wps:cNvSpPr/>
                      <wps:spPr>
                        <a:xfrm>
                          <a:off x="0" y="0"/>
                          <a:ext cx="6200775" cy="441960"/>
                        </a:xfrm>
                        <a:prstGeom prst="rect">
                          <a:avLst/>
                        </a:prstGeom>
                        <a:no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A63130" id="Rectangle 2" o:spid="_x0000_s1026" style="position:absolute;margin-left:-4.95pt;margin-top:23.2pt;width:488.25pt;height:34.8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" filled="f" strokecolor="#7030a0" strokeweight="2.25pt">
                <w10:wrap anchorx="margin"/>
              </v:rect>
            </w:pict>
          </mc:Fallback>
        </mc:AlternateContent>
      </w:r>
      <w:r w:rsidR="003B1BB5" w:rsidRPr="00366A5C">
        <w:rPr>
          <w:color w:val="FF0000"/>
          <w:sz w:val="28"/>
          <w:szCs w:val="28"/>
        </w:rPr>
        <w:t xml:space="preserve"> Production d’énergie électrique</w:t>
      </w:r>
    </w:p>
    <w:p w14:paraId="0F52CEF7" w14:textId="62C06B25" w:rsidR="003B1BB5" w:rsidRDefault="003B1BB5" w:rsidP="00C57FA9">
      <w:pPr>
        <w:jc w:val="both"/>
      </w:pPr>
      <w:r>
        <w:t>EXP 1</w:t>
      </w:r>
      <w:r w:rsidR="00C57FA9">
        <w:t xml:space="preserve"> -</w:t>
      </w:r>
      <w:r>
        <w:t xml:space="preserve"> [</w:t>
      </w:r>
      <w:proofErr w:type="gramStart"/>
      <w:r>
        <w:t>2]p</w:t>
      </w:r>
      <w:proofErr w:type="gramEnd"/>
      <w:r>
        <w:t>411 : Caractéristique de la photopile I=f(V), faire les points à différente</w:t>
      </w:r>
      <w:r w:rsidR="005D5AD4">
        <w:t>s</w:t>
      </w:r>
      <w:r>
        <w:t xml:space="preserve"> valeur</w:t>
      </w:r>
      <w:r w:rsidR="005D5AD4">
        <w:t>s</w:t>
      </w:r>
      <w:r>
        <w:t xml:space="preserve"> de R en préparation et en rajouter devant le jury. </w:t>
      </w:r>
    </w:p>
    <w:p w14:paraId="5B65C703" w14:textId="77777777" w:rsidR="00C57FA9" w:rsidRDefault="00C57FA9" w:rsidP="003B1BB5"/>
    <w:p w14:paraId="76DA8243" w14:textId="2667138D" w:rsidR="003B1BB5" w:rsidRDefault="003B1BB5" w:rsidP="003B1BB5">
      <w:r>
        <w:t xml:space="preserve">Également tracer P=f(V) ou P=f(I) et déterminer la puissance max, c’est à cette tension et à ce courant qu’on travaillera ensuite </w:t>
      </w:r>
      <w:r>
        <w:sym w:font="Wingdings" w:char="F0E8"/>
      </w:r>
      <w:r>
        <w:t xml:space="preserve"> Fonctionnement nominal. </w:t>
      </w:r>
    </w:p>
    <w:p w14:paraId="37C44ECF" w14:textId="2B77D3A5" w:rsidR="003B1BB5" w:rsidRDefault="003B1BB5" w:rsidP="00CD247D">
      <w:r w:rsidRPr="00366A5C">
        <w:rPr>
          <w:noProof/>
          <w:color w:val="FF0000"/>
          <w:sz w:val="28"/>
          <w:szCs w:val="28"/>
          <w:lang w:val="en-GB" w:eastAsia="en-GB"/>
        </w:rPr>
        <w:lastRenderedPageBreak/>
        <mc:AlternateContent>
          <mc:Choice Requires="wps">
            <w:drawing>
              <wp:anchor distT="0" distB="0" distL="114300" distR="114300" simplePos="0" relativeHeight="251652096" behindDoc="0" locked="0" layoutInCell="1" allowOverlap="1" wp14:anchorId="029A6214" wp14:editId="4DE1AC28">
                <wp:simplePos x="0" y="0"/>
                <wp:positionH relativeFrom="column">
                  <wp:posOffset>-81915</wp:posOffset>
                </wp:positionH>
                <wp:positionV relativeFrom="paragraph">
                  <wp:posOffset>-38735</wp:posOffset>
                </wp:positionV>
                <wp:extent cx="6102350" cy="441960"/>
                <wp:effectExtent l="19050" t="19050" r="12700" b="15240"/>
                <wp:wrapNone/>
                <wp:docPr id="1" name="Rectangle 1"/>
                <wp:cNvGraphicFramePr/>
                <a:graphic xmlns:a="http://schemas.openxmlformats.org/drawingml/2006/main">
                  <a:graphicData uri="http://schemas.microsoft.com/office/word/2010/wordprocessingShape">
                    <wps:wsp>
                      <wps:cNvSpPr/>
                      <wps:spPr>
                        <a:xfrm>
                          <a:off x="0" y="0"/>
                          <a:ext cx="6102350" cy="441960"/>
                        </a:xfrm>
                        <a:prstGeom prst="rect">
                          <a:avLst/>
                        </a:prstGeom>
                        <a:no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8254A5" id="Rectangle 1" o:spid="_x0000_s1026" style="position:absolute;margin-left:-6.45pt;margin-top:-3.05pt;width:480.5pt;height:34.8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" filled="f" strokecolor="#7030a0" strokeweight="2.25pt"/>
            </w:pict>
          </mc:Fallback>
        </mc:AlternateContent>
      </w:r>
      <w:r>
        <w:rPr>
          <w:noProof/>
          <w:lang w:val="en-GB" w:eastAsia="en-GB"/>
        </w:rPr>
        <w:drawing>
          <wp:anchor distT="0" distB="0" distL="114300" distR="114300" simplePos="0" relativeHeight="251657216" behindDoc="0" locked="0" layoutInCell="1" allowOverlap="1" wp14:anchorId="4D92BB13" wp14:editId="0C6B637A">
            <wp:simplePos x="0" y="0"/>
            <wp:positionH relativeFrom="margin">
              <wp:posOffset>-635</wp:posOffset>
            </wp:positionH>
            <wp:positionV relativeFrom="paragraph">
              <wp:posOffset>480060</wp:posOffset>
            </wp:positionV>
            <wp:extent cx="2659380" cy="1714500"/>
            <wp:effectExtent l="0" t="0" r="762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915" t="11967" r="34922" b="26836"/>
                    <a:stretch/>
                  </pic:blipFill>
                  <pic:spPr bwMode="auto">
                    <a:xfrm>
                      <a:off x="0" y="0"/>
                      <a:ext cx="2659380" cy="1714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EXP 2 : On va déterminer le rendement de la photopile en mesurant la puissance du flux</w:t>
      </w:r>
      <w:r w:rsidR="00C57FA9">
        <w:rPr>
          <w:noProof/>
          <w:lang w:val="en-GB" w:eastAsia="en-GB"/>
        </w:rPr>
        <mc:AlternateContent>
          <mc:Choice Requires="wps">
            <w:drawing>
              <wp:anchor distT="0" distB="0" distL="114300" distR="114300" simplePos="0" relativeHeight="251658240" behindDoc="0" locked="0" layoutInCell="1" allowOverlap="1" wp14:anchorId="667E1658" wp14:editId="3106D770">
                <wp:simplePos x="0" y="0"/>
                <wp:positionH relativeFrom="column">
                  <wp:posOffset>3156585</wp:posOffset>
                </wp:positionH>
                <wp:positionV relativeFrom="paragraph">
                  <wp:posOffset>510540</wp:posOffset>
                </wp:positionV>
                <wp:extent cx="2715260" cy="1200150"/>
                <wp:effectExtent l="0" t="0" r="27940" b="19050"/>
                <wp:wrapNone/>
                <wp:docPr id="6" name="Zone de texte 6"/>
                <wp:cNvGraphicFramePr/>
                <a:graphic xmlns:a="http://schemas.openxmlformats.org/drawingml/2006/main">
                  <a:graphicData uri="http://schemas.microsoft.com/office/word/2010/wordprocessingShape">
                    <wps:wsp>
                      <wps:cNvSpPr txBox="1"/>
                      <wps:spPr>
                        <a:xfrm>
                          <a:off x="0" y="0"/>
                          <a:ext cx="2715260" cy="1200150"/>
                        </a:xfrm>
                        <a:prstGeom prst="rect">
                          <a:avLst/>
                        </a:prstGeom>
                        <a:solidFill>
                          <a:schemeClr val="lt1"/>
                        </a:solidFill>
                        <a:ln w="6350">
                          <a:solidFill>
                            <a:prstClr val="black"/>
                          </a:solidFill>
                        </a:ln>
                      </wps:spPr>
                      <wps:txbx>
                        <w:txbxContent>
                          <w:p w14:paraId="0B885FF7" w14:textId="77777777" w:rsidR="003B1BB5" w:rsidRPr="004D7070" w:rsidRDefault="003B1BB5" w:rsidP="003B1BB5">
                            <w:pPr>
                              <w:rPr>
                                <w:rFonts w:ascii="Times" w:hAnsi="Times"/>
                              </w:rPr>
                            </w:pPr>
                            <w:r w:rsidRPr="004D7070">
                              <w:rPr>
                                <w:rFonts w:ascii="Times" w:hAnsi="Times"/>
                              </w:rPr>
                              <w:t xml:space="preserve">Devant le jury, mesure de I et de V pour R=32, 26,28, </w:t>
                            </w:r>
                            <w:proofErr w:type="gramStart"/>
                            <w:r w:rsidRPr="004D7070">
                              <w:rPr>
                                <w:rFonts w:ascii="Times" w:hAnsi="Times"/>
                              </w:rPr>
                              <w:t>58  ohms</w:t>
                            </w:r>
                            <w:proofErr w:type="gramEnd"/>
                            <w:r w:rsidRPr="004D7070">
                              <w:rPr>
                                <w:rFonts w:ascii="Times" w:hAnsi="Times"/>
                              </w:rPr>
                              <w:t xml:space="preserve">  et ajout sur la caractéristique tracée en préparation ainsi que du graphe P=f(U)</w:t>
                            </w:r>
                          </w:p>
                          <w:p w14:paraId="09D64154" w14:textId="77777777" w:rsidR="003B1BB5" w:rsidRPr="004D7070" w:rsidRDefault="003B1BB5" w:rsidP="003B1BB5">
                            <w:pPr>
                              <w:rPr>
                                <w:rFonts w:ascii="Times" w:hAnsi="Times"/>
                              </w:rPr>
                            </w:pPr>
                            <w:proofErr w:type="spellStart"/>
                            <w:r w:rsidRPr="004D7070">
                              <w:rPr>
                                <w:rFonts w:ascii="Times" w:hAnsi="Times"/>
                              </w:rPr>
                              <w:t>Unominale</w:t>
                            </w:r>
                            <w:proofErr w:type="spellEnd"/>
                            <w:r w:rsidRPr="004D7070">
                              <w:rPr>
                                <w:rFonts w:ascii="Times" w:hAnsi="Times"/>
                              </w:rPr>
                              <w:t>= 1,832+-0,09 V</w:t>
                            </w:r>
                          </w:p>
                          <w:p w14:paraId="7B94E8A3" w14:textId="77777777" w:rsidR="003B1BB5" w:rsidRPr="004D7070" w:rsidRDefault="003B1BB5" w:rsidP="003B1BB5">
                            <w:pPr>
                              <w:rPr>
                                <w:rFonts w:ascii="Times" w:hAnsi="Times"/>
                              </w:rPr>
                            </w:pPr>
                            <w:proofErr w:type="spellStart"/>
                            <w:r w:rsidRPr="004D7070">
                              <w:rPr>
                                <w:rFonts w:ascii="Times" w:hAnsi="Times"/>
                              </w:rPr>
                              <w:t>Pnominale</w:t>
                            </w:r>
                            <w:proofErr w:type="spellEnd"/>
                            <w:r w:rsidRPr="004D7070">
                              <w:rPr>
                                <w:rFonts w:ascii="Times" w:hAnsi="Times"/>
                              </w:rPr>
                              <w:t>=111</w:t>
                            </w:r>
                            <w:r>
                              <w:rPr>
                                <w:rFonts w:ascii="Times" w:hAnsi="Times"/>
                              </w:rPr>
                              <w:t xml:space="preserve">,8 </w:t>
                            </w:r>
                            <w:r w:rsidRPr="004D7070">
                              <w:rPr>
                                <w:rFonts w:ascii="Times" w:hAnsi="Times"/>
                              </w:rPr>
                              <w:t>+-0,4 mW</w:t>
                            </w:r>
                          </w:p>
                          <w:p w14:paraId="1AADAD1A" w14:textId="77777777" w:rsidR="003B1BB5" w:rsidRDefault="003B1BB5" w:rsidP="003B1BB5"/>
                          <w:p w14:paraId="13D689E7" w14:textId="77777777" w:rsidR="003B1BB5" w:rsidRDefault="003B1BB5" w:rsidP="003B1B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7E1658" id="_x0000_t202" coordsize="21600,21600" o:spt="202" path="m,l,21600r21600,l21600,xe">
                <v:stroke joinstyle="miter"/>
                <v:path gradientshapeok="t" o:connecttype="rect"/>
              </v:shapetype>
              <v:shape id="Zone de texte 6" o:spid="_x0000_s1026" type="#_x0000_t202" style="position:absolute;margin-left:248.55pt;margin-top:40.2pt;width:213.8pt;height:94.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" fillcolor="white [3201]" strokeweight=".5pt">
                <v:textbox>
                  <w:txbxContent>
                    <w:p w14:paraId="0B885FF7" w14:textId="77777777" w:rsidR="003B1BB5" w:rsidRPr="004D7070" w:rsidRDefault="003B1BB5" w:rsidP="003B1BB5">
                      <w:pPr>
                        <w:rPr>
                          <w:rFonts w:ascii="Times" w:hAnsi="Times"/>
                        </w:rPr>
                      </w:pPr>
                      <w:r w:rsidRPr="004D7070">
                        <w:rPr>
                          <w:rFonts w:ascii="Times" w:hAnsi="Times"/>
                        </w:rPr>
                        <w:t xml:space="preserve">Devant le jury, mesure de I et de V pour R=32, 26,28, </w:t>
                      </w:r>
                      <w:proofErr w:type="gramStart"/>
                      <w:r w:rsidRPr="004D7070">
                        <w:rPr>
                          <w:rFonts w:ascii="Times" w:hAnsi="Times"/>
                        </w:rPr>
                        <w:t>58  ohms</w:t>
                      </w:r>
                      <w:proofErr w:type="gramEnd"/>
                      <w:r w:rsidRPr="004D7070">
                        <w:rPr>
                          <w:rFonts w:ascii="Times" w:hAnsi="Times"/>
                        </w:rPr>
                        <w:t xml:space="preserve">  et ajout sur la caractéristique tracée en préparation ainsi que du graphe P=f(U)</w:t>
                      </w:r>
                    </w:p>
                    <w:p w14:paraId="09D64154" w14:textId="77777777" w:rsidR="003B1BB5" w:rsidRPr="004D7070" w:rsidRDefault="003B1BB5" w:rsidP="003B1BB5">
                      <w:pPr>
                        <w:rPr>
                          <w:rFonts w:ascii="Times" w:hAnsi="Times"/>
                        </w:rPr>
                      </w:pPr>
                      <w:proofErr w:type="spellStart"/>
                      <w:r w:rsidRPr="004D7070">
                        <w:rPr>
                          <w:rFonts w:ascii="Times" w:hAnsi="Times"/>
                        </w:rPr>
                        <w:t>Unominale</w:t>
                      </w:r>
                      <w:proofErr w:type="spellEnd"/>
                      <w:r w:rsidRPr="004D7070">
                        <w:rPr>
                          <w:rFonts w:ascii="Times" w:hAnsi="Times"/>
                        </w:rPr>
                        <w:t>= 1,832+-0,09 V</w:t>
                      </w:r>
                    </w:p>
                    <w:p w14:paraId="7B94E8A3" w14:textId="77777777" w:rsidR="003B1BB5" w:rsidRPr="004D7070" w:rsidRDefault="003B1BB5" w:rsidP="003B1BB5">
                      <w:pPr>
                        <w:rPr>
                          <w:rFonts w:ascii="Times" w:hAnsi="Times"/>
                        </w:rPr>
                      </w:pPr>
                      <w:proofErr w:type="spellStart"/>
                      <w:r w:rsidRPr="004D7070">
                        <w:rPr>
                          <w:rFonts w:ascii="Times" w:hAnsi="Times"/>
                        </w:rPr>
                        <w:t>Pnominale</w:t>
                      </w:r>
                      <w:proofErr w:type="spellEnd"/>
                      <w:r w:rsidRPr="004D7070">
                        <w:rPr>
                          <w:rFonts w:ascii="Times" w:hAnsi="Times"/>
                        </w:rPr>
                        <w:t>=111</w:t>
                      </w:r>
                      <w:r>
                        <w:rPr>
                          <w:rFonts w:ascii="Times" w:hAnsi="Times"/>
                        </w:rPr>
                        <w:t xml:space="preserve">,8 </w:t>
                      </w:r>
                      <w:r w:rsidRPr="004D7070">
                        <w:rPr>
                          <w:rFonts w:ascii="Times" w:hAnsi="Times"/>
                        </w:rPr>
                        <w:t>+-0,4 mW</w:t>
                      </w:r>
                    </w:p>
                    <w:p w14:paraId="1AADAD1A" w14:textId="77777777" w:rsidR="003B1BB5" w:rsidRDefault="003B1BB5" w:rsidP="003B1BB5"/>
                    <w:p w14:paraId="13D689E7" w14:textId="77777777" w:rsidR="003B1BB5" w:rsidRDefault="003B1BB5" w:rsidP="003B1BB5"/>
                  </w:txbxContent>
                </v:textbox>
              </v:shape>
            </w:pict>
          </mc:Fallback>
        </mc:AlternateContent>
      </w:r>
      <w:r w:rsidR="00CD247D">
        <w:t xml:space="preserve"> </w:t>
      </w:r>
      <w:r>
        <w:t>incident avec une Thermopile de Moll. (Sextant 84-86)</w:t>
      </w:r>
    </w:p>
    <w:p w14:paraId="658F47BF" w14:textId="65335E08" w:rsidR="00C57FA9" w:rsidRDefault="00C57FA9" w:rsidP="003B1BB5">
      <w:r>
        <w:rPr>
          <w:noProof/>
          <w:lang w:val="en-GB" w:eastAsia="en-GB"/>
        </w:rPr>
        <mc:AlternateContent>
          <mc:Choice Requires="wps">
            <w:drawing>
              <wp:anchor distT="0" distB="0" distL="114300" distR="114300" simplePos="0" relativeHeight="251659264" behindDoc="0" locked="0" layoutInCell="1" allowOverlap="1" wp14:anchorId="042E177A" wp14:editId="7C2BB7C5">
                <wp:simplePos x="0" y="0"/>
                <wp:positionH relativeFrom="margin">
                  <wp:align>center</wp:align>
                </wp:positionH>
                <wp:positionV relativeFrom="paragraph">
                  <wp:posOffset>1974850</wp:posOffset>
                </wp:positionV>
                <wp:extent cx="6261100" cy="1003300"/>
                <wp:effectExtent l="0" t="0" r="25400" b="25400"/>
                <wp:wrapNone/>
                <wp:docPr id="7" name="Zone de texte 7"/>
                <wp:cNvGraphicFramePr/>
                <a:graphic xmlns:a="http://schemas.openxmlformats.org/drawingml/2006/main">
                  <a:graphicData uri="http://schemas.microsoft.com/office/word/2010/wordprocessingShape">
                    <wps:wsp>
                      <wps:cNvSpPr txBox="1"/>
                      <wps:spPr>
                        <a:xfrm>
                          <a:off x="0" y="0"/>
                          <a:ext cx="6261100" cy="1003300"/>
                        </a:xfrm>
                        <a:prstGeom prst="rect">
                          <a:avLst/>
                        </a:prstGeom>
                        <a:solidFill>
                          <a:schemeClr val="lt1"/>
                        </a:solidFill>
                        <a:ln w="6350">
                          <a:solidFill>
                            <a:prstClr val="black"/>
                          </a:solidFill>
                        </a:ln>
                      </wps:spPr>
                      <wps:txbx>
                        <w:txbxContent>
                          <w:p w14:paraId="2E67982F" w14:textId="0936800F" w:rsidR="003B1BB5" w:rsidRDefault="003B1BB5" w:rsidP="00C57FA9">
                            <w:pPr>
                              <w:jc w:val="both"/>
                              <w:rPr>
                                <w:u w:val="single"/>
                              </w:rPr>
                            </w:pPr>
                            <w:r>
                              <w:t xml:space="preserve">On se place autour de </w:t>
                            </w:r>
                            <w:proofErr w:type="spellStart"/>
                            <w:r>
                              <w:t>Rnominale</w:t>
                            </w:r>
                            <w:proofErr w:type="spellEnd"/>
                            <w:r>
                              <w:t xml:space="preserve"> puis </w:t>
                            </w:r>
                            <w:r w:rsidR="005D5AD4">
                              <w:t>grâce</w:t>
                            </w:r>
                            <w:r>
                              <w:t xml:space="preserve"> à une thermopile on</w:t>
                            </w:r>
                            <w:r w:rsidR="005D5AD4">
                              <w:t xml:space="preserve"> mesure la puissance</w:t>
                            </w:r>
                            <w:r>
                              <w:t xml:space="preserve"> </w:t>
                            </w:r>
                            <w:r w:rsidR="005D5AD4">
                              <w:t>reçue</w:t>
                            </w:r>
                            <w:r>
                              <w:t xml:space="preserve"> par la cellule photovoltaïque. Puis calcul du rendement </w:t>
                            </w:r>
                            <w:r w:rsidR="005D5AD4">
                              <w:t>(</w:t>
                            </w:r>
                            <w:r>
                              <w:t>formule tableau</w:t>
                            </w:r>
                            <w:r w:rsidR="005D5AD4">
                              <w:t>)</w:t>
                            </w:r>
                            <w:r>
                              <w:t xml:space="preserve">. </w:t>
                            </w:r>
                            <w:r w:rsidRPr="004D7070">
                              <w:rPr>
                                <w:u w:val="single"/>
                              </w:rPr>
                              <w:t xml:space="preserve">Rendement= 15% +- 1% </w:t>
                            </w:r>
                          </w:p>
                          <w:p w14:paraId="57461618" w14:textId="0ADB7EEB" w:rsidR="003B1BB5" w:rsidRPr="004D7070" w:rsidRDefault="003B1BB5" w:rsidP="00C57FA9">
                            <w:pPr>
                              <w:jc w:val="both"/>
                            </w:pPr>
                            <w:r>
                              <w:t>Ici c’est le rendement pour une cellule de silicium Polly cristalline la valeur serai</w:t>
                            </w:r>
                            <w:r w:rsidR="005D5AD4">
                              <w:t>t</w:t>
                            </w:r>
                            <w:r>
                              <w:t xml:space="preserve"> différente pour des cellules monocristallines ou amorphe.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2E177A" id="Zone de texte 7" o:spid="_x0000_s1027" type="#_x0000_t202" style="position:absolute;margin-left:0;margin-top:155.5pt;width:493pt;height:79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" fillcolor="white [3201]" strokeweight=".5pt">
                <v:textbox>
                  <w:txbxContent>
                    <w:p w14:paraId="2E67982F" w14:textId="0936800F" w:rsidR="003B1BB5" w:rsidRDefault="003B1BB5" w:rsidP="00C57FA9">
                      <w:pPr>
                        <w:jc w:val="both"/>
                        <w:rPr>
                          <w:u w:val="single"/>
                        </w:rPr>
                      </w:pPr>
                      <w:r>
                        <w:t xml:space="preserve">On se place autour de </w:t>
                      </w:r>
                      <w:proofErr w:type="spellStart"/>
                      <w:r>
                        <w:t>Rnominale</w:t>
                      </w:r>
                      <w:proofErr w:type="spellEnd"/>
                      <w:r>
                        <w:t xml:space="preserve"> puis </w:t>
                      </w:r>
                      <w:r w:rsidR="005D5AD4">
                        <w:t>grâce</w:t>
                      </w:r>
                      <w:r>
                        <w:t xml:space="preserve"> à une thermopile on</w:t>
                      </w:r>
                      <w:r w:rsidR="005D5AD4">
                        <w:t xml:space="preserve"> mesure la puissance</w:t>
                      </w:r>
                      <w:r>
                        <w:t xml:space="preserve"> </w:t>
                      </w:r>
                      <w:r w:rsidR="005D5AD4">
                        <w:t>reçue</w:t>
                      </w:r>
                      <w:r>
                        <w:t xml:space="preserve"> par la cellule photovoltaïque. Puis calcul du rendement </w:t>
                      </w:r>
                      <w:r w:rsidR="005D5AD4">
                        <w:t>(</w:t>
                      </w:r>
                      <w:r>
                        <w:t>formule tableau</w:t>
                      </w:r>
                      <w:r w:rsidR="005D5AD4">
                        <w:t>)</w:t>
                      </w:r>
                      <w:r>
                        <w:t xml:space="preserve">. </w:t>
                      </w:r>
                      <w:r w:rsidRPr="004D7070">
                        <w:rPr>
                          <w:u w:val="single"/>
                        </w:rPr>
                        <w:t xml:space="preserve">Rendement= 15% +- 1% </w:t>
                      </w:r>
                    </w:p>
                    <w:p w14:paraId="57461618" w14:textId="0ADB7EEB" w:rsidR="003B1BB5" w:rsidRPr="004D7070" w:rsidRDefault="003B1BB5" w:rsidP="00C57FA9">
                      <w:pPr>
                        <w:jc w:val="both"/>
                      </w:pPr>
                      <w:r>
                        <w:t>Ici c’est le rendement pour une cellule de silicium Polly cristalline la valeur serai</w:t>
                      </w:r>
                      <w:r w:rsidR="005D5AD4">
                        <w:t>t</w:t>
                      </w:r>
                      <w:r>
                        <w:t xml:space="preserve"> différente pour des cellules monocristallines ou amorphe.</w:t>
                      </w:r>
                    </w:p>
                  </w:txbxContent>
                </v:textbox>
                <w10:wrap anchorx="margin"/>
              </v:shape>
            </w:pict>
          </mc:Fallback>
        </mc:AlternateContent>
      </w:r>
    </w:p>
    <w:p w14:paraId="6E6A17FA" w14:textId="77777777" w:rsidR="00C57FA9" w:rsidRDefault="00C57FA9" w:rsidP="003B1BB5"/>
    <w:p w14:paraId="01102874" w14:textId="639EFBEB" w:rsidR="003B1BB5" w:rsidRDefault="003B1BB5" w:rsidP="003B1BB5"/>
    <w:p w14:paraId="63ECA808" w14:textId="4C422906" w:rsidR="003B1BB5" w:rsidRDefault="003B1BB5" w:rsidP="003B1BB5"/>
    <w:p w14:paraId="08F71619" w14:textId="444C84D3" w:rsidR="003B1BB5" w:rsidRDefault="003B1BB5" w:rsidP="003B1BB5"/>
    <w:p w14:paraId="0A177E33" w14:textId="77777777" w:rsidR="003B1BB5" w:rsidRDefault="003B1BB5" w:rsidP="003B1BB5"/>
    <w:p w14:paraId="6F7E5D6E" w14:textId="77777777" w:rsidR="00C57FA9" w:rsidRDefault="00C57FA9" w:rsidP="003B1BB5"/>
    <w:p w14:paraId="42511815" w14:textId="093C75C3" w:rsidR="003B1BB5" w:rsidRDefault="003B1BB5" w:rsidP="00C57FA9">
      <w:pPr>
        <w:jc w:val="both"/>
      </w:pPr>
      <w:r>
        <w:t xml:space="preserve">Transition : Maintenant qu’on a réussi à produire de l’énergie électrique, on souhaite l’acheminer jusqu’au particulier, pour cela on utilise des lignes HT, et donc on doit convertir notre signal alternatif en un autre signal alternatif de très haute tension.  16 mins </w:t>
      </w:r>
    </w:p>
    <w:p w14:paraId="2AB02B4C" w14:textId="77777777" w:rsidR="00841640" w:rsidRDefault="00841640">
      <w:pPr>
        <w:tabs>
          <w:tab w:val="left" w:pos="560"/>
          <w:tab w:val="left" w:pos="1120"/>
        </w:tabs>
        <w:jc w:val="both"/>
        <w:rPr>
          <w:rFonts w:ascii="Calibri" w:hAnsi="Calibri" w:cs="Calibri"/>
        </w:rPr>
      </w:pPr>
    </w:p>
    <w:p w14:paraId="4379D99A" w14:textId="3937FABA" w:rsidR="003B1BB5" w:rsidRPr="005D5AD4" w:rsidRDefault="003B1BB5" w:rsidP="005D5AD4">
      <w:pPr>
        <w:pStyle w:val="Paragraphedeliste"/>
        <w:numPr>
          <w:ilvl w:val="0"/>
          <w:numId w:val="4"/>
        </w:numPr>
        <w:rPr>
          <w:color w:val="FF0000"/>
          <w:sz w:val="28"/>
          <w:szCs w:val="28"/>
        </w:rPr>
      </w:pPr>
      <w:r>
        <w:rPr>
          <w:noProof/>
          <w:lang w:val="en-GB" w:eastAsia="en-GB"/>
        </w:rPr>
        <mc:AlternateContent>
          <mc:Choice Requires="wps">
            <w:drawing>
              <wp:anchor distT="0" distB="0" distL="114300" distR="114300" simplePos="0" relativeHeight="251666432" behindDoc="0" locked="0" layoutInCell="1" allowOverlap="1" wp14:anchorId="07639B94" wp14:editId="0F0BF02F">
                <wp:simplePos x="0" y="0"/>
                <wp:positionH relativeFrom="margin">
                  <wp:posOffset>-110491</wp:posOffset>
                </wp:positionH>
                <wp:positionV relativeFrom="paragraph">
                  <wp:posOffset>328930</wp:posOffset>
                </wp:positionV>
                <wp:extent cx="6315075" cy="676275"/>
                <wp:effectExtent l="19050" t="19050" r="28575" b="28575"/>
                <wp:wrapNone/>
                <wp:docPr id="8" name="Rectangle 8"/>
                <wp:cNvGraphicFramePr/>
                <a:graphic xmlns:a="http://schemas.openxmlformats.org/drawingml/2006/main">
                  <a:graphicData uri="http://schemas.microsoft.com/office/word/2010/wordprocessingShape">
                    <wps:wsp>
                      <wps:cNvSpPr/>
                      <wps:spPr>
                        <a:xfrm>
                          <a:off x="0" y="0"/>
                          <a:ext cx="6315075" cy="676275"/>
                        </a:xfrm>
                        <a:prstGeom prst="rect">
                          <a:avLst/>
                        </a:prstGeom>
                        <a:no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CD359" id="Rectangle 8" o:spid="_x0000_s1026" style="position:absolute;margin-left:-8.7pt;margin-top:25.9pt;width:497.25pt;height:53.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" filled="f" strokecolor="#7030a0" strokeweight="2.25pt">
                <w10:wrap anchorx="margin"/>
              </v:rect>
            </w:pict>
          </mc:Fallback>
        </mc:AlternateContent>
      </w:r>
      <w:r w:rsidRPr="005D5AD4">
        <w:rPr>
          <w:color w:val="FF0000"/>
          <w:sz w:val="28"/>
          <w:szCs w:val="28"/>
        </w:rPr>
        <w:t>Conversion Alternatif/Alternatif : Le transformateur </w:t>
      </w:r>
    </w:p>
    <w:p w14:paraId="349DBE5D" w14:textId="77777777" w:rsidR="003B1BB5" w:rsidRDefault="003B1BB5" w:rsidP="00C57FA9">
      <w:pPr>
        <w:jc w:val="both"/>
      </w:pPr>
      <w:r>
        <w:t xml:space="preserve">EXP 1 : Mesurer </w:t>
      </w:r>
      <w:proofErr w:type="spellStart"/>
      <w:r>
        <w:t>P</w:t>
      </w:r>
      <w:r>
        <w:rPr>
          <w:vertAlign w:val="subscript"/>
        </w:rPr>
        <w:t>primaire</w:t>
      </w:r>
      <w:proofErr w:type="spellEnd"/>
      <w:r>
        <w:t xml:space="preserve"> et </w:t>
      </w:r>
      <w:proofErr w:type="spellStart"/>
      <w:r>
        <w:t>P</w:t>
      </w:r>
      <w:r>
        <w:rPr>
          <w:vertAlign w:val="subscript"/>
        </w:rPr>
        <w:t>secondaire</w:t>
      </w:r>
      <w:proofErr w:type="spellEnd"/>
      <w:r>
        <w:t xml:space="preserve"> et calculer le rendement. </w:t>
      </w:r>
    </w:p>
    <w:p w14:paraId="229CD253" w14:textId="77777777" w:rsidR="003B1BB5" w:rsidRDefault="003B1BB5" w:rsidP="00C57FA9">
      <w:pPr>
        <w:jc w:val="both"/>
      </w:pPr>
      <w:r>
        <w:t xml:space="preserve">EXP 2 : Suivre les étapes du poly de TP </w:t>
      </w:r>
      <w:r w:rsidRPr="00EE371B">
        <w:rPr>
          <w:i/>
          <w:iCs/>
        </w:rPr>
        <w:t>Conversion de puissance électrique</w:t>
      </w:r>
      <w:r>
        <w:t xml:space="preserve"> pour estimer </w:t>
      </w:r>
      <w:proofErr w:type="spellStart"/>
      <w:r>
        <w:t>P</w:t>
      </w:r>
      <w:r>
        <w:rPr>
          <w:vertAlign w:val="subscript"/>
        </w:rPr>
        <w:t>fer</w:t>
      </w:r>
      <w:proofErr w:type="spellEnd"/>
      <w:r>
        <w:t xml:space="preserve"> et </w:t>
      </w:r>
      <w:proofErr w:type="spellStart"/>
      <w:r>
        <w:t>P</w:t>
      </w:r>
      <w:r>
        <w:rPr>
          <w:vertAlign w:val="subscript"/>
        </w:rPr>
        <w:t>cuivre</w:t>
      </w:r>
      <w:proofErr w:type="spellEnd"/>
      <w:r>
        <w:t xml:space="preserve"> et montrer que P</w:t>
      </w:r>
      <w:r>
        <w:rPr>
          <w:vertAlign w:val="subscript"/>
        </w:rPr>
        <w:t>p</w:t>
      </w:r>
      <w:r>
        <w:t xml:space="preserve"> = </w:t>
      </w:r>
      <w:proofErr w:type="spellStart"/>
      <w:r>
        <w:t>P</w:t>
      </w:r>
      <w:r>
        <w:rPr>
          <w:vertAlign w:val="subscript"/>
        </w:rPr>
        <w:t>sec</w:t>
      </w:r>
      <w:proofErr w:type="spellEnd"/>
      <w:r>
        <w:t xml:space="preserve"> + </w:t>
      </w:r>
      <w:proofErr w:type="spellStart"/>
      <w:r>
        <w:t>P</w:t>
      </w:r>
      <w:r>
        <w:rPr>
          <w:vertAlign w:val="subscript"/>
        </w:rPr>
        <w:t>fer</w:t>
      </w:r>
      <w:proofErr w:type="spellEnd"/>
      <w:r>
        <w:t xml:space="preserve"> + </w:t>
      </w:r>
      <w:proofErr w:type="spellStart"/>
      <w:r>
        <w:t>P</w:t>
      </w:r>
      <w:r>
        <w:rPr>
          <w:vertAlign w:val="subscript"/>
        </w:rPr>
        <w:t>cuivre</w:t>
      </w:r>
      <w:proofErr w:type="spellEnd"/>
      <w:r>
        <w:t xml:space="preserve">. </w:t>
      </w:r>
    </w:p>
    <w:p w14:paraId="5BAD6EB8" w14:textId="77777777" w:rsidR="00C57FA9" w:rsidRDefault="00C57FA9" w:rsidP="003B1BB5"/>
    <w:p w14:paraId="753D7A23" w14:textId="20B85BFB" w:rsidR="003B1BB5" w:rsidRDefault="003B1BB5" w:rsidP="003B1BB5">
      <w:r>
        <w:t>Devant le jury</w:t>
      </w:r>
      <w:r w:rsidR="005D5AD4">
        <w:t xml:space="preserve"> : </w:t>
      </w:r>
      <w:proofErr w:type="gramStart"/>
      <w:r>
        <w:t>prise de points</w:t>
      </w:r>
      <w:proofErr w:type="gramEnd"/>
      <w:r>
        <w:t xml:space="preserve"> de I et U en faisant varier la résistance du rhéostat, et ajout des points sur la courbe rendement en fonction des intensités au secondaire.</w:t>
      </w:r>
    </w:p>
    <w:p w14:paraId="660C6237" w14:textId="77777777" w:rsidR="00C57FA9" w:rsidRDefault="003B1BB5" w:rsidP="00C57FA9">
      <w:pPr>
        <w:jc w:val="both"/>
      </w:pPr>
      <w:r>
        <w:t>Explication pertes fer</w:t>
      </w:r>
      <w:r w:rsidR="005D5AD4">
        <w:t xml:space="preserve"> </w:t>
      </w:r>
      <w:r>
        <w:t>(pertes par hystérésis et courants de Foucault) et pertes cuivre</w:t>
      </w:r>
      <w:r w:rsidR="005D5AD4">
        <w:t xml:space="preserve"> </w:t>
      </w:r>
      <w:r w:rsidR="00C57FA9">
        <w:t>(pertes par effet joule).</w:t>
      </w:r>
    </w:p>
    <w:p w14:paraId="52839590" w14:textId="7D31440B" w:rsidR="003B1BB5" w:rsidRDefault="003B1BB5" w:rsidP="00C57FA9">
      <w:pPr>
        <w:jc w:val="center"/>
      </w:pPr>
      <w:r>
        <w:t>P2= 20,8+-0,6 mW</w:t>
      </w:r>
    </w:p>
    <w:p w14:paraId="1D0D911A" w14:textId="77777777" w:rsidR="003B1BB5" w:rsidRDefault="003B1BB5" w:rsidP="00C57FA9">
      <w:pPr>
        <w:jc w:val="center"/>
      </w:pPr>
      <w:r>
        <w:t>P1=23,6+-0,2 mW</w:t>
      </w:r>
    </w:p>
    <w:p w14:paraId="2C84597B" w14:textId="2D044E6A" w:rsidR="003B1BB5" w:rsidRDefault="003B1BB5" w:rsidP="00C57FA9">
      <w:pPr>
        <w:jc w:val="both"/>
      </w:pPr>
      <w:r>
        <w:t>Puis détermination des pertes fer en ouvrant le circuit et des pertes cuivre en court-circuit</w:t>
      </w:r>
      <w:r w:rsidR="005D5AD4">
        <w:t xml:space="preserve">, </w:t>
      </w:r>
      <w:r>
        <w:t xml:space="preserve">et vérification </w:t>
      </w:r>
      <w:r w:rsidR="005D5AD4">
        <w:t>de</w:t>
      </w:r>
      <w:r>
        <w:t xml:space="preserve"> P1=P2+Pfer+Pcuivre </w:t>
      </w:r>
    </w:p>
    <w:p w14:paraId="6C697EA6" w14:textId="77777777" w:rsidR="003B1BB5" w:rsidRDefault="003B1BB5" w:rsidP="00C57FA9">
      <w:pPr>
        <w:jc w:val="both"/>
      </w:pPr>
      <w:r>
        <w:t>30mins 20 secs</w:t>
      </w:r>
    </w:p>
    <w:p w14:paraId="262CA4A3" w14:textId="77777777" w:rsidR="003B1BB5" w:rsidRDefault="003B1BB5" w:rsidP="00C57FA9">
      <w:pPr>
        <w:jc w:val="both"/>
      </w:pPr>
      <w:r>
        <w:t>+ CONCLUSION pas le temps de montrer la dernière partie.</w:t>
      </w:r>
    </w:p>
    <w:p w14:paraId="45F4AB6B" w14:textId="77777777" w:rsidR="003B1BB5" w:rsidRDefault="003B1BB5" w:rsidP="003B1BB5"/>
    <w:p w14:paraId="56610ADA" w14:textId="77777777" w:rsidR="003B1BB5" w:rsidRPr="003B1BB5" w:rsidRDefault="003B1BB5" w:rsidP="005D5AD4">
      <w:pPr>
        <w:pStyle w:val="Paragraphedeliste"/>
        <w:numPr>
          <w:ilvl w:val="0"/>
          <w:numId w:val="4"/>
        </w:numPr>
        <w:rPr>
          <w:color w:val="FF0000"/>
          <w:sz w:val="28"/>
          <w:szCs w:val="28"/>
        </w:rPr>
      </w:pPr>
      <w:r w:rsidRPr="003B1BB5">
        <w:rPr>
          <w:color w:val="FF0000"/>
          <w:sz w:val="28"/>
          <w:szCs w:val="28"/>
        </w:rPr>
        <w:t xml:space="preserve">Intérêt des hautes tensions </w:t>
      </w:r>
    </w:p>
    <w:p w14:paraId="63EA2502" w14:textId="77777777" w:rsidR="003B1BB5" w:rsidRDefault="003B1BB5" w:rsidP="003B1BB5">
      <w:pPr>
        <w:rPr>
          <w:color w:val="FF0000"/>
          <w:sz w:val="28"/>
          <w:szCs w:val="28"/>
        </w:rPr>
      </w:pPr>
      <w:r>
        <w:rPr>
          <w:noProof/>
          <w:lang w:val="en-GB" w:eastAsia="en-GB"/>
        </w:rPr>
        <mc:AlternateContent>
          <mc:Choice Requires="wps">
            <w:drawing>
              <wp:anchor distT="0" distB="0" distL="114300" distR="114300" simplePos="0" relativeHeight="251668480" behindDoc="0" locked="0" layoutInCell="1" allowOverlap="1" wp14:anchorId="1EDA1710" wp14:editId="5FB9CDC9">
                <wp:simplePos x="0" y="0"/>
                <wp:positionH relativeFrom="margin">
                  <wp:posOffset>-72390</wp:posOffset>
                </wp:positionH>
                <wp:positionV relativeFrom="paragraph">
                  <wp:posOffset>139700</wp:posOffset>
                </wp:positionV>
                <wp:extent cx="6229350" cy="520700"/>
                <wp:effectExtent l="19050" t="19050" r="19050" b="12700"/>
                <wp:wrapNone/>
                <wp:docPr id="9" name="Rectangle 9"/>
                <wp:cNvGraphicFramePr/>
                <a:graphic xmlns:a="http://schemas.openxmlformats.org/drawingml/2006/main">
                  <a:graphicData uri="http://schemas.microsoft.com/office/word/2010/wordprocessingShape">
                    <wps:wsp>
                      <wps:cNvSpPr/>
                      <wps:spPr>
                        <a:xfrm>
                          <a:off x="0" y="0"/>
                          <a:ext cx="6229350" cy="520700"/>
                        </a:xfrm>
                        <a:prstGeom prst="rect">
                          <a:avLst/>
                        </a:prstGeom>
                        <a:no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1F937" id="Rectangle 9" o:spid="_x0000_s1026" style="position:absolute;margin-left:-5.7pt;margin-top:11pt;width:490.5pt;height:4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" filled="f" strokecolor="#7030a0" strokeweight="2.25pt">
                <w10:wrap anchorx="margin"/>
              </v:rect>
            </w:pict>
          </mc:Fallback>
        </mc:AlternateContent>
      </w:r>
    </w:p>
    <w:p w14:paraId="289AB96F" w14:textId="710C6A90" w:rsidR="003B1BB5" w:rsidRDefault="003B1BB5" w:rsidP="00C57FA9">
      <w:pPr>
        <w:jc w:val="both"/>
      </w:pPr>
      <w:r>
        <w:t xml:space="preserve">EXP 1 Qualitatif : Transport de puissance par ligne à haute tension </w:t>
      </w:r>
      <w:proofErr w:type="spellStart"/>
      <w:r>
        <w:t>Cf</w:t>
      </w:r>
      <w:proofErr w:type="spellEnd"/>
      <w:r>
        <w:t xml:space="preserve"> TP (voir </w:t>
      </w:r>
      <w:proofErr w:type="spellStart"/>
      <w:r>
        <w:t>Bruhat</w:t>
      </w:r>
      <w:proofErr w:type="spellEnd"/>
      <w:r>
        <w:t xml:space="preserve"> </w:t>
      </w:r>
      <w:r w:rsidR="00C57FA9">
        <w:t>électricité</w:t>
      </w:r>
      <w:r>
        <w:t xml:space="preserve"> p</w:t>
      </w:r>
      <w:r w:rsidR="00C57FA9">
        <w:t xml:space="preserve">. </w:t>
      </w:r>
      <w:r>
        <w:t>641)</w:t>
      </w:r>
      <w:r w:rsidRPr="005353E3">
        <w:rPr>
          <w:noProof/>
        </w:rPr>
        <w:t xml:space="preserve"> </w:t>
      </w:r>
    </w:p>
    <w:p w14:paraId="52C8ACE4" w14:textId="77777777" w:rsidR="003B1BB5" w:rsidRPr="005353E3" w:rsidRDefault="003B1BB5" w:rsidP="003B1BB5">
      <w:pPr>
        <w:rPr>
          <w:color w:val="FF0000"/>
          <w:sz w:val="28"/>
          <w:szCs w:val="28"/>
        </w:rPr>
      </w:pPr>
      <w:r w:rsidRPr="005353E3">
        <w:rPr>
          <w:color w:val="FF0000"/>
          <w:sz w:val="28"/>
          <w:szCs w:val="28"/>
        </w:rPr>
        <w:t xml:space="preserve"> </w:t>
      </w:r>
    </w:p>
    <w:p w14:paraId="779D914C" w14:textId="77777777" w:rsidR="00841640" w:rsidRDefault="00841640">
      <w:pPr>
        <w:tabs>
          <w:tab w:val="left" w:pos="560"/>
          <w:tab w:val="left" w:pos="1120"/>
        </w:tabs>
        <w:jc w:val="both"/>
        <w:rPr>
          <w:rFonts w:ascii="Calibri" w:hAnsi="Calibri" w:cs="Calibri"/>
          <w:i/>
          <w:iCs/>
          <w:szCs w:val="24"/>
        </w:rPr>
      </w:pPr>
    </w:p>
    <w:p w14:paraId="72DC1514" w14:textId="77777777" w:rsidR="00841640" w:rsidRDefault="00841640">
      <w:pPr>
        <w:tabs>
          <w:tab w:val="left" w:pos="560"/>
          <w:tab w:val="left" w:pos="1120"/>
        </w:tabs>
        <w:jc w:val="both"/>
        <w:rPr>
          <w:rFonts w:ascii="Calibri" w:hAnsi="Calibri" w:cs="Calibri"/>
        </w:rPr>
      </w:pPr>
    </w:p>
    <w:p w14:paraId="0021A5DE" w14:textId="77777777" w:rsidR="00841640" w:rsidRDefault="00841640">
      <w:pPr>
        <w:tabs>
          <w:tab w:val="left" w:pos="560"/>
          <w:tab w:val="left" w:pos="1120"/>
        </w:tabs>
        <w:jc w:val="both"/>
        <w:rPr>
          <w:rFonts w:ascii="Calibri" w:hAnsi="Calibri" w:cs="Calibri"/>
          <w:i/>
          <w:iCs/>
          <w:szCs w:val="24"/>
        </w:rPr>
      </w:pPr>
    </w:p>
    <w:p w14:paraId="5AD824D2" w14:textId="77777777" w:rsidR="00841640" w:rsidRDefault="004B117A">
      <w:pPr>
        <w:pStyle w:val="Titre1"/>
        <w:numPr>
          <w:ilvl w:val="0"/>
          <w:numId w:val="3"/>
        </w:numPr>
      </w:pPr>
      <w:r>
        <w:lastRenderedPageBreak/>
        <w:t>Questions posées par l’enseignant (avec réponses)</w:t>
      </w:r>
    </w:p>
    <w:p w14:paraId="5018B7BD" w14:textId="77777777" w:rsidR="00841640" w:rsidRDefault="004B117A">
      <w:pPr>
        <w:tabs>
          <w:tab w:val="left" w:pos="560"/>
          <w:tab w:val="left" w:pos="1120"/>
        </w:tabs>
        <w:jc w:val="both"/>
        <w:rPr>
          <w:rFonts w:ascii="Calibri" w:hAnsi="Calibri" w:cs="Calibri"/>
          <w:i/>
          <w:iCs/>
        </w:rPr>
      </w:pPr>
      <w:r>
        <w:rPr>
          <w:rFonts w:ascii="Calibri" w:hAnsi="Calibri" w:cs="Calibri"/>
          <w:i/>
          <w:iCs/>
        </w:rPr>
        <w:t>(</w:t>
      </w:r>
      <w:proofErr w:type="gramStart"/>
      <w:r>
        <w:rPr>
          <w:rFonts w:ascii="Calibri" w:hAnsi="Calibri" w:cs="Calibri"/>
          <w:i/>
          <w:iCs/>
        </w:rPr>
        <w:t>l’étudiant</w:t>
      </w:r>
      <w:proofErr w:type="gramEnd"/>
      <w:r>
        <w:rPr>
          <w:rFonts w:ascii="Calibri" w:hAnsi="Calibri" w:cs="Calibri"/>
          <w:i/>
          <w:iCs/>
        </w:rPr>
        <w:t xml:space="preserve"> liste les questions posées, ainsi que les réponses données par l’enseignant. Si certaines réponses manquent, </w:t>
      </w:r>
      <w:r w:rsidRPr="00C57FA9">
        <w:rPr>
          <w:color w:val="7030A0"/>
        </w:rPr>
        <w:t>l’enseignant</w:t>
      </w:r>
      <w:r>
        <w:rPr>
          <w:rFonts w:ascii="Calibri" w:hAnsi="Calibri" w:cs="Calibri"/>
          <w:i/>
          <w:iCs/>
        </w:rPr>
        <w:t xml:space="preserve"> pourra compléter le document)</w:t>
      </w:r>
    </w:p>
    <w:p w14:paraId="5F4DA8EC" w14:textId="77777777" w:rsidR="00841640" w:rsidRDefault="00841640" w:rsidP="00C57FA9">
      <w:pPr>
        <w:tabs>
          <w:tab w:val="left" w:pos="560"/>
          <w:tab w:val="left" w:pos="1120"/>
        </w:tabs>
        <w:jc w:val="both"/>
        <w:rPr>
          <w:rFonts w:ascii="Calibri" w:hAnsi="Calibri" w:cs="Calibri"/>
        </w:rPr>
      </w:pPr>
    </w:p>
    <w:p w14:paraId="26306C4C" w14:textId="77777777" w:rsidR="003B1BB5" w:rsidRDefault="003B1BB5" w:rsidP="00C57FA9">
      <w:pPr>
        <w:jc w:val="both"/>
      </w:pPr>
      <w:r>
        <w:t>Q : Tu as parlé d’énergie plus propre ?</w:t>
      </w:r>
    </w:p>
    <w:p w14:paraId="2AB774F4" w14:textId="77777777" w:rsidR="003B1BB5" w:rsidRDefault="003B1BB5" w:rsidP="00C57FA9">
      <w:pPr>
        <w:jc w:val="both"/>
      </w:pPr>
      <w:r>
        <w:t>R : Produire moins de CO2</w:t>
      </w:r>
    </w:p>
    <w:p w14:paraId="5B0E8A35" w14:textId="77777777" w:rsidR="003B1BB5" w:rsidRDefault="003B1BB5" w:rsidP="00C57FA9">
      <w:pPr>
        <w:jc w:val="both"/>
      </w:pPr>
      <w:r>
        <w:t>Q : Intérêt de la conversion ?</w:t>
      </w:r>
    </w:p>
    <w:p w14:paraId="57D8FDBA" w14:textId="53A83F29" w:rsidR="003B1BB5" w:rsidRDefault="003B1BB5" w:rsidP="00C57FA9">
      <w:pPr>
        <w:jc w:val="both"/>
      </w:pPr>
      <w:r>
        <w:t>R : souvent on a besoin de courant continu dans nos appareils et dans les hautes tensions c’est alternatif d’où la conversion</w:t>
      </w:r>
      <w:r w:rsidR="003C1DA1">
        <w:t xml:space="preserve"> </w:t>
      </w:r>
      <w:r w:rsidR="00C57FA9">
        <w:t>nécessaire</w:t>
      </w:r>
    </w:p>
    <w:p w14:paraId="3A8AA6AE" w14:textId="77777777" w:rsidR="003B1BB5" w:rsidRDefault="003B1BB5" w:rsidP="00C57FA9">
      <w:pPr>
        <w:jc w:val="both"/>
      </w:pPr>
      <w:r>
        <w:t>Q : L’électricité produite par EDF elle est comment ?</w:t>
      </w:r>
    </w:p>
    <w:p w14:paraId="74294071" w14:textId="77777777" w:rsidR="003B1BB5" w:rsidRDefault="003B1BB5" w:rsidP="00C57FA9">
      <w:pPr>
        <w:jc w:val="both"/>
      </w:pPr>
      <w:r>
        <w:t>R : Ça dépend du moyen du production.</w:t>
      </w:r>
    </w:p>
    <w:p w14:paraId="6D9A2A15" w14:textId="77777777" w:rsidR="003B1BB5" w:rsidRDefault="003B1BB5" w:rsidP="00C57FA9">
      <w:pPr>
        <w:jc w:val="both"/>
      </w:pPr>
      <w:r>
        <w:t>Q : Quel phénomène physique permet de convertir l’énergie mécanique en électrique ?</w:t>
      </w:r>
    </w:p>
    <w:p w14:paraId="4E4D4B5C" w14:textId="77777777" w:rsidR="003B1BB5" w:rsidRDefault="003B1BB5" w:rsidP="00C57FA9">
      <w:pPr>
        <w:jc w:val="both"/>
      </w:pPr>
      <w:r>
        <w:t>R : induction</w:t>
      </w:r>
    </w:p>
    <w:p w14:paraId="0650D946" w14:textId="77777777" w:rsidR="003B1BB5" w:rsidRDefault="003B1BB5" w:rsidP="00C57FA9">
      <w:pPr>
        <w:jc w:val="both"/>
      </w:pPr>
      <w:r>
        <w:t>Q : Cellule photovoltaïque en convention générateur ?</w:t>
      </w:r>
    </w:p>
    <w:p w14:paraId="66AC0587" w14:textId="77777777" w:rsidR="003B1BB5" w:rsidRDefault="003B1BB5" w:rsidP="00C57FA9">
      <w:pPr>
        <w:jc w:val="both"/>
      </w:pPr>
      <w:r>
        <w:t>R : Caractéristique d’une photodiode puis explication.</w:t>
      </w:r>
    </w:p>
    <w:p w14:paraId="705D0799" w14:textId="77777777" w:rsidR="003B1BB5" w:rsidRDefault="003B1BB5" w:rsidP="00C57FA9">
      <w:pPr>
        <w:jc w:val="both"/>
      </w:pPr>
      <w:r>
        <w:t>Q : Composants de la cellule photovoltaïque ?</w:t>
      </w:r>
    </w:p>
    <w:p w14:paraId="3BF96694" w14:textId="77777777" w:rsidR="003B1BB5" w:rsidRDefault="003B1BB5" w:rsidP="00C57FA9">
      <w:pPr>
        <w:jc w:val="both"/>
      </w:pPr>
      <w:r>
        <w:t>R : Jonction PN de silicium</w:t>
      </w:r>
    </w:p>
    <w:p w14:paraId="69E1081E" w14:textId="3B7C1B70" w:rsidR="003B1BB5" w:rsidRDefault="003B1BB5" w:rsidP="00C57FA9">
      <w:pPr>
        <w:jc w:val="both"/>
      </w:pPr>
      <w:r>
        <w:t>Q</w:t>
      </w:r>
      <w:r w:rsidR="003C1DA1">
        <w:t xml:space="preserve"> : </w:t>
      </w:r>
      <w:r>
        <w:t>Qu’est ce qui conduit le courant ?</w:t>
      </w:r>
    </w:p>
    <w:p w14:paraId="79014442" w14:textId="7D74433A" w:rsidR="003B1BB5" w:rsidRDefault="003B1BB5" w:rsidP="00C57FA9">
      <w:pPr>
        <w:jc w:val="both"/>
      </w:pPr>
      <w:r>
        <w:t>R : Un électron excit</w:t>
      </w:r>
      <w:r w:rsidR="008A5965">
        <w:t>é</w:t>
      </w:r>
      <w:r>
        <w:t xml:space="preserve"> par le rayonnement passe dans la bande de conduction et conduit le courant.</w:t>
      </w:r>
      <w:r w:rsidR="003C1DA1">
        <w:t xml:space="preserve"> </w:t>
      </w:r>
      <w:r w:rsidR="003C1DA1" w:rsidRPr="003C1DA1">
        <w:rPr>
          <w:color w:val="7030A0"/>
        </w:rPr>
        <w:t xml:space="preserve">Pour plus de précision sur le fonctionnement d’une cellule photovoltaïque, voir la vidéo du CNRS : </w:t>
      </w:r>
      <w:hyperlink r:id="rId9" w:history="1">
        <w:r w:rsidR="003C1DA1" w:rsidRPr="003C1DA1">
          <w:rPr>
            <w:rStyle w:val="Lienhypertexte"/>
            <w:color w:val="7030A0"/>
          </w:rPr>
          <w:t>https://www.youtube.com/watch?v=23i-_v_tWTA</w:t>
        </w:r>
      </w:hyperlink>
      <w:r w:rsidR="003C1DA1">
        <w:t xml:space="preserve"> </w:t>
      </w:r>
    </w:p>
    <w:p w14:paraId="40A47E41" w14:textId="77777777" w:rsidR="003B1BB5" w:rsidRDefault="003B1BB5" w:rsidP="00C57FA9">
      <w:pPr>
        <w:jc w:val="both"/>
      </w:pPr>
      <w:r>
        <w:t>Q : Précision sur la résistance d’une boite AOIP ?</w:t>
      </w:r>
    </w:p>
    <w:p w14:paraId="018C5B35" w14:textId="525358FA" w:rsidR="003B1BB5" w:rsidRDefault="003B1BB5" w:rsidP="00C57FA9">
      <w:pPr>
        <w:jc w:val="both"/>
      </w:pPr>
      <w:r>
        <w:t>R : à l’</w:t>
      </w:r>
      <w:proofErr w:type="spellStart"/>
      <w:r w:rsidR="00C57FA9">
        <w:t>O</w:t>
      </w:r>
      <w:r>
        <w:t>hm</w:t>
      </w:r>
      <w:proofErr w:type="spellEnd"/>
      <w:r>
        <w:t xml:space="preserve"> prêt, non il faut en</w:t>
      </w:r>
      <w:r w:rsidR="003C1DA1">
        <w:t xml:space="preserve"> </w:t>
      </w:r>
      <w:r>
        <w:t xml:space="preserve">fait mesurer au </w:t>
      </w:r>
      <w:r w:rsidR="003C1DA1" w:rsidRPr="003C1DA1">
        <w:rPr>
          <w:color w:val="7030A0"/>
        </w:rPr>
        <w:t>ohmmètre</w:t>
      </w:r>
      <w:r w:rsidR="008A5965" w:rsidRPr="003C1DA1">
        <w:rPr>
          <w:color w:val="7030A0"/>
        </w:rPr>
        <w:t xml:space="preserve"> </w:t>
      </w:r>
      <w:r w:rsidR="008A5965">
        <w:t>et</w:t>
      </w:r>
      <w:r>
        <w:t xml:space="preserve"> estimer les incertitudes.</w:t>
      </w:r>
      <w:r w:rsidR="003C1DA1">
        <w:t xml:space="preserve"> </w:t>
      </w:r>
      <w:r w:rsidR="003C1DA1" w:rsidRPr="003C1DA1">
        <w:rPr>
          <w:color w:val="7030A0"/>
        </w:rPr>
        <w:t xml:space="preserve">Toute résistance dont la valeur est écrite au tableau et/ou utilisée doit être mesurée au préalable. </w:t>
      </w:r>
      <w:r w:rsidR="00C57FA9">
        <w:rPr>
          <w:color w:val="7030A0"/>
        </w:rPr>
        <w:t>Ici, on pouvait justifier que la valeur de résistance ne nous intéressait pas puisqu’on se servait simplement de la résistance pour faire varier U et I, qui eux étaient correctement mesurés.</w:t>
      </w:r>
    </w:p>
    <w:p w14:paraId="0093C0B2" w14:textId="625D8B6A" w:rsidR="003B1BB5" w:rsidRDefault="003B1BB5" w:rsidP="00C57FA9">
      <w:pPr>
        <w:jc w:val="both"/>
      </w:pPr>
      <w:r>
        <w:t>Q</w:t>
      </w:r>
      <w:r w:rsidR="003C1DA1">
        <w:t> :</w:t>
      </w:r>
      <w:r>
        <w:t xml:space="preserve"> De quoi dépend la tension maximale sur la caractéristique ?</w:t>
      </w:r>
    </w:p>
    <w:p w14:paraId="3F54283C" w14:textId="4867705F" w:rsidR="003B1BB5" w:rsidRPr="003C1DA1" w:rsidRDefault="003B1BB5" w:rsidP="00C57FA9">
      <w:pPr>
        <w:jc w:val="both"/>
        <w:rPr>
          <w:color w:val="7030A0"/>
        </w:rPr>
      </w:pPr>
      <w:r>
        <w:t>R</w:t>
      </w:r>
      <w:r w:rsidR="003C1DA1">
        <w:t xml:space="preserve"> : </w:t>
      </w:r>
      <w:r>
        <w:t>Du gap du semi-conducteur</w:t>
      </w:r>
      <w:r w:rsidR="003C1DA1">
        <w:t xml:space="preserve"> </w:t>
      </w:r>
      <w:r w:rsidR="003C1DA1" w:rsidRPr="003C1DA1">
        <w:rPr>
          <w:color w:val="7030A0"/>
        </w:rPr>
        <w:t xml:space="preserve">(voir sextant pour la formule et l’explication physique) </w:t>
      </w:r>
    </w:p>
    <w:p w14:paraId="1A985449" w14:textId="77777777" w:rsidR="003B1BB5" w:rsidRDefault="003B1BB5" w:rsidP="00C57FA9">
      <w:pPr>
        <w:jc w:val="both"/>
      </w:pPr>
      <w:r>
        <w:t>Q : Est-ce que la valeur de tension qui annule l’intensité (en circuit ouvert) dépend de l’éclairement ?</w:t>
      </w:r>
    </w:p>
    <w:p w14:paraId="60E62E83" w14:textId="77777777" w:rsidR="003B1BB5" w:rsidRDefault="003B1BB5" w:rsidP="00C57FA9">
      <w:pPr>
        <w:jc w:val="both"/>
      </w:pPr>
      <w:r>
        <w:t>R : Oui vérification en éteignant la lampe</w:t>
      </w:r>
    </w:p>
    <w:p w14:paraId="7993480E" w14:textId="06E44194" w:rsidR="003B1BB5" w:rsidRDefault="003B1BB5" w:rsidP="00C57FA9">
      <w:pPr>
        <w:jc w:val="both"/>
      </w:pPr>
      <w:r>
        <w:t>Q</w:t>
      </w:r>
      <w:r w:rsidR="00C57FA9">
        <w:t xml:space="preserve"> : </w:t>
      </w:r>
      <w:r>
        <w:t xml:space="preserve">Justification du choix de l’ajustement du </w:t>
      </w:r>
      <w:r w:rsidR="008A5965">
        <w:t>maximum</w:t>
      </w:r>
      <w:r>
        <w:t xml:space="preserve"> (parabolique)</w:t>
      </w:r>
    </w:p>
    <w:p w14:paraId="22403394" w14:textId="77777777" w:rsidR="003B1BB5" w:rsidRDefault="003B1BB5" w:rsidP="00C57FA9">
      <w:pPr>
        <w:jc w:val="both"/>
      </w:pPr>
      <w:r>
        <w:t xml:space="preserve">R : Pas nécessaire vu </w:t>
      </w:r>
      <w:r w:rsidR="008A5965">
        <w:t>qu’au</w:t>
      </w:r>
      <w:r>
        <w:t xml:space="preserve"> final on ne se place pas vraiment au point nominal.</w:t>
      </w:r>
    </w:p>
    <w:p w14:paraId="14077D39" w14:textId="5FE302DC" w:rsidR="003B1BB5" w:rsidRDefault="003B1BB5" w:rsidP="00C57FA9">
      <w:pPr>
        <w:jc w:val="both"/>
      </w:pPr>
      <w:r>
        <w:t>Q</w:t>
      </w:r>
      <w:r w:rsidR="003C1DA1">
        <w:t xml:space="preserve"> : </w:t>
      </w:r>
      <w:r>
        <w:t>Autre méthode que parabole ?</w:t>
      </w:r>
    </w:p>
    <w:p w14:paraId="7E5BBFFB" w14:textId="0AC6010E" w:rsidR="003B1BB5" w:rsidRDefault="003B1BB5" w:rsidP="00C57FA9">
      <w:pPr>
        <w:jc w:val="both"/>
      </w:pPr>
      <w:r>
        <w:t xml:space="preserve">R : </w:t>
      </w:r>
      <w:r w:rsidR="00C57FA9">
        <w:t>Simplement à l’œil, avec une incertitude conséquente.</w:t>
      </w:r>
    </w:p>
    <w:p w14:paraId="20E0FCF1" w14:textId="77777777" w:rsidR="003B1BB5" w:rsidRDefault="003B1BB5" w:rsidP="00C57FA9">
      <w:pPr>
        <w:jc w:val="both"/>
      </w:pPr>
      <w:r>
        <w:t>Q : Est-ce que c’est intéressant d’avoir une valeur aussi précise de U nominale ?</w:t>
      </w:r>
    </w:p>
    <w:p w14:paraId="72546DA8" w14:textId="77777777" w:rsidR="003B1BB5" w:rsidRDefault="003B1BB5" w:rsidP="00C57FA9">
      <w:pPr>
        <w:jc w:val="both"/>
      </w:pPr>
      <w:r>
        <w:t xml:space="preserve">R : Non parce que on ne s’en sert pas vraiment </w:t>
      </w:r>
    </w:p>
    <w:p w14:paraId="2BFFCA82" w14:textId="77777777" w:rsidR="003B1BB5" w:rsidRDefault="003B1BB5" w:rsidP="00C57FA9">
      <w:pPr>
        <w:jc w:val="both"/>
      </w:pPr>
      <w:r>
        <w:t>Q : Position thermopile ?</w:t>
      </w:r>
    </w:p>
    <w:p w14:paraId="0F08961A" w14:textId="6D8C55A4" w:rsidR="003B1BB5" w:rsidRPr="008B6857" w:rsidRDefault="003B1BB5" w:rsidP="00C57FA9">
      <w:pPr>
        <w:jc w:val="both"/>
        <w:rPr>
          <w:color w:val="7030A0"/>
        </w:rPr>
      </w:pPr>
      <w:r>
        <w:t>R :</w:t>
      </w:r>
      <w:r w:rsidR="008B6857">
        <w:t xml:space="preserve"> </w:t>
      </w:r>
      <w:r w:rsidR="008B6857" w:rsidRPr="008B6857">
        <w:rPr>
          <w:color w:val="7030A0"/>
        </w:rPr>
        <w:t xml:space="preserve">mauvaise position de la thermopile lors du montage mais retour lors des questions : c’est l’entrée de la thermopile qu’il </w:t>
      </w:r>
      <w:r w:rsidR="00C57FA9">
        <w:rPr>
          <w:color w:val="7030A0"/>
        </w:rPr>
        <w:t xml:space="preserve">faut </w:t>
      </w:r>
      <w:r w:rsidR="008B6857" w:rsidRPr="008B6857">
        <w:rPr>
          <w:color w:val="7030A0"/>
        </w:rPr>
        <w:t xml:space="preserve">positionner au même endroit que la cellule photovoltaïque. Tous les rayons entrant dans la structure jouent un rôle. </w:t>
      </w:r>
    </w:p>
    <w:p w14:paraId="577311C0" w14:textId="77777777" w:rsidR="003B1BB5" w:rsidRDefault="003B1BB5" w:rsidP="00C57FA9">
      <w:pPr>
        <w:jc w:val="both"/>
      </w:pPr>
      <w:r>
        <w:t>Q : Quel effet physique derrière la thermopile ?</w:t>
      </w:r>
    </w:p>
    <w:p w14:paraId="747CD654" w14:textId="67C08AE1" w:rsidR="003B1BB5" w:rsidRDefault="003B1BB5" w:rsidP="00C57FA9">
      <w:pPr>
        <w:jc w:val="both"/>
      </w:pPr>
      <w:r>
        <w:t xml:space="preserve">R : Effet </w:t>
      </w:r>
      <w:r w:rsidR="00C57FA9">
        <w:t>Siebeck</w:t>
      </w:r>
    </w:p>
    <w:p w14:paraId="74373DB6" w14:textId="4F926449" w:rsidR="003B1BB5" w:rsidRDefault="00C57FA9" w:rsidP="00C57FA9">
      <w:pPr>
        <w:jc w:val="both"/>
      </w:pPr>
      <w:r>
        <w:t xml:space="preserve">Q : Quelle </w:t>
      </w:r>
      <w:r w:rsidR="003B1BB5">
        <w:t>caractéristique du capteur vient de son caractère thermique ?</w:t>
      </w:r>
    </w:p>
    <w:p w14:paraId="06477039" w14:textId="5E45EA9F" w:rsidR="003B1BB5" w:rsidRDefault="00C57FA9" w:rsidP="00C57FA9">
      <w:pPr>
        <w:jc w:val="both"/>
      </w:pPr>
      <w:r>
        <w:t>R : G</w:t>
      </w:r>
      <w:r w:rsidR="003B1BB5">
        <w:t>rand temps de réponse</w:t>
      </w:r>
      <w:r>
        <w:t xml:space="preserve"> – </w:t>
      </w:r>
      <w:r w:rsidRPr="00C57FA9">
        <w:rPr>
          <w:color w:val="7030A0"/>
        </w:rPr>
        <w:t>s’en méfie</w:t>
      </w:r>
      <w:r>
        <w:rPr>
          <w:color w:val="7030A0"/>
        </w:rPr>
        <w:t>r</w:t>
      </w:r>
      <w:r w:rsidRPr="00C57FA9">
        <w:rPr>
          <w:color w:val="7030A0"/>
        </w:rPr>
        <w:t xml:space="preserve"> lorsqu’on prend le point !</w:t>
      </w:r>
    </w:p>
    <w:p w14:paraId="7DA8ECFB" w14:textId="238BE472" w:rsidR="003B1BB5" w:rsidRDefault="003B1BB5" w:rsidP="00C57FA9">
      <w:pPr>
        <w:jc w:val="both"/>
      </w:pPr>
      <w:r>
        <w:t>Q : Différent</w:t>
      </w:r>
      <w:r w:rsidR="00C57FA9">
        <w:t>s</w:t>
      </w:r>
      <w:r>
        <w:t xml:space="preserve"> type</w:t>
      </w:r>
      <w:r w:rsidR="00C57FA9">
        <w:t>s</w:t>
      </w:r>
      <w:r>
        <w:t xml:space="preserve"> de cellule ? et pourquoi le rendement différentie les cellules ?</w:t>
      </w:r>
    </w:p>
    <w:p w14:paraId="549854D0" w14:textId="77777777" w:rsidR="003B1BB5" w:rsidRDefault="003B1BB5" w:rsidP="00C57FA9">
      <w:pPr>
        <w:jc w:val="both"/>
      </w:pPr>
      <w:r>
        <w:t>R : Poly cristalline, monocristalline, et amorphe.</w:t>
      </w:r>
    </w:p>
    <w:p w14:paraId="72FAA4AC" w14:textId="3CA5C3F4" w:rsidR="003B1BB5" w:rsidRDefault="003B1BB5" w:rsidP="00C57FA9">
      <w:pPr>
        <w:jc w:val="both"/>
      </w:pPr>
      <w:r>
        <w:lastRenderedPageBreak/>
        <w:t>Q</w:t>
      </w:r>
      <w:r w:rsidR="008B6857">
        <w:t xml:space="preserve"> : </w:t>
      </w:r>
      <w:r>
        <w:t>Avec un rendement de 15% on peut dire quoi sur le type de cellule ?</w:t>
      </w:r>
    </w:p>
    <w:p w14:paraId="148C5705" w14:textId="44C4CAF3" w:rsidR="003B1BB5" w:rsidRDefault="003B1BB5" w:rsidP="00C57FA9">
      <w:pPr>
        <w:jc w:val="both"/>
      </w:pPr>
      <w:r>
        <w:t>R : </w:t>
      </w:r>
      <w:r w:rsidR="008B6857" w:rsidRPr="008B6857">
        <w:rPr>
          <w:color w:val="7030A0"/>
        </w:rPr>
        <w:t>ce n’est pas une cellule amorphe. Bien que de nombreux paramètres influencent le rendement (d’où la plage de valeur conséquente), celui d’une cellule amorphe est tjrs inférieur à 8%</w:t>
      </w:r>
    </w:p>
    <w:p w14:paraId="66F30A18" w14:textId="39BE63FB" w:rsidR="003B1BB5" w:rsidRDefault="003B1BB5" w:rsidP="00C57FA9">
      <w:pPr>
        <w:jc w:val="both"/>
      </w:pPr>
      <w:r>
        <w:t>Q</w:t>
      </w:r>
      <w:r w:rsidR="00C57FA9">
        <w:t xml:space="preserve"> : </w:t>
      </w:r>
      <w:r>
        <w:t>Pourquoi les valeurs des pertes sont égales ?</w:t>
      </w:r>
    </w:p>
    <w:p w14:paraId="14D72C2A" w14:textId="70D9902D" w:rsidR="003B1BB5" w:rsidRDefault="003B1BB5" w:rsidP="00C57FA9">
      <w:pPr>
        <w:jc w:val="both"/>
      </w:pPr>
      <w:r>
        <w:t>R</w:t>
      </w:r>
      <w:r w:rsidR="00C57FA9">
        <w:t> : H</w:t>
      </w:r>
      <w:r>
        <w:t xml:space="preserve">asard </w:t>
      </w:r>
    </w:p>
    <w:p w14:paraId="1DC5FAE3" w14:textId="58E02AA3" w:rsidR="003B1BB5" w:rsidRDefault="003B1BB5" w:rsidP="00C57FA9">
      <w:pPr>
        <w:jc w:val="both"/>
      </w:pPr>
      <w:r>
        <w:t>Q</w:t>
      </w:r>
      <w:r w:rsidR="00C57FA9">
        <w:t> : À</w:t>
      </w:r>
      <w:r>
        <w:t xml:space="preserve"> quel</w:t>
      </w:r>
      <w:r w:rsidR="00C57FA9">
        <w:t>le</w:t>
      </w:r>
      <w:r>
        <w:t>s conditions cette égalité sur les puissances est valide ?</w:t>
      </w:r>
    </w:p>
    <w:p w14:paraId="4F368FB6" w14:textId="1B4F1E97" w:rsidR="003B1BB5" w:rsidRDefault="003B1BB5" w:rsidP="00C57FA9">
      <w:pPr>
        <w:jc w:val="both"/>
      </w:pPr>
      <w:r>
        <w:t>R</w:t>
      </w:r>
      <w:r w:rsidR="00C57FA9">
        <w:t xml:space="preserve"> : </w:t>
      </w:r>
      <w:r>
        <w:t xml:space="preserve">S’il n’y a pas d’autres pertes que les pertes cuivre et les pertes fer </w:t>
      </w:r>
    </w:p>
    <w:p w14:paraId="7B340A43" w14:textId="77777777" w:rsidR="003B1BB5" w:rsidRPr="006E41E4" w:rsidRDefault="003B1BB5" w:rsidP="00C57FA9">
      <w:pPr>
        <w:jc w:val="both"/>
        <w:rPr>
          <w:color w:val="FF0000"/>
        </w:rPr>
      </w:pPr>
    </w:p>
    <w:p w14:paraId="5A349C7F" w14:textId="77777777" w:rsidR="00C57FA9" w:rsidRDefault="003B1BB5" w:rsidP="00C57FA9">
      <w:pPr>
        <w:jc w:val="both"/>
        <w:rPr>
          <w:color w:val="FF0000"/>
        </w:rPr>
      </w:pPr>
      <w:r w:rsidRPr="006E41E4">
        <w:rPr>
          <w:color w:val="FF0000"/>
        </w:rPr>
        <w:t>ATTENTION</w:t>
      </w:r>
      <w:r w:rsidR="00C57FA9">
        <w:rPr>
          <w:color w:val="FF0000"/>
        </w:rPr>
        <w:t> :</w:t>
      </w:r>
    </w:p>
    <w:p w14:paraId="167AA1AE" w14:textId="47CD31DB" w:rsidR="003B1BB5" w:rsidRDefault="003B1BB5" w:rsidP="00C57FA9">
      <w:pPr>
        <w:pStyle w:val="Paragraphedeliste"/>
        <w:numPr>
          <w:ilvl w:val="0"/>
          <w:numId w:val="7"/>
        </w:numPr>
        <w:jc w:val="both"/>
        <w:rPr>
          <w:color w:val="FF0000"/>
        </w:rPr>
      </w:pPr>
      <w:r w:rsidRPr="00C57FA9">
        <w:rPr>
          <w:color w:val="FF0000"/>
        </w:rPr>
        <w:t xml:space="preserve">POUR LES PERTES CUIVRE IL FAUT QUE LES COURANTS DANS LE CIRCUIT </w:t>
      </w:r>
      <w:r w:rsidR="00C57FA9">
        <w:rPr>
          <w:color w:val="FF0000"/>
        </w:rPr>
        <w:t>PRIMAIRE</w:t>
      </w:r>
      <w:r w:rsidRPr="00C57FA9">
        <w:rPr>
          <w:color w:val="FF0000"/>
        </w:rPr>
        <w:t xml:space="preserve"> SOIENT LES MEMES ENTRE LA MISE EN COURT CIRCUIT ET LA CHARGE </w:t>
      </w:r>
    </w:p>
    <w:p w14:paraId="2CADB0B5" w14:textId="19C0DAB2" w:rsidR="00841640" w:rsidRPr="00C57FA9" w:rsidRDefault="00C57FA9" w:rsidP="00C57FA9">
      <w:pPr>
        <w:pStyle w:val="Paragraphedeliste"/>
        <w:numPr>
          <w:ilvl w:val="0"/>
          <w:numId w:val="7"/>
        </w:numPr>
        <w:jc w:val="both"/>
        <w:rPr>
          <w:color w:val="FF0000"/>
        </w:rPr>
      </w:pPr>
      <w:r>
        <w:rPr>
          <w:color w:val="FF0000"/>
        </w:rPr>
        <w:t>DE MEME POUR LA TENSION AUX BORNES DU TRANSFO ENTRE LE CIRCUIT OUVERT ET LA CHARGE</w:t>
      </w:r>
    </w:p>
    <w:p w14:paraId="1E60E7B9" w14:textId="77777777" w:rsidR="00841640" w:rsidRDefault="004B117A">
      <w:pPr>
        <w:pStyle w:val="Titre1"/>
        <w:numPr>
          <w:ilvl w:val="0"/>
          <w:numId w:val="3"/>
        </w:numPr>
      </w:pPr>
      <w:r>
        <w:t>Manipulation supplémentaire durant l’entretien</w:t>
      </w:r>
    </w:p>
    <w:p w14:paraId="06A66121" w14:textId="77777777" w:rsidR="00841640" w:rsidRDefault="004B117A">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p>
    <w:p w14:paraId="37E8D5F4" w14:textId="77777777" w:rsidR="008A5965" w:rsidRDefault="008A5965" w:rsidP="008A5965">
      <w:pPr>
        <w:rPr>
          <w:color w:val="000000" w:themeColor="text1"/>
        </w:rPr>
      </w:pPr>
      <w:r w:rsidRPr="006E41E4">
        <w:rPr>
          <w:color w:val="000000" w:themeColor="text1"/>
          <w:u w:val="single"/>
        </w:rPr>
        <w:t>Chariot surprise</w:t>
      </w:r>
      <w:r>
        <w:rPr>
          <w:color w:val="000000" w:themeColor="text1"/>
        </w:rPr>
        <w:t xml:space="preserve"> déterminer la distance focale d’une lentille ?</w:t>
      </w:r>
    </w:p>
    <w:p w14:paraId="49ADDED4" w14:textId="736B49C7" w:rsidR="008B6857" w:rsidRDefault="008A5965" w:rsidP="008A5965">
      <w:pPr>
        <w:rPr>
          <w:color w:val="000000" w:themeColor="text1"/>
        </w:rPr>
      </w:pPr>
      <w:r>
        <w:rPr>
          <w:color w:val="000000" w:themeColor="text1"/>
        </w:rPr>
        <w:t>Auto collimation, Bessel, Silbermann, mesure grandissement (Relation de conjugaison)</w:t>
      </w:r>
    </w:p>
    <w:p w14:paraId="75FA5073" w14:textId="1EED410B" w:rsidR="008B6857" w:rsidRDefault="008B6857" w:rsidP="008A5965">
      <w:pPr>
        <w:rPr>
          <w:color w:val="000000" w:themeColor="text1"/>
        </w:rPr>
      </w:pPr>
    </w:p>
    <w:p w14:paraId="0EA4A724" w14:textId="6193815E" w:rsidR="008B6857" w:rsidRDefault="00C57FA9" w:rsidP="00C57FA9">
      <w:pPr>
        <w:jc w:val="both"/>
        <w:rPr>
          <w:color w:val="7030A0"/>
        </w:rPr>
      </w:pPr>
      <w:r>
        <w:rPr>
          <w:color w:val="7030A0"/>
        </w:rPr>
        <w:t>Si ça n’est pas spécifié par le jury (ça le sera probablement mais on ne sait jamais…) il faut commencer par v</w:t>
      </w:r>
      <w:r w:rsidR="008B6857" w:rsidRPr="008B6857">
        <w:rPr>
          <w:color w:val="7030A0"/>
        </w:rPr>
        <w:t xml:space="preserve">érifier </w:t>
      </w:r>
      <w:r>
        <w:rPr>
          <w:color w:val="7030A0"/>
        </w:rPr>
        <w:t>si</w:t>
      </w:r>
      <w:r w:rsidR="008B6857" w:rsidRPr="008B6857">
        <w:rPr>
          <w:color w:val="7030A0"/>
        </w:rPr>
        <w:t xml:space="preserve"> la lentille est divergence ou convergente. </w:t>
      </w:r>
    </w:p>
    <w:p w14:paraId="72D6D155" w14:textId="77777777" w:rsidR="00C57FA9" w:rsidRPr="008B6857" w:rsidRDefault="00C57FA9" w:rsidP="00C57FA9">
      <w:pPr>
        <w:jc w:val="both"/>
        <w:rPr>
          <w:color w:val="7030A0"/>
        </w:rPr>
      </w:pPr>
    </w:p>
    <w:p w14:paraId="7389462D" w14:textId="440ED990" w:rsidR="00C57FA9" w:rsidRDefault="008B6857" w:rsidP="00C57FA9">
      <w:pPr>
        <w:jc w:val="both"/>
        <w:rPr>
          <w:color w:val="7030A0"/>
        </w:rPr>
      </w:pPr>
      <w:r w:rsidRPr="008B6857">
        <w:rPr>
          <w:color w:val="7030A0"/>
        </w:rPr>
        <w:t>Connaitre les différentes techniques de mesure de distance focale et lesquelles s’appliquent à une lentille convergente ou divergente. (On peut toujours se ramener à une convergente en accolant une lentille convergente à la divergente, car les vergences se somment)</w:t>
      </w:r>
      <w:r w:rsidR="00C57FA9">
        <w:rPr>
          <w:color w:val="7030A0"/>
        </w:rPr>
        <w:t>.</w:t>
      </w:r>
    </w:p>
    <w:p w14:paraId="08BD4900" w14:textId="77777777" w:rsidR="00C57FA9" w:rsidRPr="008B6857" w:rsidRDefault="00C57FA9" w:rsidP="00C57FA9">
      <w:pPr>
        <w:jc w:val="both"/>
        <w:rPr>
          <w:color w:val="7030A0"/>
        </w:rPr>
      </w:pPr>
    </w:p>
    <w:p w14:paraId="7470723D" w14:textId="59ADDE05" w:rsidR="008B6857" w:rsidRPr="008B6857" w:rsidRDefault="008B6857" w:rsidP="00C57FA9">
      <w:pPr>
        <w:jc w:val="both"/>
        <w:rPr>
          <w:color w:val="7030A0"/>
        </w:rPr>
      </w:pPr>
      <w:r w:rsidRPr="008B6857">
        <w:rPr>
          <w:color w:val="7030A0"/>
        </w:rPr>
        <w:t xml:space="preserve">Lors </w:t>
      </w:r>
      <w:proofErr w:type="gramStart"/>
      <w:r w:rsidRPr="008B6857">
        <w:rPr>
          <w:color w:val="7030A0"/>
        </w:rPr>
        <w:t>du montage surprise</w:t>
      </w:r>
      <w:proofErr w:type="gramEnd"/>
      <w:r w:rsidRPr="008B6857">
        <w:rPr>
          <w:color w:val="7030A0"/>
        </w:rPr>
        <w:t>, il est important de bien expliquer ce que l’on fait : quelle est la loi physique derrière notre réflexion, comment la mettre en place, de quels outils/instruments on a besoin. Et pour les montages d’optique, on s’applique à faire de belles images (4P, point focal, réflexion retour sur l’optique précédente</w:t>
      </w:r>
      <w:r w:rsidR="00C57FA9">
        <w:rPr>
          <w:color w:val="7030A0"/>
        </w:rPr>
        <w:t xml:space="preserve">, </w:t>
      </w:r>
      <w:r w:rsidRPr="008B6857">
        <w:rPr>
          <w:color w:val="7030A0"/>
        </w:rPr>
        <w:t>…)</w:t>
      </w:r>
    </w:p>
    <w:p w14:paraId="04BA2392" w14:textId="77777777" w:rsidR="00841640" w:rsidRDefault="00841640">
      <w:pPr>
        <w:tabs>
          <w:tab w:val="left" w:pos="560"/>
          <w:tab w:val="left" w:pos="1120"/>
        </w:tabs>
        <w:jc w:val="both"/>
        <w:rPr>
          <w:rFonts w:ascii="Calibri" w:hAnsi="Calibri" w:cs="Calibri"/>
        </w:rPr>
      </w:pPr>
    </w:p>
    <w:p w14:paraId="73F34E36" w14:textId="77777777" w:rsidR="00841640" w:rsidRDefault="00841640">
      <w:pPr>
        <w:tabs>
          <w:tab w:val="left" w:pos="560"/>
          <w:tab w:val="left" w:pos="1120"/>
        </w:tabs>
        <w:jc w:val="both"/>
        <w:rPr>
          <w:rFonts w:ascii="Calibri" w:hAnsi="Calibri" w:cs="Calibri"/>
        </w:rPr>
      </w:pPr>
    </w:p>
    <w:p w14:paraId="580C53F8" w14:textId="77777777" w:rsidR="00841640" w:rsidRDefault="00841640">
      <w:pPr>
        <w:tabs>
          <w:tab w:val="left" w:pos="560"/>
          <w:tab w:val="left" w:pos="1120"/>
        </w:tabs>
        <w:jc w:val="both"/>
        <w:rPr>
          <w:rFonts w:ascii="Calibri" w:hAnsi="Calibri" w:cs="Calibri"/>
        </w:rPr>
      </w:pPr>
    </w:p>
    <w:p w14:paraId="6BFE2FBA" w14:textId="77777777" w:rsidR="00841640" w:rsidRDefault="00841640">
      <w:pPr>
        <w:tabs>
          <w:tab w:val="left" w:pos="560"/>
          <w:tab w:val="left" w:pos="1120"/>
        </w:tabs>
        <w:jc w:val="both"/>
        <w:rPr>
          <w:rFonts w:ascii="Calibri" w:hAnsi="Calibri" w:cs="Calibri"/>
        </w:rPr>
      </w:pPr>
    </w:p>
    <w:p w14:paraId="1179DC39" w14:textId="77777777" w:rsidR="00841640" w:rsidRDefault="00841640">
      <w:pPr>
        <w:tabs>
          <w:tab w:val="left" w:pos="560"/>
          <w:tab w:val="left" w:pos="1120"/>
        </w:tabs>
        <w:jc w:val="both"/>
        <w:rPr>
          <w:rFonts w:ascii="Calibri" w:hAnsi="Calibri" w:cs="Calibri"/>
        </w:rPr>
      </w:pPr>
    </w:p>
    <w:p w14:paraId="0B022EAF" w14:textId="77777777" w:rsidR="00841640" w:rsidRDefault="00841640">
      <w:pPr>
        <w:tabs>
          <w:tab w:val="left" w:pos="560"/>
          <w:tab w:val="left" w:pos="1120"/>
        </w:tabs>
        <w:jc w:val="both"/>
        <w:rPr>
          <w:rFonts w:ascii="Calibri" w:hAnsi="Calibri" w:cs="Calibri"/>
        </w:rPr>
      </w:pPr>
    </w:p>
    <w:p w14:paraId="6DC596FC" w14:textId="77777777" w:rsidR="00841640" w:rsidRDefault="00841640">
      <w:pPr>
        <w:tabs>
          <w:tab w:val="left" w:pos="560"/>
          <w:tab w:val="left" w:pos="1120"/>
        </w:tabs>
        <w:jc w:val="both"/>
        <w:rPr>
          <w:rFonts w:ascii="Calibri" w:hAnsi="Calibri" w:cs="Calibri"/>
        </w:rPr>
      </w:pPr>
    </w:p>
    <w:p w14:paraId="503E3037" w14:textId="77777777" w:rsidR="00841640" w:rsidRDefault="00841640">
      <w:pPr>
        <w:tabs>
          <w:tab w:val="left" w:pos="560"/>
          <w:tab w:val="left" w:pos="1120"/>
        </w:tabs>
        <w:jc w:val="both"/>
        <w:rPr>
          <w:rFonts w:ascii="Calibri" w:hAnsi="Calibri" w:cs="Calibri"/>
        </w:rPr>
      </w:pPr>
    </w:p>
    <w:p w14:paraId="7CCC92C1" w14:textId="77777777" w:rsidR="00841640" w:rsidRDefault="00841640">
      <w:pPr>
        <w:tabs>
          <w:tab w:val="left" w:pos="560"/>
          <w:tab w:val="left" w:pos="1120"/>
        </w:tabs>
        <w:jc w:val="both"/>
        <w:rPr>
          <w:rFonts w:ascii="Calibri" w:hAnsi="Calibri" w:cs="Calibri"/>
        </w:rPr>
      </w:pPr>
    </w:p>
    <w:p w14:paraId="4F270214" w14:textId="77777777" w:rsidR="00841640" w:rsidRDefault="00841640">
      <w:pPr>
        <w:tabs>
          <w:tab w:val="left" w:pos="560"/>
          <w:tab w:val="left" w:pos="1120"/>
        </w:tabs>
        <w:jc w:val="both"/>
        <w:rPr>
          <w:rFonts w:ascii="Calibri" w:hAnsi="Calibri" w:cs="Calibri"/>
        </w:rPr>
      </w:pPr>
    </w:p>
    <w:p w14:paraId="26879ECC" w14:textId="77777777" w:rsidR="00841640" w:rsidRDefault="00841640">
      <w:pPr>
        <w:tabs>
          <w:tab w:val="left" w:pos="560"/>
          <w:tab w:val="left" w:pos="1120"/>
        </w:tabs>
        <w:jc w:val="both"/>
        <w:rPr>
          <w:rFonts w:ascii="Calibri" w:hAnsi="Calibri" w:cs="Calibri"/>
        </w:rPr>
      </w:pPr>
    </w:p>
    <w:p w14:paraId="3BE3B04E" w14:textId="77777777" w:rsidR="00841640" w:rsidRDefault="004B117A">
      <w:pPr>
        <w:pStyle w:val="Titre1"/>
        <w:numPr>
          <w:ilvl w:val="0"/>
          <w:numId w:val="0"/>
        </w:numPr>
      </w:pPr>
      <w:r>
        <w:br w:type="page"/>
      </w:r>
    </w:p>
    <w:p w14:paraId="28EF8305" w14:textId="77777777" w:rsidR="00841640" w:rsidRDefault="004B117A">
      <w:pPr>
        <w:pStyle w:val="Titre1"/>
        <w:numPr>
          <w:ilvl w:val="0"/>
          <w:numId w:val="3"/>
        </w:numPr>
      </w:pPr>
      <w:r>
        <w:lastRenderedPageBreak/>
        <w:t>Commentaires lors de la correction</w:t>
      </w:r>
    </w:p>
    <w:p w14:paraId="078212C3" w14:textId="77777777" w:rsidR="00841640" w:rsidRDefault="00841640">
      <w:pPr>
        <w:tabs>
          <w:tab w:val="left" w:pos="560"/>
          <w:tab w:val="left" w:pos="1120"/>
        </w:tabs>
        <w:jc w:val="both"/>
        <w:rPr>
          <w:rFonts w:ascii="Calibri" w:hAnsi="Calibri" w:cs="Calibri"/>
        </w:rPr>
      </w:pPr>
    </w:p>
    <w:p w14:paraId="2416824E" w14:textId="77777777" w:rsidR="00841640" w:rsidRDefault="004B117A">
      <w:pPr>
        <w:tabs>
          <w:tab w:val="left" w:pos="560"/>
          <w:tab w:val="left" w:pos="1120"/>
        </w:tabs>
        <w:jc w:val="both"/>
        <w:rPr>
          <w:rFonts w:ascii="Calibri" w:hAnsi="Calibri" w:cs="Calibri"/>
          <w:i/>
          <w:iCs/>
        </w:rPr>
      </w:pPr>
      <w:r>
        <w:rPr>
          <w:rFonts w:ascii="Calibri" w:hAnsi="Calibri" w:cs="Calibri"/>
          <w:i/>
          <w:iCs/>
        </w:rPr>
        <w:t>(</w:t>
      </w:r>
      <w:proofErr w:type="gramStart"/>
      <w:r>
        <w:rPr>
          <w:rFonts w:ascii="Calibri" w:hAnsi="Calibri" w:cs="Calibri"/>
          <w:i/>
          <w:iCs/>
        </w:rPr>
        <w:t>l’étudiant</w:t>
      </w:r>
      <w:proofErr w:type="gramEnd"/>
      <w:r>
        <w:rPr>
          <w:rFonts w:ascii="Calibri" w:hAnsi="Calibri" w:cs="Calibri"/>
          <w:i/>
          <w:iCs/>
        </w:rPr>
        <w:t xml:space="preserve"> note les commentaires relatifs au contenu du montage : sujets abordés, enchaînement, réponses aux questions, etc</w:t>
      </w:r>
      <w:r w:rsidRPr="00C57FA9">
        <w:rPr>
          <w:color w:val="7030A0"/>
        </w:rPr>
        <w:t>. Les enseignants</w:t>
      </w:r>
      <w:r>
        <w:rPr>
          <w:rFonts w:ascii="Calibri" w:hAnsi="Calibri" w:cs="Calibri"/>
          <w:i/>
          <w:iCs/>
        </w:rPr>
        <w:t xml:space="preserve"> relisent, et rectifient si besoin)</w:t>
      </w:r>
    </w:p>
    <w:p w14:paraId="0E91BE69" w14:textId="77777777" w:rsidR="008A5965" w:rsidRDefault="008A5965" w:rsidP="008A5965">
      <w:pPr>
        <w:rPr>
          <w:color w:val="000000" w:themeColor="text1"/>
          <w:u w:val="single"/>
        </w:rPr>
      </w:pPr>
    </w:p>
    <w:p w14:paraId="08426DFB" w14:textId="74692840" w:rsidR="008A5965" w:rsidRDefault="008A5965" w:rsidP="008A5965">
      <w:pPr>
        <w:rPr>
          <w:color w:val="000000" w:themeColor="text1"/>
        </w:rPr>
      </w:pPr>
      <w:r w:rsidRPr="003D0405">
        <w:rPr>
          <w:color w:val="000000" w:themeColor="text1"/>
          <w:u w:val="single"/>
        </w:rPr>
        <w:t>Commentaires :</w:t>
      </w:r>
      <w:r w:rsidR="00C57FA9">
        <w:rPr>
          <w:color w:val="000000" w:themeColor="text1"/>
        </w:rPr>
        <w:t xml:space="preserve"> </w:t>
      </w:r>
    </w:p>
    <w:p w14:paraId="7781F39F" w14:textId="6B2344EF" w:rsidR="008A5965" w:rsidRDefault="008A5965" w:rsidP="00C57FA9">
      <w:pPr>
        <w:jc w:val="both"/>
        <w:rPr>
          <w:color w:val="000000" w:themeColor="text1"/>
        </w:rPr>
      </w:pPr>
      <w:r>
        <w:rPr>
          <w:color w:val="000000" w:themeColor="text1"/>
        </w:rPr>
        <w:t xml:space="preserve">Citer Induction en intro comme phénomène physique de transformation </w:t>
      </w:r>
      <w:r w:rsidR="005D5AD4">
        <w:rPr>
          <w:color w:val="000000" w:themeColor="text1"/>
        </w:rPr>
        <w:t>énergie</w:t>
      </w:r>
      <w:r>
        <w:rPr>
          <w:color w:val="000000" w:themeColor="text1"/>
        </w:rPr>
        <w:t xml:space="preserve"> mécanique – électrique</w:t>
      </w:r>
      <w:r w:rsidR="00C57FA9">
        <w:rPr>
          <w:color w:val="000000" w:themeColor="text1"/>
        </w:rPr>
        <w:t xml:space="preserve"> par excellence. Ici on ne l’étudie pas par choix mais garder bien en tête que c’est quand même l’essentiel.</w:t>
      </w:r>
    </w:p>
    <w:p w14:paraId="431879A3" w14:textId="77777777" w:rsidR="00CD247D" w:rsidRDefault="00CD247D" w:rsidP="00C57FA9">
      <w:pPr>
        <w:jc w:val="both"/>
        <w:rPr>
          <w:color w:val="000000" w:themeColor="text1"/>
        </w:rPr>
      </w:pPr>
    </w:p>
    <w:p w14:paraId="4F6C18DE" w14:textId="043D97EB" w:rsidR="008A5965" w:rsidRDefault="008A5965" w:rsidP="00C57FA9">
      <w:pPr>
        <w:jc w:val="both"/>
        <w:rPr>
          <w:color w:val="000000" w:themeColor="text1"/>
        </w:rPr>
      </w:pPr>
      <w:r>
        <w:rPr>
          <w:color w:val="000000" w:themeColor="text1"/>
        </w:rPr>
        <w:t>Ajustement parabolique pas nécessaire parce qu’ici on ne sert pas de la valeur du maximum.</w:t>
      </w:r>
      <w:r w:rsidR="00CD247D">
        <w:rPr>
          <w:color w:val="000000" w:themeColor="text1"/>
        </w:rPr>
        <w:t xml:space="preserve"> De plus la valeur du max donner par l’ajustement n’est pas forcément beaucoup plus fiable qu’une valeur correctement estimée à l’œil.</w:t>
      </w:r>
    </w:p>
    <w:p w14:paraId="49F9C878" w14:textId="77777777" w:rsidR="00CD247D" w:rsidRPr="003D0405" w:rsidRDefault="00CD247D" w:rsidP="00C57FA9">
      <w:pPr>
        <w:jc w:val="both"/>
        <w:rPr>
          <w:color w:val="000000" w:themeColor="text1"/>
        </w:rPr>
      </w:pPr>
    </w:p>
    <w:p w14:paraId="0102CB1A" w14:textId="0E8C82FB" w:rsidR="008A5965" w:rsidRDefault="008A5965" w:rsidP="00C57FA9">
      <w:pPr>
        <w:jc w:val="both"/>
        <w:rPr>
          <w:color w:val="000000" w:themeColor="text1"/>
        </w:rPr>
      </w:pPr>
      <w:r w:rsidRPr="002D6D33">
        <w:rPr>
          <w:color w:val="000000" w:themeColor="text1"/>
        </w:rPr>
        <w:t xml:space="preserve">Bien d’avoir comparé </w:t>
      </w:r>
      <w:r w:rsidR="00CD247D" w:rsidRPr="002D6D33">
        <w:rPr>
          <w:color w:val="000000" w:themeColor="text1"/>
        </w:rPr>
        <w:t xml:space="preserve">à </w:t>
      </w:r>
      <w:r w:rsidR="00CD247D">
        <w:rPr>
          <w:color w:val="000000" w:themeColor="text1"/>
        </w:rPr>
        <w:t>chaque</w:t>
      </w:r>
      <w:r w:rsidRPr="002D6D33">
        <w:rPr>
          <w:color w:val="000000" w:themeColor="text1"/>
        </w:rPr>
        <w:t xml:space="preserve"> fois l’incertitude constructeur et celle lue</w:t>
      </w:r>
      <w:r>
        <w:rPr>
          <w:color w:val="000000" w:themeColor="text1"/>
        </w:rPr>
        <w:t xml:space="preserve"> au moment de la prise de mesure.</w:t>
      </w:r>
    </w:p>
    <w:p w14:paraId="3F89936D" w14:textId="77777777" w:rsidR="00CD247D" w:rsidRDefault="00CD247D" w:rsidP="00C57FA9">
      <w:pPr>
        <w:jc w:val="both"/>
        <w:rPr>
          <w:color w:val="000000" w:themeColor="text1"/>
        </w:rPr>
      </w:pPr>
    </w:p>
    <w:p w14:paraId="63365EBD" w14:textId="1BE997F0" w:rsidR="00841640" w:rsidRDefault="005D5AD4" w:rsidP="00C57FA9">
      <w:pPr>
        <w:pStyle w:val="Contenudetableau"/>
        <w:jc w:val="both"/>
        <w:rPr>
          <w:color w:val="7030A0"/>
        </w:rPr>
      </w:pPr>
      <w:r w:rsidRPr="005D5AD4">
        <w:rPr>
          <w:color w:val="7030A0"/>
        </w:rPr>
        <w:t>Bien écrire toutes les valeurs mesurées au tableau, et les lois vérifiées (pour le transformateur, il faut écrire et vérifier P1=P2+Pfer+Pcuivre, c’est le seul calcul « quantitatif » de cette manip)</w:t>
      </w:r>
    </w:p>
    <w:p w14:paraId="6B7695C5" w14:textId="3F5CA0A0" w:rsidR="00CD247D" w:rsidRDefault="00CD247D" w:rsidP="00C57FA9">
      <w:pPr>
        <w:pStyle w:val="Contenudetableau"/>
        <w:jc w:val="both"/>
        <w:rPr>
          <w:color w:val="7030A0"/>
        </w:rPr>
      </w:pPr>
    </w:p>
    <w:p w14:paraId="5F8AEFEB" w14:textId="34E7543A" w:rsidR="00CD247D" w:rsidRPr="005D5AD4" w:rsidRDefault="00CD247D" w:rsidP="00C57FA9">
      <w:pPr>
        <w:pStyle w:val="Contenudetableau"/>
        <w:jc w:val="both"/>
        <w:rPr>
          <w:color w:val="7030A0"/>
        </w:rPr>
      </w:pPr>
      <w:r>
        <w:rPr>
          <w:color w:val="7030A0"/>
        </w:rPr>
        <w:t>De manière générale ne cherche</w:t>
      </w:r>
      <w:r w:rsidR="000A6509">
        <w:rPr>
          <w:color w:val="7030A0"/>
        </w:rPr>
        <w:t>z pas</w:t>
      </w:r>
      <w:r>
        <w:rPr>
          <w:color w:val="7030A0"/>
        </w:rPr>
        <w:t xml:space="preserve"> à faire trop de manip</w:t>
      </w:r>
      <w:r w:rsidR="000A6509">
        <w:rPr>
          <w:color w:val="7030A0"/>
        </w:rPr>
        <w:t>s</w:t>
      </w:r>
      <w:r>
        <w:rPr>
          <w:color w:val="7030A0"/>
        </w:rPr>
        <w:t xml:space="preserve"> (en préparation le matin il y avait jusqu’à 4 manips sur la table !) mais soyez irréprochables et exhaustifs sur celles que vous traite</w:t>
      </w:r>
      <w:bookmarkStart w:id="0" w:name="_GoBack"/>
      <w:bookmarkEnd w:id="0"/>
      <w:r>
        <w:rPr>
          <w:color w:val="7030A0"/>
        </w:rPr>
        <w:t>z. Les erreurs de protocole comme le mauvais placement de la pile de Moll ou la mauvaise mesure des pertes cuivres auraient probablement été sanctionnées par le jury.</w:t>
      </w:r>
    </w:p>
    <w:sectPr w:rsidR="00CD247D" w:rsidRPr="005D5AD4">
      <w:headerReference w:type="default" r:id="rId10"/>
      <w:pgSz w:w="11880" w:h="17040"/>
      <w:pgMar w:top="1134" w:right="1134" w:bottom="851" w:left="1134" w:header="107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0CCDDD" w14:textId="77777777" w:rsidR="000A3BC2" w:rsidRDefault="000A3BC2">
      <w:r>
        <w:separator/>
      </w:r>
    </w:p>
  </w:endnote>
  <w:endnote w:type="continuationSeparator" w:id="0">
    <w:p w14:paraId="0DB4A86B" w14:textId="77777777" w:rsidR="000A3BC2" w:rsidRDefault="000A3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charset w:val="00"/>
    <w:family w:val="auto"/>
    <w:pitch w:val="variable"/>
  </w:font>
  <w:font w:name="Lohit Devanagari">
    <w:altName w:val="Calibri"/>
    <w:charset w:val="00"/>
    <w:family w:val="auto"/>
    <w:pitch w:val="variable"/>
  </w:font>
  <w:font w:name="New York;Times New Roman">
    <w:altName w:val="Tahoma"/>
    <w:charset w:val="00"/>
    <w:family w:val="roman"/>
    <w:pitch w:val="default"/>
  </w:font>
  <w:font w:name="Liberation Sans;Arial">
    <w:altName w:val="Arial"/>
    <w:charset w:val="00"/>
    <w:family w:val="roman"/>
    <w:pitch w:val="default"/>
  </w:font>
  <w:font w:name="Noto Sans CJK SC">
    <w:charset w:val="00"/>
    <w:family w:val="auto"/>
    <w:pitch w:val="variable"/>
  </w:font>
  <w:font w:name="FreeSans">
    <w:altName w:val="Calibri"/>
    <w:charset w:val="00"/>
    <w:family w:val="auto"/>
    <w:pitch w:val="variable"/>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EAA1C0" w14:textId="77777777" w:rsidR="000A3BC2" w:rsidRDefault="000A3BC2">
      <w:r>
        <w:separator/>
      </w:r>
    </w:p>
  </w:footnote>
  <w:footnote w:type="continuationSeparator" w:id="0">
    <w:p w14:paraId="19CC6BB9" w14:textId="77777777" w:rsidR="000A3BC2" w:rsidRDefault="000A3B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ED7AA" w14:textId="77777777" w:rsidR="00841640" w:rsidRDefault="004B117A">
    <w:pPr>
      <w:tabs>
        <w:tab w:val="right" w:pos="9620"/>
      </w:tabs>
      <w:jc w:val="both"/>
      <w:rPr>
        <w:rFonts w:ascii="Calibri" w:hAnsi="Calibri" w:cs="Calibri"/>
        <w:b/>
        <w:sz w:val="18"/>
      </w:rPr>
    </w:pPr>
    <w:r>
      <w:rPr>
        <w:rFonts w:ascii="Calibri" w:hAnsi="Calibri" w:cs="Calibri"/>
        <w:b/>
        <w:sz w:val="18"/>
      </w:rPr>
      <w:t>Centre de Montrouge</w:t>
    </w:r>
    <w:r>
      <w:rPr>
        <w:rFonts w:ascii="Calibri" w:hAnsi="Calibri" w:cs="Calibri"/>
        <w:b/>
        <w:sz w:val="18"/>
      </w:rPr>
      <w:tab/>
      <w:t>Compte-rendu de leçon de physique</w:t>
    </w:r>
  </w:p>
  <w:p w14:paraId="21C4513A" w14:textId="77777777" w:rsidR="00841640" w:rsidRDefault="004B117A">
    <w:pPr>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p w14:paraId="036CE7F4" w14:textId="77777777" w:rsidR="00841640" w:rsidRDefault="00841640">
    <w:pPr>
      <w:pStyle w:val="En-tte"/>
      <w:rPr>
        <w:rFonts w:ascii="Calibri" w:hAnsi="Calibri" w:cs="Calibri"/>
        <w:sz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3787D"/>
    <w:multiLevelType w:val="multilevel"/>
    <w:tmpl w:val="3CD62B94"/>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4F672F"/>
    <w:multiLevelType w:val="hybridMultilevel"/>
    <w:tmpl w:val="78921FDE"/>
    <w:lvl w:ilvl="0" w:tplc="830A93B2">
      <w:start w:val="1"/>
      <w:numFmt w:val="upperRoman"/>
      <w:lvlText w:val="%1."/>
      <w:lvlJc w:val="left"/>
      <w:pPr>
        <w:ind w:left="1080" w:hanging="72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51647D"/>
    <w:multiLevelType w:val="multilevel"/>
    <w:tmpl w:val="B7D2A2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F643F2E"/>
    <w:multiLevelType w:val="hybridMultilevel"/>
    <w:tmpl w:val="0124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8F18F1"/>
    <w:multiLevelType w:val="multilevel"/>
    <w:tmpl w:val="174E7F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7CF04F0"/>
    <w:multiLevelType w:val="hybridMultilevel"/>
    <w:tmpl w:val="78921FDE"/>
    <w:lvl w:ilvl="0" w:tplc="830A93B2">
      <w:start w:val="1"/>
      <w:numFmt w:val="upperRoman"/>
      <w:lvlText w:val="%1."/>
      <w:lvlJc w:val="left"/>
      <w:pPr>
        <w:ind w:left="1080" w:hanging="72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9A031AD"/>
    <w:multiLevelType w:val="hybridMultilevel"/>
    <w:tmpl w:val="78921FDE"/>
    <w:lvl w:ilvl="0" w:tplc="830A93B2">
      <w:start w:val="1"/>
      <w:numFmt w:val="upperRoman"/>
      <w:lvlText w:val="%1."/>
      <w:lvlJc w:val="left"/>
      <w:pPr>
        <w:ind w:left="1080" w:hanging="72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6"/>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640"/>
    <w:rsid w:val="000A3BC2"/>
    <w:rsid w:val="000A6509"/>
    <w:rsid w:val="003B1BB5"/>
    <w:rsid w:val="003C1DA1"/>
    <w:rsid w:val="004B117A"/>
    <w:rsid w:val="005D5AD4"/>
    <w:rsid w:val="00841640"/>
    <w:rsid w:val="008A5965"/>
    <w:rsid w:val="008B6857"/>
    <w:rsid w:val="009035E2"/>
    <w:rsid w:val="00960AE3"/>
    <w:rsid w:val="00B4192C"/>
    <w:rsid w:val="00C57FA9"/>
    <w:rsid w:val="00CD247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78129"/>
  <w15:docId w15:val="{411695C3-0182-2541-90FB-6261349F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Cs w:val="24"/>
        <w:lang w:val="fr-F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New York;Times New Roman" w:eastAsia="Times New Roman" w:hAnsi="New York;Times New Roman" w:cs="New York;Times New Roman"/>
      <w:sz w:val="24"/>
      <w:szCs w:val="20"/>
      <w:lang w:bidi="ar-SA"/>
    </w:rPr>
  </w:style>
  <w:style w:type="paragraph" w:styleId="Titre1">
    <w:name w:val="heading 1"/>
    <w:basedOn w:val="Titre"/>
    <w:next w:val="Corpsdetexte"/>
    <w:uiPriority w:val="9"/>
    <w:qFormat/>
    <w:pPr>
      <w:numPr>
        <w:numId w:val="1"/>
      </w:num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paragraph" w:styleId="Titre">
    <w:name w:val="Title"/>
    <w:basedOn w:val="Normal"/>
    <w:next w:val="Corpsdetexte"/>
    <w:uiPriority w:val="10"/>
    <w:qFormat/>
    <w:pPr>
      <w:keepNext/>
      <w:spacing w:before="240" w:after="120"/>
    </w:pPr>
    <w:rPr>
      <w:rFonts w:ascii="Liberation Sans;Arial" w:eastAsia="Noto Sans CJK SC" w:hAnsi="Liberation Sans;Arial" w:cs="Lohit Devanagari"/>
      <w:sz w:val="28"/>
      <w:szCs w:val="28"/>
    </w:rPr>
  </w:style>
  <w:style w:type="paragraph" w:styleId="Corpsdetexte">
    <w:name w:val="Body Text"/>
    <w:basedOn w:val="Normal"/>
    <w:pPr>
      <w:spacing w:after="140" w:line="288"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Sous-titre">
    <w:name w:val="Subtitle"/>
    <w:basedOn w:val="Titre"/>
    <w:next w:val="Corpsdetexte"/>
    <w:uiPriority w:val="11"/>
    <w:qFormat/>
    <w:pPr>
      <w:spacing w:before="60"/>
      <w:jc w:val="center"/>
    </w:pPr>
    <w:rPr>
      <w:sz w:val="36"/>
      <w:szCs w:val="36"/>
    </w:rPr>
  </w:style>
  <w:style w:type="paragraph" w:styleId="Paragraphedeliste">
    <w:name w:val="List Paragraph"/>
    <w:basedOn w:val="Normal"/>
    <w:uiPriority w:val="34"/>
    <w:qFormat/>
    <w:rsid w:val="003B1BB5"/>
    <w:pPr>
      <w:suppressAutoHyphens w:val="0"/>
      <w:spacing w:after="160" w:line="259" w:lineRule="auto"/>
      <w:ind w:left="720"/>
      <w:contextualSpacing/>
    </w:pPr>
    <w:rPr>
      <w:rFonts w:asciiTheme="minorHAnsi" w:eastAsiaTheme="minorHAnsi" w:hAnsiTheme="minorHAnsi" w:cstheme="minorBidi"/>
      <w:sz w:val="22"/>
      <w:szCs w:val="22"/>
      <w:lang w:eastAsia="en-US"/>
    </w:rPr>
  </w:style>
  <w:style w:type="character" w:styleId="Lienhypertexte">
    <w:name w:val="Hyperlink"/>
    <w:basedOn w:val="Policepardfaut"/>
    <w:uiPriority w:val="99"/>
    <w:unhideWhenUsed/>
    <w:rsid w:val="003C1DA1"/>
    <w:rPr>
      <w:color w:val="0563C1" w:themeColor="hyperlink"/>
      <w:u w:val="single"/>
    </w:rPr>
  </w:style>
  <w:style w:type="character" w:customStyle="1" w:styleId="UnresolvedMention">
    <w:name w:val="Unresolved Mention"/>
    <w:basedOn w:val="Policepardfaut"/>
    <w:uiPriority w:val="99"/>
    <w:semiHidden/>
    <w:unhideWhenUsed/>
    <w:rsid w:val="003C1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23i-_v_tWT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1282</Words>
  <Characters>7314</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Valoche</dc:creator>
  <dc:description/>
  <cp:lastModifiedBy>Jules</cp:lastModifiedBy>
  <cp:revision>4</cp:revision>
  <cp:lastPrinted>1995-11-21T17:41:00Z</cp:lastPrinted>
  <dcterms:created xsi:type="dcterms:W3CDTF">2021-04-21T08:35:00Z</dcterms:created>
  <dcterms:modified xsi:type="dcterms:W3CDTF">2021-04-21T15:44:00Z</dcterms:modified>
  <dc:language>fr-FR</dc:language>
</cp:coreProperties>
</file>