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7971E0" w14:textId="77777777" w:rsidR="00410A09" w:rsidRDefault="00856AC0">
      <w:pPr>
        <w:widowControl w:val="0"/>
        <w:shd w:val="clear" w:color="auto" w:fill="E5E5E5"/>
        <w:tabs>
          <w:tab w:val="left" w:pos="560"/>
          <w:tab w:val="left" w:pos="1120"/>
          <w:tab w:val="left" w:pos="6220"/>
          <w:tab w:val="right" w:pos="8460"/>
        </w:tabs>
        <w:spacing w:before="240"/>
        <w:jc w:val="both"/>
      </w:pPr>
      <w:r>
        <w:rPr>
          <w:rFonts w:ascii="Calibri" w:hAnsi="Calibri" w:cs="Calibri"/>
          <w:b/>
          <w:bCs/>
        </w:rPr>
        <w:t>Titre</w:t>
      </w:r>
      <w:r>
        <w:rPr>
          <w:rFonts w:ascii="Calibri" w:hAnsi="Calibri" w:cs="Calibri"/>
        </w:rPr>
        <w:t> : MP34 : Phénomènes de transport</w:t>
      </w:r>
    </w:p>
    <w:p w14:paraId="04125D52" w14:textId="77777777" w:rsidR="00410A09" w:rsidRDefault="00856AC0">
      <w:pPr>
        <w:widowControl w:val="0"/>
        <w:shd w:val="clear" w:color="auto" w:fill="E5E5E5"/>
        <w:tabs>
          <w:tab w:val="left" w:pos="560"/>
          <w:tab w:val="left" w:pos="1120"/>
          <w:tab w:val="left" w:pos="4520"/>
          <w:tab w:val="right" w:pos="8460"/>
        </w:tabs>
        <w:spacing w:before="240"/>
        <w:jc w:val="both"/>
      </w:pPr>
      <w:r>
        <w:rPr>
          <w:rFonts w:ascii="Calibri" w:hAnsi="Calibri" w:cs="Calibri"/>
          <w:b/>
          <w:bCs/>
        </w:rPr>
        <w:t>Présentée par</w:t>
      </w:r>
      <w:r>
        <w:rPr>
          <w:rFonts w:ascii="Calibri" w:hAnsi="Calibri" w:cs="Calibri"/>
        </w:rPr>
        <w:t xml:space="preserve"> : Charlie Kersuzan</w:t>
      </w:r>
      <w:r>
        <w:rPr>
          <w:rFonts w:ascii="Calibri" w:hAnsi="Calibri" w:cs="Calibri"/>
        </w:rPr>
        <w:tab/>
        <w:t xml:space="preserve">             </w:t>
      </w:r>
      <w:r>
        <w:rPr>
          <w:rFonts w:ascii="Calibri" w:hAnsi="Calibri" w:cs="Calibri"/>
          <w:b/>
          <w:bCs/>
        </w:rPr>
        <w:t>Rapport écrit par</w:t>
      </w:r>
      <w:r>
        <w:rPr>
          <w:rFonts w:ascii="Calibri" w:hAnsi="Calibri" w:cs="Calibri"/>
        </w:rPr>
        <w:t> : Martin Caelen</w:t>
      </w:r>
    </w:p>
    <w:p w14:paraId="4F92B614" w14:textId="77777777" w:rsidR="00410A09" w:rsidRDefault="00856AC0">
      <w:pPr>
        <w:widowControl w:val="0"/>
        <w:shd w:val="clear" w:color="auto" w:fill="E5E5E5"/>
        <w:tabs>
          <w:tab w:val="left" w:pos="560"/>
          <w:tab w:val="left" w:pos="1120"/>
          <w:tab w:val="left" w:pos="6220"/>
          <w:tab w:val="right" w:pos="8460"/>
        </w:tabs>
        <w:spacing w:before="240"/>
        <w:jc w:val="both"/>
      </w:pPr>
      <w:r>
        <w:rPr>
          <w:rFonts w:ascii="Calibri" w:hAnsi="Calibri" w:cs="Calibri"/>
          <w:b/>
          <w:bCs/>
        </w:rPr>
        <w:t>Correcteur</w:t>
      </w:r>
      <w:r>
        <w:rPr>
          <w:rFonts w:ascii="Calibri" w:hAnsi="Calibri" w:cs="Calibri"/>
        </w:rPr>
        <w:t xml:space="preserve"> : Alexandra d'Arco &amp; Julien Froustey</w:t>
      </w:r>
      <w:r>
        <w:rPr>
          <w:rFonts w:ascii="Calibri" w:hAnsi="Calibri" w:cs="Calibri"/>
        </w:rPr>
        <w:tab/>
      </w:r>
      <w:r>
        <w:rPr>
          <w:rFonts w:ascii="Calibri" w:hAnsi="Calibri" w:cs="Calibri"/>
          <w:b/>
          <w:bCs/>
        </w:rPr>
        <w:t>Date</w:t>
      </w:r>
      <w:r>
        <w:rPr>
          <w:rFonts w:ascii="Calibri" w:hAnsi="Calibri" w:cs="Calibri"/>
        </w:rPr>
        <w:t xml:space="preserve"> : 15/01/2021</w:t>
      </w:r>
    </w:p>
    <w:p w14:paraId="4A600C4F" w14:textId="77777777" w:rsidR="00410A09" w:rsidRDefault="00410A09">
      <w:pPr>
        <w:tabs>
          <w:tab w:val="left" w:pos="7360"/>
        </w:tabs>
        <w:spacing w:before="120"/>
        <w:jc w:val="center"/>
        <w:rPr>
          <w:rFonts w:ascii="Calibri" w:hAnsi="Calibri" w:cs="Calibri"/>
          <w:b/>
          <w:sz w:val="28"/>
          <w:szCs w:val="28"/>
        </w:rPr>
      </w:pPr>
    </w:p>
    <w:tbl>
      <w:tblPr>
        <w:tblW w:w="9646"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3" w:type="dxa"/>
        </w:tblCellMar>
        <w:tblLook w:val="04A0" w:firstRow="1" w:lastRow="0" w:firstColumn="1" w:lastColumn="0" w:noHBand="0" w:noVBand="1"/>
      </w:tblPr>
      <w:tblGrid>
        <w:gridCol w:w="5321"/>
        <w:gridCol w:w="2552"/>
        <w:gridCol w:w="1773"/>
      </w:tblGrid>
      <w:tr w:rsidR="00410A09" w14:paraId="60988F21" w14:textId="77777777">
        <w:tc>
          <w:tcPr>
            <w:tcW w:w="9646" w:type="dxa"/>
            <w:gridSpan w:val="3"/>
            <w:tcBorders>
              <w:top w:val="single" w:sz="4" w:space="0" w:color="000000"/>
              <w:left w:val="single" w:sz="4" w:space="0" w:color="000000"/>
              <w:bottom w:val="single" w:sz="4" w:space="0" w:color="000000"/>
              <w:right w:val="single" w:sz="4" w:space="0" w:color="000000"/>
            </w:tcBorders>
            <w:shd w:val="clear" w:color="auto" w:fill="CCCCCC"/>
          </w:tcPr>
          <w:p w14:paraId="61C513E1" w14:textId="77777777" w:rsidR="00410A09" w:rsidRDefault="00856AC0">
            <w:pPr>
              <w:tabs>
                <w:tab w:val="left" w:pos="560"/>
                <w:tab w:val="left" w:pos="1120"/>
              </w:tabs>
              <w:spacing w:before="120" w:after="120"/>
              <w:jc w:val="center"/>
              <w:rPr>
                <w:rFonts w:ascii="Calibri" w:hAnsi="Calibri" w:cs="Calibri"/>
                <w:b/>
              </w:rPr>
            </w:pPr>
            <w:r>
              <w:rPr>
                <w:rFonts w:ascii="Calibri" w:hAnsi="Calibri" w:cs="Calibri"/>
                <w:b/>
              </w:rPr>
              <w:t xml:space="preserve">Bibliographie </w:t>
            </w:r>
          </w:p>
        </w:tc>
      </w:tr>
      <w:tr w:rsidR="00410A09" w14:paraId="5CEF8598" w14:textId="77777777">
        <w:tc>
          <w:tcPr>
            <w:tcW w:w="5321" w:type="dxa"/>
            <w:tcBorders>
              <w:top w:val="single" w:sz="4" w:space="0" w:color="000000"/>
              <w:left w:val="single" w:sz="4" w:space="0" w:color="000000"/>
              <w:bottom w:val="single" w:sz="4" w:space="0" w:color="000000"/>
              <w:right w:val="single" w:sz="4" w:space="0" w:color="000000"/>
            </w:tcBorders>
            <w:shd w:val="clear" w:color="auto" w:fill="auto"/>
          </w:tcPr>
          <w:p w14:paraId="57B7D082" w14:textId="77777777" w:rsidR="00410A09" w:rsidRDefault="00856AC0">
            <w:pPr>
              <w:tabs>
                <w:tab w:val="left" w:pos="560"/>
                <w:tab w:val="left" w:pos="1120"/>
              </w:tabs>
              <w:spacing w:before="120"/>
              <w:jc w:val="center"/>
              <w:rPr>
                <w:rFonts w:ascii="Calibri" w:hAnsi="Calibri" w:cs="Calibri"/>
                <w:b/>
              </w:rPr>
            </w:pPr>
            <w:r>
              <w:rPr>
                <w:rFonts w:ascii="Calibri" w:hAnsi="Calibri" w:cs="Calibri"/>
                <w:b/>
              </w:rPr>
              <w:t>Titre</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41C6FE2B" w14:textId="77777777" w:rsidR="00410A09" w:rsidRDefault="00856AC0">
            <w:pPr>
              <w:tabs>
                <w:tab w:val="left" w:pos="560"/>
                <w:tab w:val="left" w:pos="1120"/>
              </w:tabs>
              <w:spacing w:before="120"/>
              <w:jc w:val="center"/>
              <w:rPr>
                <w:rFonts w:ascii="Calibri" w:hAnsi="Calibri" w:cs="Calibri"/>
                <w:b/>
              </w:rPr>
            </w:pPr>
            <w:r>
              <w:rPr>
                <w:rFonts w:ascii="Calibri" w:hAnsi="Calibri" w:cs="Calibri"/>
                <w:b/>
              </w:rPr>
              <w:t>Auteurs</w:t>
            </w:r>
          </w:p>
        </w:tc>
        <w:tc>
          <w:tcPr>
            <w:tcW w:w="1773" w:type="dxa"/>
            <w:tcBorders>
              <w:top w:val="single" w:sz="4" w:space="0" w:color="000000"/>
              <w:left w:val="single" w:sz="4" w:space="0" w:color="000000"/>
              <w:bottom w:val="single" w:sz="4" w:space="0" w:color="000000"/>
              <w:right w:val="single" w:sz="4" w:space="0" w:color="000000"/>
            </w:tcBorders>
            <w:shd w:val="clear" w:color="auto" w:fill="auto"/>
          </w:tcPr>
          <w:p w14:paraId="0A118387" w14:textId="77777777" w:rsidR="00410A09" w:rsidRDefault="00856AC0">
            <w:pPr>
              <w:tabs>
                <w:tab w:val="left" w:pos="560"/>
                <w:tab w:val="left" w:pos="1120"/>
              </w:tabs>
              <w:spacing w:before="120"/>
              <w:jc w:val="center"/>
              <w:rPr>
                <w:rFonts w:ascii="Calibri" w:hAnsi="Calibri" w:cs="Calibri"/>
                <w:b/>
              </w:rPr>
            </w:pPr>
            <w:r>
              <w:rPr>
                <w:rFonts w:ascii="Calibri" w:hAnsi="Calibri" w:cs="Calibri"/>
                <w:b/>
              </w:rPr>
              <w:t xml:space="preserve">Éditeur </w:t>
            </w:r>
          </w:p>
        </w:tc>
      </w:tr>
      <w:tr w:rsidR="00410A09" w14:paraId="505F6A64" w14:textId="77777777">
        <w:tc>
          <w:tcPr>
            <w:tcW w:w="5321" w:type="dxa"/>
            <w:tcBorders>
              <w:top w:val="single" w:sz="4" w:space="0" w:color="000000"/>
              <w:left w:val="single" w:sz="4" w:space="0" w:color="000000"/>
              <w:bottom w:val="single" w:sz="4" w:space="0" w:color="000000"/>
              <w:right w:val="single" w:sz="4" w:space="0" w:color="000000"/>
            </w:tcBorders>
            <w:shd w:val="clear" w:color="auto" w:fill="auto"/>
          </w:tcPr>
          <w:p w14:paraId="6BE4F0DB" w14:textId="77777777" w:rsidR="00410A09" w:rsidRDefault="00856AC0">
            <w:r>
              <w:t xml:space="preserve">Dictionnaire de Physique Expérimentale Tome II - La Thermodynamique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48F8FD31" w14:textId="77777777" w:rsidR="00410A09" w:rsidRDefault="00856AC0">
            <w:r>
              <w:t>Lucien Quaranta</w:t>
            </w:r>
          </w:p>
        </w:tc>
        <w:tc>
          <w:tcPr>
            <w:tcW w:w="1773" w:type="dxa"/>
            <w:tcBorders>
              <w:top w:val="single" w:sz="4" w:space="0" w:color="000000"/>
              <w:left w:val="single" w:sz="4" w:space="0" w:color="000000"/>
              <w:bottom w:val="single" w:sz="4" w:space="0" w:color="000000"/>
              <w:right w:val="single" w:sz="4" w:space="0" w:color="000000"/>
            </w:tcBorders>
            <w:shd w:val="clear" w:color="auto" w:fill="auto"/>
          </w:tcPr>
          <w:p w14:paraId="13160F8E" w14:textId="77777777" w:rsidR="00410A09" w:rsidRDefault="00856AC0">
            <w:r>
              <w:rPr>
                <w:rStyle w:val="Accentuation"/>
                <w:rFonts w:ascii="Arial;Helvetica;sans-serif" w:hAnsi="Arial;Helvetica;sans-serif"/>
                <w:i w:val="0"/>
                <w:color w:val="333333"/>
                <w:sz w:val="21"/>
              </w:rPr>
              <w:t>Editions Pierron</w:t>
            </w:r>
            <w:r>
              <w:t xml:space="preserve"> </w:t>
            </w:r>
          </w:p>
        </w:tc>
      </w:tr>
      <w:tr w:rsidR="00410A09" w14:paraId="28BC60AE" w14:textId="77777777">
        <w:tc>
          <w:tcPr>
            <w:tcW w:w="5321" w:type="dxa"/>
            <w:tcBorders>
              <w:top w:val="single" w:sz="4" w:space="0" w:color="000000"/>
              <w:left w:val="single" w:sz="4" w:space="0" w:color="000000"/>
              <w:bottom w:val="single" w:sz="4" w:space="0" w:color="000000"/>
              <w:right w:val="single" w:sz="4" w:space="0" w:color="000000"/>
            </w:tcBorders>
            <w:shd w:val="clear" w:color="auto" w:fill="auto"/>
          </w:tcPr>
          <w:p w14:paraId="778153D1" w14:textId="77777777" w:rsidR="00410A09" w:rsidRDefault="00856AC0">
            <w:pPr>
              <w:tabs>
                <w:tab w:val="left" w:pos="560"/>
                <w:tab w:val="left" w:pos="1120"/>
              </w:tabs>
              <w:snapToGrid w:val="0"/>
              <w:spacing w:after="120"/>
              <w:jc w:val="both"/>
              <w:rPr>
                <w:rFonts w:ascii="Calibri" w:hAnsi="Calibri" w:cs="Calibri"/>
              </w:rPr>
            </w:pPr>
            <w:r>
              <w:rPr>
                <w:rFonts w:ascii="Calibri" w:hAnsi="Calibri" w:cs="Calibri"/>
              </w:rPr>
              <w:t>TP Thermométrie</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377982CB" w14:textId="77777777" w:rsidR="00410A09" w:rsidRDefault="00410A09">
            <w:pPr>
              <w:tabs>
                <w:tab w:val="left" w:pos="560"/>
                <w:tab w:val="left" w:pos="1120"/>
              </w:tabs>
              <w:snapToGrid w:val="0"/>
              <w:spacing w:after="120"/>
              <w:jc w:val="both"/>
              <w:rPr>
                <w:rFonts w:ascii="Calibri" w:hAnsi="Calibri" w:cs="Calibri"/>
              </w:rPr>
            </w:pPr>
          </w:p>
        </w:tc>
        <w:tc>
          <w:tcPr>
            <w:tcW w:w="1773" w:type="dxa"/>
            <w:tcBorders>
              <w:top w:val="single" w:sz="4" w:space="0" w:color="000000"/>
              <w:left w:val="single" w:sz="4" w:space="0" w:color="000000"/>
              <w:bottom w:val="single" w:sz="4" w:space="0" w:color="000000"/>
              <w:right w:val="single" w:sz="4" w:space="0" w:color="000000"/>
            </w:tcBorders>
            <w:shd w:val="clear" w:color="auto" w:fill="auto"/>
          </w:tcPr>
          <w:p w14:paraId="4B9B87FA" w14:textId="77777777" w:rsidR="00410A09" w:rsidRDefault="00410A09">
            <w:pPr>
              <w:tabs>
                <w:tab w:val="left" w:pos="560"/>
                <w:tab w:val="left" w:pos="1120"/>
              </w:tabs>
              <w:snapToGrid w:val="0"/>
              <w:spacing w:after="120"/>
              <w:jc w:val="both"/>
              <w:rPr>
                <w:rFonts w:ascii="Calibri" w:hAnsi="Calibri" w:cs="Calibri"/>
              </w:rPr>
            </w:pPr>
          </w:p>
        </w:tc>
      </w:tr>
      <w:tr w:rsidR="00410A09" w14:paraId="08B48079" w14:textId="77777777">
        <w:tc>
          <w:tcPr>
            <w:tcW w:w="5321" w:type="dxa"/>
            <w:tcBorders>
              <w:top w:val="single" w:sz="4" w:space="0" w:color="000000"/>
              <w:left w:val="single" w:sz="4" w:space="0" w:color="000000"/>
              <w:bottom w:val="single" w:sz="4" w:space="0" w:color="000000"/>
              <w:right w:val="single" w:sz="4" w:space="0" w:color="000000"/>
            </w:tcBorders>
            <w:shd w:val="clear" w:color="auto" w:fill="auto"/>
          </w:tcPr>
          <w:p w14:paraId="5DD5CB66" w14:textId="77777777" w:rsidR="00410A09" w:rsidRDefault="00856AC0">
            <w:pPr>
              <w:tabs>
                <w:tab w:val="left" w:pos="560"/>
                <w:tab w:val="left" w:pos="1120"/>
              </w:tabs>
              <w:snapToGrid w:val="0"/>
              <w:spacing w:after="120"/>
              <w:jc w:val="both"/>
              <w:rPr>
                <w:rFonts w:ascii="Calibri" w:hAnsi="Calibri" w:cs="Calibri"/>
              </w:rPr>
            </w:pPr>
            <w:r>
              <w:rPr>
                <w:rFonts w:ascii="Calibri" w:hAnsi="Calibri" w:cs="Calibri"/>
                <w:szCs w:val="24"/>
              </w:rPr>
              <w:t>TP Fluides Capillarité</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6DE9003D" w14:textId="77777777" w:rsidR="00410A09" w:rsidRDefault="00410A09">
            <w:pPr>
              <w:tabs>
                <w:tab w:val="left" w:pos="560"/>
                <w:tab w:val="left" w:pos="1120"/>
              </w:tabs>
              <w:snapToGrid w:val="0"/>
              <w:spacing w:after="120"/>
              <w:jc w:val="both"/>
              <w:rPr>
                <w:rFonts w:ascii="Calibri" w:hAnsi="Calibri" w:cs="Calibri"/>
              </w:rPr>
            </w:pPr>
          </w:p>
        </w:tc>
        <w:tc>
          <w:tcPr>
            <w:tcW w:w="1773" w:type="dxa"/>
            <w:tcBorders>
              <w:top w:val="single" w:sz="4" w:space="0" w:color="000000"/>
              <w:left w:val="single" w:sz="4" w:space="0" w:color="000000"/>
              <w:bottom w:val="single" w:sz="4" w:space="0" w:color="000000"/>
              <w:right w:val="single" w:sz="4" w:space="0" w:color="000000"/>
            </w:tcBorders>
            <w:shd w:val="clear" w:color="auto" w:fill="auto"/>
          </w:tcPr>
          <w:p w14:paraId="1EBB0B7D" w14:textId="77777777" w:rsidR="00410A09" w:rsidRDefault="00410A09">
            <w:pPr>
              <w:tabs>
                <w:tab w:val="left" w:pos="560"/>
                <w:tab w:val="left" w:pos="1120"/>
              </w:tabs>
              <w:snapToGrid w:val="0"/>
              <w:spacing w:after="120"/>
              <w:jc w:val="both"/>
              <w:rPr>
                <w:rFonts w:ascii="Calibri" w:hAnsi="Calibri" w:cs="Calibri"/>
              </w:rPr>
            </w:pPr>
          </w:p>
        </w:tc>
      </w:tr>
      <w:tr w:rsidR="00410A09" w14:paraId="3588FD89" w14:textId="77777777">
        <w:tc>
          <w:tcPr>
            <w:tcW w:w="5321" w:type="dxa"/>
            <w:tcBorders>
              <w:top w:val="single" w:sz="4" w:space="0" w:color="000000"/>
              <w:left w:val="single" w:sz="4" w:space="0" w:color="000000"/>
              <w:bottom w:val="single" w:sz="4" w:space="0" w:color="000000"/>
              <w:right w:val="single" w:sz="4" w:space="0" w:color="000000"/>
            </w:tcBorders>
            <w:shd w:val="clear" w:color="auto" w:fill="auto"/>
          </w:tcPr>
          <w:p w14:paraId="0FB14F11" w14:textId="77777777" w:rsidR="00410A09" w:rsidRDefault="00856AC0">
            <w:pPr>
              <w:tabs>
                <w:tab w:val="left" w:pos="560"/>
                <w:tab w:val="left" w:pos="1120"/>
              </w:tabs>
              <w:snapToGrid w:val="0"/>
              <w:spacing w:after="120"/>
              <w:jc w:val="both"/>
              <w:rPr>
                <w:rFonts w:ascii="Calibri" w:hAnsi="Calibri" w:cs="Calibri"/>
                <w:szCs w:val="24"/>
              </w:rPr>
            </w:pPr>
            <w:r>
              <w:rPr>
                <w:rFonts w:ascii="Calibri" w:hAnsi="Calibri" w:cs="Calibri"/>
                <w:color w:val="050505"/>
                <w:szCs w:val="24"/>
              </w:rPr>
              <w:t>TP Phénomènes de transport des chimistes</w:t>
            </w:r>
            <w:r>
              <w:rPr>
                <w:rFonts w:ascii="Calibri" w:hAnsi="Calibri" w:cs="Calibri"/>
                <w:szCs w:val="24"/>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2032FFFE" w14:textId="77777777" w:rsidR="00410A09" w:rsidRDefault="00410A09">
            <w:pPr>
              <w:tabs>
                <w:tab w:val="left" w:pos="560"/>
                <w:tab w:val="left" w:pos="1120"/>
              </w:tabs>
              <w:snapToGrid w:val="0"/>
              <w:spacing w:after="120"/>
              <w:jc w:val="both"/>
              <w:rPr>
                <w:rFonts w:ascii="Calibri" w:hAnsi="Calibri" w:cs="Calibri"/>
              </w:rPr>
            </w:pPr>
          </w:p>
        </w:tc>
        <w:tc>
          <w:tcPr>
            <w:tcW w:w="1773" w:type="dxa"/>
            <w:tcBorders>
              <w:top w:val="single" w:sz="4" w:space="0" w:color="000000"/>
              <w:left w:val="single" w:sz="4" w:space="0" w:color="000000"/>
              <w:bottom w:val="single" w:sz="4" w:space="0" w:color="000000"/>
              <w:right w:val="single" w:sz="4" w:space="0" w:color="000000"/>
            </w:tcBorders>
            <w:shd w:val="clear" w:color="auto" w:fill="auto"/>
          </w:tcPr>
          <w:p w14:paraId="5F936B51" w14:textId="77777777" w:rsidR="00410A09" w:rsidRDefault="00410A09">
            <w:pPr>
              <w:tabs>
                <w:tab w:val="left" w:pos="560"/>
                <w:tab w:val="left" w:pos="1120"/>
              </w:tabs>
              <w:snapToGrid w:val="0"/>
              <w:spacing w:after="120"/>
              <w:jc w:val="both"/>
              <w:rPr>
                <w:rFonts w:ascii="Calibri" w:hAnsi="Calibri" w:cs="Calibri"/>
              </w:rPr>
            </w:pPr>
          </w:p>
        </w:tc>
      </w:tr>
      <w:tr w:rsidR="00410A09" w14:paraId="6F25060C" w14:textId="77777777">
        <w:tc>
          <w:tcPr>
            <w:tcW w:w="5321" w:type="dxa"/>
            <w:tcBorders>
              <w:top w:val="single" w:sz="4" w:space="0" w:color="000000"/>
              <w:left w:val="single" w:sz="4" w:space="0" w:color="000000"/>
              <w:bottom w:val="single" w:sz="4" w:space="0" w:color="000000"/>
              <w:right w:val="single" w:sz="4" w:space="0" w:color="000000"/>
            </w:tcBorders>
            <w:shd w:val="clear" w:color="auto" w:fill="auto"/>
          </w:tcPr>
          <w:p w14:paraId="637334F4" w14:textId="77777777" w:rsidR="00410A09" w:rsidRDefault="00410A09">
            <w:pPr>
              <w:tabs>
                <w:tab w:val="left" w:pos="560"/>
                <w:tab w:val="left" w:pos="1120"/>
              </w:tabs>
              <w:snapToGrid w:val="0"/>
              <w:spacing w:after="120"/>
              <w:jc w:val="both"/>
              <w:rPr>
                <w:rFonts w:ascii="Calibri" w:hAnsi="Calibri" w:cs="Calibri"/>
                <w:szCs w:val="24"/>
              </w:rPr>
            </w:pP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55C359B8" w14:textId="77777777" w:rsidR="00410A09" w:rsidRDefault="00410A09">
            <w:pPr>
              <w:tabs>
                <w:tab w:val="left" w:pos="560"/>
                <w:tab w:val="left" w:pos="1120"/>
              </w:tabs>
              <w:snapToGrid w:val="0"/>
              <w:spacing w:after="120"/>
              <w:jc w:val="both"/>
              <w:rPr>
                <w:rFonts w:ascii="Calibri" w:hAnsi="Calibri" w:cs="Calibri"/>
              </w:rPr>
            </w:pPr>
          </w:p>
        </w:tc>
        <w:tc>
          <w:tcPr>
            <w:tcW w:w="1773" w:type="dxa"/>
            <w:tcBorders>
              <w:top w:val="single" w:sz="4" w:space="0" w:color="000000"/>
              <w:left w:val="single" w:sz="4" w:space="0" w:color="000000"/>
              <w:bottom w:val="single" w:sz="4" w:space="0" w:color="000000"/>
              <w:right w:val="single" w:sz="4" w:space="0" w:color="000000"/>
            </w:tcBorders>
            <w:shd w:val="clear" w:color="auto" w:fill="auto"/>
          </w:tcPr>
          <w:p w14:paraId="4255C2F5" w14:textId="77777777" w:rsidR="00410A09" w:rsidRDefault="00410A09">
            <w:pPr>
              <w:tabs>
                <w:tab w:val="left" w:pos="560"/>
                <w:tab w:val="left" w:pos="1120"/>
              </w:tabs>
              <w:snapToGrid w:val="0"/>
              <w:spacing w:after="120"/>
              <w:jc w:val="both"/>
              <w:rPr>
                <w:rFonts w:ascii="Calibri" w:hAnsi="Calibri" w:cs="Calibri"/>
              </w:rPr>
            </w:pPr>
          </w:p>
        </w:tc>
      </w:tr>
    </w:tbl>
    <w:p w14:paraId="7A65DA6A" w14:textId="77777777" w:rsidR="00410A09" w:rsidRDefault="00410A09">
      <w:pPr>
        <w:tabs>
          <w:tab w:val="left" w:pos="560"/>
          <w:tab w:val="left" w:pos="1120"/>
        </w:tabs>
        <w:jc w:val="both"/>
        <w:rPr>
          <w:rFonts w:ascii="Calibri" w:hAnsi="Calibri" w:cs="Calibri"/>
        </w:rPr>
      </w:pPr>
    </w:p>
    <w:p w14:paraId="30790F9E" w14:textId="77777777" w:rsidR="00410A09" w:rsidRDefault="00856AC0">
      <w:pPr>
        <w:pStyle w:val="Titre1"/>
        <w:numPr>
          <w:ilvl w:val="0"/>
          <w:numId w:val="2"/>
        </w:numPr>
        <w:rPr>
          <w:rFonts w:ascii="Calibri" w:hAnsi="Calibri" w:cs="Calibri"/>
        </w:rPr>
      </w:pPr>
      <w:r>
        <w:t>Photo du tableau</w:t>
      </w:r>
    </w:p>
    <w:p w14:paraId="2F58E4A9" w14:textId="77777777" w:rsidR="00410A09" w:rsidRDefault="00856AC0">
      <w:pPr>
        <w:pStyle w:val="Titre1"/>
        <w:numPr>
          <w:ilvl w:val="0"/>
          <w:numId w:val="3"/>
        </w:numPr>
      </w:pPr>
      <w:r>
        <w:rPr>
          <w:noProof/>
        </w:rPr>
        <w:drawing>
          <wp:anchor distT="0" distB="0" distL="0" distR="0" simplePos="0" relativeHeight="2" behindDoc="0" locked="0" layoutInCell="1" allowOverlap="1" wp14:anchorId="4991ECAD" wp14:editId="7E3180A9">
            <wp:simplePos x="0" y="0"/>
            <wp:positionH relativeFrom="column">
              <wp:posOffset>-582295</wp:posOffset>
            </wp:positionH>
            <wp:positionV relativeFrom="paragraph">
              <wp:posOffset>5080</wp:posOffset>
            </wp:positionV>
            <wp:extent cx="7235825" cy="19989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7235825" cy="1998980"/>
                    </a:xfrm>
                    <a:prstGeom prst="rect">
                      <a:avLst/>
                    </a:prstGeom>
                  </pic:spPr>
                </pic:pic>
              </a:graphicData>
            </a:graphic>
          </wp:anchor>
        </w:drawing>
      </w:r>
    </w:p>
    <w:p w14:paraId="0048ED15" w14:textId="77777777" w:rsidR="00410A09" w:rsidRDefault="00856AC0">
      <w:pPr>
        <w:pStyle w:val="Titre1"/>
        <w:numPr>
          <w:ilvl w:val="0"/>
          <w:numId w:val="3"/>
        </w:numPr>
        <w:jc w:val="both"/>
      </w:pPr>
      <w:r>
        <w:t>Expérience 1 – Transport radiatif : mise en évidence de la loi de Stefan.</w:t>
      </w:r>
    </w:p>
    <w:p w14:paraId="08BBEF43" w14:textId="77777777" w:rsidR="00410A09" w:rsidRDefault="00856AC0">
      <w:pPr>
        <w:tabs>
          <w:tab w:val="left" w:pos="560"/>
          <w:tab w:val="left" w:pos="1120"/>
        </w:tabs>
        <w:jc w:val="both"/>
      </w:pPr>
      <w:r>
        <w:rPr>
          <w:rFonts w:ascii="Calibri" w:hAnsi="Calibri" w:cs="Calibri"/>
          <w:u w:val="single"/>
        </w:rPr>
        <w:t>Référence</w:t>
      </w:r>
      <w:r>
        <w:rPr>
          <w:rFonts w:ascii="Calibri" w:hAnsi="Calibri" w:cs="Calibri"/>
        </w:rPr>
        <w:t> : TP Thermométrie – détails théoriques dans le Quaranta à l'entrée "Moll (pile de)"</w:t>
      </w:r>
    </w:p>
    <w:p w14:paraId="2CD68C66" w14:textId="77777777" w:rsidR="00410A09" w:rsidRDefault="00410A09">
      <w:pPr>
        <w:tabs>
          <w:tab w:val="left" w:pos="560"/>
          <w:tab w:val="left" w:pos="1120"/>
        </w:tabs>
        <w:jc w:val="both"/>
        <w:rPr>
          <w:rFonts w:ascii="Calibri" w:hAnsi="Calibri" w:cs="Calibri"/>
        </w:rPr>
      </w:pPr>
    </w:p>
    <w:p w14:paraId="3DD4E99B" w14:textId="77777777" w:rsidR="00410A09" w:rsidRDefault="00856AC0">
      <w:pPr>
        <w:tabs>
          <w:tab w:val="left" w:pos="560"/>
          <w:tab w:val="left" w:pos="1120"/>
        </w:tabs>
        <w:jc w:val="both"/>
      </w:pPr>
      <w:r>
        <w:rPr>
          <w:rFonts w:ascii="Calibri" w:hAnsi="Calibri" w:cs="Calibri"/>
          <w:u w:val="single"/>
        </w:rPr>
        <w:t>Temps consacré</w:t>
      </w:r>
      <w:r>
        <w:rPr>
          <w:rFonts w:ascii="Calibri" w:hAnsi="Calibri" w:cs="Calibri"/>
        </w:rPr>
        <w:t> : 8 minutes</w:t>
      </w:r>
    </w:p>
    <w:p w14:paraId="2C12B19E" w14:textId="77777777" w:rsidR="00410A09" w:rsidRDefault="00410A09">
      <w:pPr>
        <w:tabs>
          <w:tab w:val="left" w:pos="560"/>
          <w:tab w:val="left" w:pos="1120"/>
        </w:tabs>
        <w:jc w:val="both"/>
        <w:rPr>
          <w:rFonts w:ascii="Calibri" w:hAnsi="Calibri" w:cs="Calibri"/>
        </w:rPr>
      </w:pPr>
    </w:p>
    <w:p w14:paraId="6434D582" w14:textId="77777777" w:rsidR="00410A09" w:rsidRDefault="00856AC0">
      <w:pPr>
        <w:tabs>
          <w:tab w:val="left" w:pos="560"/>
          <w:tab w:val="left" w:pos="1120"/>
        </w:tabs>
        <w:jc w:val="both"/>
      </w:pPr>
      <w:r>
        <w:rPr>
          <w:rFonts w:ascii="Calibri" w:hAnsi="Calibri" w:cs="Calibri"/>
          <w:u w:val="single"/>
        </w:rPr>
        <w:t>But de la manip</w:t>
      </w:r>
      <w:r>
        <w:rPr>
          <w:rFonts w:ascii="Calibri" w:hAnsi="Calibri" w:cs="Calibri"/>
        </w:rPr>
        <w:t> : Une thermopile capte une fraction du flux sortant d'un four chauffé modélisé par un corps noir. La tension aux bornes de la thermopile est U=K(T</w:t>
      </w:r>
      <w:r>
        <w:rPr>
          <w:rFonts w:ascii="Calibri" w:hAnsi="Calibri" w:cs="Calibri"/>
          <w:vertAlign w:val="subscript"/>
        </w:rPr>
        <w:t>four</w:t>
      </w:r>
      <w:r>
        <w:rPr>
          <w:rFonts w:ascii="Calibri" w:hAnsi="Calibri" w:cs="Calibri"/>
          <w:vertAlign w:val="superscript"/>
        </w:rPr>
        <w:t>4</w:t>
      </w:r>
      <w:r>
        <w:rPr>
          <w:rFonts w:ascii="Calibri" w:hAnsi="Calibri" w:cs="Calibri"/>
        </w:rPr>
        <w:t>-T</w:t>
      </w:r>
      <w:r>
        <w:rPr>
          <w:rFonts w:ascii="Calibri" w:hAnsi="Calibri" w:cs="Calibri"/>
          <w:vertAlign w:val="subscript"/>
        </w:rPr>
        <w:t>amb</w:t>
      </w:r>
      <w:r>
        <w:rPr>
          <w:rFonts w:ascii="Calibri" w:hAnsi="Calibri" w:cs="Calibri"/>
          <w:vertAlign w:val="superscript"/>
        </w:rPr>
        <w:t>4</w:t>
      </w:r>
      <w:r>
        <w:rPr>
          <w:rFonts w:ascii="Calibri" w:hAnsi="Calibri" w:cs="Calibri"/>
        </w:rPr>
        <w:t>), où K dépend du coefficient de conversion de la thermopile, de la constante de Stefan et de la géométrie du problème. On chauffe le four puis, quand celui-ci refroidit, on prend régulièrement des points (T</w:t>
      </w:r>
      <w:r>
        <w:rPr>
          <w:rFonts w:ascii="Calibri" w:hAnsi="Calibri" w:cs="Calibri"/>
          <w:vertAlign w:val="subscript"/>
        </w:rPr>
        <w:t>four</w:t>
      </w:r>
      <w:r>
        <w:rPr>
          <w:rFonts w:ascii="Calibri" w:hAnsi="Calibri" w:cs="Calibri"/>
        </w:rPr>
        <w:t xml:space="preserve">, donné par un thermocouple enfoncé dans le cul du four, et U, donné par un nanovoltmètre branché aux bornes de la thermopile) lors de sa redescente en température. On vérifie enfin la </w:t>
      </w:r>
      <w:r>
        <w:rPr>
          <w:rFonts w:ascii="Calibri" w:hAnsi="Calibri" w:cs="Calibri"/>
        </w:rPr>
        <w:lastRenderedPageBreak/>
        <w:t>validité de la loi de Stefan en s'assurant que U vérifie bien la loi annoncée (valeur satisfaisante de chi2_red, et ordre de grandeur satisfaisant pour T</w:t>
      </w:r>
      <w:r>
        <w:rPr>
          <w:rFonts w:ascii="Calibri" w:hAnsi="Calibri" w:cs="Calibri"/>
          <w:vertAlign w:val="subscript"/>
        </w:rPr>
        <w:t>amb</w:t>
      </w:r>
      <w:r>
        <w:rPr>
          <w:rFonts w:ascii="Calibri" w:hAnsi="Calibri" w:cs="Calibri"/>
        </w:rPr>
        <w:t>).</w:t>
      </w:r>
    </w:p>
    <w:p w14:paraId="59EFD7A2" w14:textId="77777777" w:rsidR="00410A09" w:rsidRDefault="00856AC0">
      <w:pPr>
        <w:tabs>
          <w:tab w:val="left" w:pos="560"/>
          <w:tab w:val="left" w:pos="1120"/>
        </w:tabs>
        <w:jc w:val="both"/>
      </w:pPr>
      <w:r>
        <w:rPr>
          <w:rFonts w:ascii="Calibri" w:hAnsi="Calibri" w:cs="Calibri"/>
        </w:rPr>
        <w:t>C'est une expérience qui prend du temps : nous avons commencé à prendre les points une demie-heure avant le début du montage et laissé le four continuer à refroidir pendant le début du montage.</w:t>
      </w:r>
    </w:p>
    <w:p w14:paraId="613041E8" w14:textId="77777777" w:rsidR="00410A09" w:rsidRDefault="00410A09">
      <w:pPr>
        <w:tabs>
          <w:tab w:val="left" w:pos="560"/>
          <w:tab w:val="left" w:pos="1120"/>
        </w:tabs>
        <w:jc w:val="both"/>
        <w:rPr>
          <w:rFonts w:ascii="Calibri" w:hAnsi="Calibri" w:cs="Calibri"/>
        </w:rPr>
      </w:pPr>
    </w:p>
    <w:p w14:paraId="135D5C3E" w14:textId="77777777" w:rsidR="00410A09" w:rsidRDefault="00856AC0">
      <w:pPr>
        <w:tabs>
          <w:tab w:val="left" w:pos="560"/>
          <w:tab w:val="left" w:pos="1120"/>
        </w:tabs>
        <w:jc w:val="both"/>
      </w:pPr>
      <w:r>
        <w:rPr>
          <w:rFonts w:ascii="Calibri" w:hAnsi="Calibri" w:cs="Calibri"/>
          <w:u w:val="single"/>
        </w:rPr>
        <w:t>Mesure présentée devant le jury</w:t>
      </w:r>
      <w:r>
        <w:rPr>
          <w:rFonts w:ascii="Calibri" w:hAnsi="Calibri" w:cs="Calibri"/>
        </w:rPr>
        <w:t> : Prise d'un point de température et de tension supplémentaire, ajustement sur qtiplot et interprétation.</w:t>
      </w:r>
    </w:p>
    <w:p w14:paraId="7FA86CC5" w14:textId="77777777" w:rsidR="00410A09" w:rsidRDefault="00410A09">
      <w:pPr>
        <w:tabs>
          <w:tab w:val="left" w:pos="560"/>
          <w:tab w:val="left" w:pos="1120"/>
        </w:tabs>
        <w:jc w:val="both"/>
        <w:rPr>
          <w:rFonts w:ascii="Calibri" w:hAnsi="Calibri" w:cs="Calibri"/>
          <w:i/>
          <w:iCs/>
          <w:szCs w:val="24"/>
        </w:rPr>
      </w:pPr>
    </w:p>
    <w:p w14:paraId="7B61AEE2" w14:textId="77777777" w:rsidR="00410A09" w:rsidRDefault="00410A09">
      <w:pPr>
        <w:tabs>
          <w:tab w:val="left" w:pos="560"/>
          <w:tab w:val="left" w:pos="1120"/>
        </w:tabs>
        <w:jc w:val="both"/>
        <w:rPr>
          <w:rFonts w:ascii="Calibri" w:hAnsi="Calibri" w:cs="Calibri"/>
        </w:rPr>
      </w:pPr>
    </w:p>
    <w:p w14:paraId="6D7F14E7" w14:textId="77777777" w:rsidR="00410A09" w:rsidRDefault="00856AC0">
      <w:pPr>
        <w:pStyle w:val="Titre1"/>
        <w:numPr>
          <w:ilvl w:val="0"/>
          <w:numId w:val="3"/>
        </w:numPr>
        <w:jc w:val="both"/>
      </w:pPr>
      <w:r>
        <w:t>Expérience 2 – Transport diffusif : mesure du coefficient de diffusion du glycérol dans l'eau.</w:t>
      </w:r>
    </w:p>
    <w:p w14:paraId="3F51C50C" w14:textId="77777777" w:rsidR="00410A09" w:rsidRDefault="00856AC0">
      <w:pPr>
        <w:tabs>
          <w:tab w:val="left" w:pos="560"/>
          <w:tab w:val="left" w:pos="1120"/>
        </w:tabs>
        <w:jc w:val="both"/>
      </w:pPr>
      <w:r>
        <w:rPr>
          <w:rFonts w:ascii="Calibri" w:hAnsi="Calibri" w:cs="Calibri"/>
          <w:u w:val="single"/>
        </w:rPr>
        <w:t>Référence</w:t>
      </w:r>
      <w:r>
        <w:rPr>
          <w:rFonts w:ascii="Calibri" w:hAnsi="Calibri" w:cs="Calibri"/>
        </w:rPr>
        <w:t xml:space="preserve"> : TP Fluides et Capillarité - </w:t>
      </w:r>
      <w:r>
        <w:rPr>
          <w:rFonts w:ascii="Calibri" w:hAnsi="Calibri" w:cs="Calibri"/>
          <w:i/>
          <w:iCs/>
        </w:rPr>
        <w:t>Optics</w:t>
      </w:r>
      <w:r>
        <w:rPr>
          <w:rFonts w:ascii="Calibri" w:hAnsi="Calibri" w:cs="Calibri"/>
        </w:rPr>
        <w:t xml:space="preserve"> de Sommerfeld (p. 347). - Compo Physique agreg 2002 - BUP n°819 (décembre 1999) </w:t>
      </w:r>
    </w:p>
    <w:p w14:paraId="3F014330" w14:textId="77777777" w:rsidR="00410A09" w:rsidRDefault="00410A09">
      <w:pPr>
        <w:tabs>
          <w:tab w:val="left" w:pos="560"/>
          <w:tab w:val="left" w:pos="1120"/>
        </w:tabs>
        <w:jc w:val="both"/>
        <w:rPr>
          <w:rFonts w:ascii="Calibri" w:hAnsi="Calibri" w:cs="Calibri"/>
        </w:rPr>
      </w:pPr>
    </w:p>
    <w:p w14:paraId="2E7B5C82" w14:textId="77777777" w:rsidR="00410A09" w:rsidRDefault="00856AC0">
      <w:pPr>
        <w:tabs>
          <w:tab w:val="left" w:pos="560"/>
          <w:tab w:val="left" w:pos="1120"/>
        </w:tabs>
        <w:jc w:val="both"/>
      </w:pPr>
      <w:r>
        <w:rPr>
          <w:rFonts w:ascii="Calibri" w:hAnsi="Calibri" w:cs="Calibri"/>
          <w:u w:val="single"/>
        </w:rPr>
        <w:t>Temps consacré</w:t>
      </w:r>
      <w:r>
        <w:rPr>
          <w:rFonts w:ascii="Calibri" w:hAnsi="Calibri" w:cs="Calibri"/>
        </w:rPr>
        <w:t> : 11 min</w:t>
      </w:r>
    </w:p>
    <w:p w14:paraId="4D98B96C" w14:textId="77777777" w:rsidR="00410A09" w:rsidRDefault="00410A09">
      <w:pPr>
        <w:tabs>
          <w:tab w:val="left" w:pos="560"/>
          <w:tab w:val="left" w:pos="1120"/>
        </w:tabs>
        <w:jc w:val="both"/>
        <w:rPr>
          <w:rFonts w:ascii="Calibri" w:hAnsi="Calibri" w:cs="Calibri"/>
        </w:rPr>
      </w:pPr>
    </w:p>
    <w:p w14:paraId="770E4809" w14:textId="77777777" w:rsidR="00410A09" w:rsidRDefault="00856AC0">
      <w:pPr>
        <w:tabs>
          <w:tab w:val="left" w:pos="560"/>
          <w:tab w:val="left" w:pos="1120"/>
        </w:tabs>
        <w:jc w:val="both"/>
      </w:pPr>
      <w:r>
        <w:rPr>
          <w:rFonts w:ascii="Calibri" w:hAnsi="Calibri" w:cs="Calibri"/>
          <w:u w:val="single"/>
        </w:rPr>
        <w:t>But de la manip</w:t>
      </w:r>
      <w:r>
        <w:rPr>
          <w:rFonts w:ascii="Calibri" w:hAnsi="Calibri" w:cs="Calibri"/>
        </w:rPr>
        <w:t> : L'interface entre un mélange eau-glycérol à 50 % et de l'eau pure (permutée) cause un gradient d'indice optique au sein de la cuve contenant les deux mélanges. Ce gradient d'indice cause une déviation verticale d'un faisceau laser traversant le mélange. Cette déviation est repérée sur un écran au cours du temps : à cause de la diffusion, le gradient d'indice optique s'adoucit progressivement, diminuant l'angle maximal de déviation. Un ajustement de la déviation maximale (mesurée sur du papier millimétré scotché à l'écran) en fonction du temps (mesuré au chronomètre) permet de remonter au coefficient de diffusion du glycérol, une fois toutes les caractéristiques géométriques du montage mesurées.</w:t>
      </w:r>
    </w:p>
    <w:p w14:paraId="79EE7F5F" w14:textId="77777777" w:rsidR="00410A09" w:rsidRDefault="00856AC0">
      <w:pPr>
        <w:tabs>
          <w:tab w:val="left" w:pos="560"/>
          <w:tab w:val="left" w:pos="1120"/>
        </w:tabs>
        <w:jc w:val="both"/>
      </w:pPr>
      <w:r>
        <w:rPr>
          <w:rFonts w:ascii="Calibri" w:hAnsi="Calibri" w:cs="Calibri"/>
        </w:rPr>
        <w:t>C'est une expérience qui prend du temps : nous avons commencé à prendre les points trois quarts d'heure avant le début du montage et laissé le glycérol continuer à diffuser pendant le début du montage.</w:t>
      </w:r>
    </w:p>
    <w:p w14:paraId="4D995453" w14:textId="77777777" w:rsidR="00410A09" w:rsidRDefault="00410A09">
      <w:pPr>
        <w:tabs>
          <w:tab w:val="left" w:pos="560"/>
          <w:tab w:val="left" w:pos="1120"/>
        </w:tabs>
        <w:jc w:val="both"/>
        <w:rPr>
          <w:rFonts w:ascii="Calibri" w:hAnsi="Calibri" w:cs="Calibri"/>
        </w:rPr>
      </w:pPr>
    </w:p>
    <w:p w14:paraId="0E44D4E3" w14:textId="77777777" w:rsidR="00410A09" w:rsidRDefault="00856AC0">
      <w:pPr>
        <w:tabs>
          <w:tab w:val="left" w:pos="560"/>
          <w:tab w:val="left" w:pos="1120"/>
        </w:tabs>
        <w:jc w:val="both"/>
      </w:pPr>
      <w:r>
        <w:rPr>
          <w:rFonts w:ascii="Calibri" w:hAnsi="Calibri" w:cs="Calibri"/>
          <w:u w:val="single"/>
        </w:rPr>
        <w:t>Mesure présentée devant le jury</w:t>
      </w:r>
      <w:r>
        <w:rPr>
          <w:rFonts w:ascii="Calibri" w:hAnsi="Calibri" w:cs="Calibri"/>
        </w:rPr>
        <w:t> : Prise d'un point supplémentaire, ajustement sur qtiplot et interprétation.</w:t>
      </w:r>
    </w:p>
    <w:p w14:paraId="01A7CF0D" w14:textId="77777777" w:rsidR="00410A09" w:rsidRDefault="00410A09">
      <w:pPr>
        <w:tabs>
          <w:tab w:val="left" w:pos="560"/>
          <w:tab w:val="left" w:pos="1120"/>
        </w:tabs>
        <w:jc w:val="both"/>
        <w:rPr>
          <w:rFonts w:ascii="Calibri" w:hAnsi="Calibri" w:cs="Calibri"/>
          <w:i/>
          <w:iCs/>
          <w:szCs w:val="24"/>
        </w:rPr>
      </w:pPr>
    </w:p>
    <w:p w14:paraId="1DBEDD3F" w14:textId="77777777" w:rsidR="00410A09" w:rsidRDefault="00410A09">
      <w:pPr>
        <w:tabs>
          <w:tab w:val="left" w:pos="560"/>
          <w:tab w:val="left" w:pos="1120"/>
        </w:tabs>
        <w:jc w:val="both"/>
        <w:rPr>
          <w:rFonts w:ascii="Calibri" w:hAnsi="Calibri" w:cs="Calibri"/>
        </w:rPr>
      </w:pPr>
    </w:p>
    <w:p w14:paraId="3E3A8438" w14:textId="77777777" w:rsidR="00410A09" w:rsidRDefault="00856AC0">
      <w:pPr>
        <w:pStyle w:val="Titre1"/>
        <w:numPr>
          <w:ilvl w:val="0"/>
          <w:numId w:val="3"/>
        </w:numPr>
        <w:jc w:val="both"/>
      </w:pPr>
      <w:r>
        <w:t>Expérience 3 – Transport conductif : mesure de la conductivité thermique du cuivre.</w:t>
      </w:r>
    </w:p>
    <w:p w14:paraId="65EF1E83" w14:textId="77777777" w:rsidR="00410A09" w:rsidRDefault="00856AC0">
      <w:pPr>
        <w:tabs>
          <w:tab w:val="left" w:pos="560"/>
          <w:tab w:val="left" w:pos="1120"/>
        </w:tabs>
        <w:jc w:val="both"/>
      </w:pPr>
      <w:r>
        <w:rPr>
          <w:rFonts w:ascii="Calibri" w:hAnsi="Calibri" w:cs="Calibri"/>
          <w:u w:val="single"/>
        </w:rPr>
        <w:t>Référence</w:t>
      </w:r>
      <w:r>
        <w:rPr>
          <w:rFonts w:ascii="Calibri" w:hAnsi="Calibri" w:cs="Calibri"/>
        </w:rPr>
        <w:t xml:space="preserve"> : TP Thermométrie - </w:t>
      </w:r>
      <w:r>
        <w:rPr>
          <w:rFonts w:ascii="Calibri" w:hAnsi="Calibri"/>
        </w:rPr>
        <w:t xml:space="preserve">Fruchart et al. p.384 </w:t>
      </w:r>
    </w:p>
    <w:p w14:paraId="217278BC" w14:textId="77777777" w:rsidR="00410A09" w:rsidRDefault="00410A09">
      <w:pPr>
        <w:tabs>
          <w:tab w:val="left" w:pos="560"/>
          <w:tab w:val="left" w:pos="1120"/>
        </w:tabs>
        <w:jc w:val="both"/>
        <w:rPr>
          <w:rFonts w:ascii="Calibri" w:hAnsi="Calibri" w:cs="Calibri"/>
        </w:rPr>
      </w:pPr>
    </w:p>
    <w:p w14:paraId="3F8E826A" w14:textId="77777777" w:rsidR="00410A09" w:rsidRDefault="00856AC0">
      <w:pPr>
        <w:tabs>
          <w:tab w:val="left" w:pos="560"/>
          <w:tab w:val="left" w:pos="1120"/>
        </w:tabs>
        <w:jc w:val="both"/>
      </w:pPr>
      <w:r>
        <w:rPr>
          <w:rFonts w:ascii="Calibri" w:hAnsi="Calibri" w:cs="Calibri"/>
          <w:u w:val="single"/>
        </w:rPr>
        <w:t>Temps consacré</w:t>
      </w:r>
      <w:r>
        <w:rPr>
          <w:rFonts w:ascii="Calibri" w:hAnsi="Calibri" w:cs="Calibri"/>
        </w:rPr>
        <w:t> : 6 min</w:t>
      </w:r>
    </w:p>
    <w:p w14:paraId="592DE63C" w14:textId="77777777" w:rsidR="00410A09" w:rsidRDefault="00410A09">
      <w:pPr>
        <w:tabs>
          <w:tab w:val="left" w:pos="560"/>
          <w:tab w:val="left" w:pos="1120"/>
        </w:tabs>
        <w:jc w:val="both"/>
        <w:rPr>
          <w:rFonts w:ascii="Calibri" w:hAnsi="Calibri" w:cs="Calibri"/>
        </w:rPr>
      </w:pPr>
    </w:p>
    <w:p w14:paraId="50E681CF" w14:textId="77777777" w:rsidR="00410A09" w:rsidRDefault="00856AC0">
      <w:pPr>
        <w:tabs>
          <w:tab w:val="left" w:pos="560"/>
          <w:tab w:val="left" w:pos="1120"/>
        </w:tabs>
        <w:jc w:val="both"/>
      </w:pPr>
      <w:r>
        <w:rPr>
          <w:rFonts w:ascii="Calibri" w:hAnsi="Calibri" w:cs="Calibri"/>
          <w:u w:val="single"/>
        </w:rPr>
        <w:t>But de la manip</w:t>
      </w:r>
      <w:r>
        <w:rPr>
          <w:rFonts w:ascii="Calibri" w:hAnsi="Calibri" w:cs="Calibri"/>
        </w:rPr>
        <w:t xml:space="preserve"> : Un barreau de cuivre est chauffé à une extrémité par une résistance de 47 ohms, et refroidit de l'autre par une circulation d'eau. Il est isolé de l'extérieur par une enveloppe à peu près calorifugée. En régime permanent, on peut écrire la constance du flux thermique au sein du barreau, et l'égaliser à la puissance surfacique entrante au niveau de la résistance. Cela permet de mesurer finalement la conductivité thermique du barreau de cuivre à partir de la mesure de la différence de température entre deux points du cuivre mesurée avec deux thermocouples (après </w:t>
      </w:r>
      <w:r>
        <w:rPr>
          <w:rFonts w:ascii="Calibri" w:hAnsi="Calibri" w:cs="Calibri"/>
        </w:rPr>
        <w:lastRenderedPageBreak/>
        <w:t>avoir mesuré le diamètre de ce barreau au pieds à coulisse, et avoir admis la distance entre ces deux points donnée sur le montage du barreau) et de la mesure de la puissance fournie par effet Joule (mesure de la résistance à l'ohmmètre et de la tension au multimètre).</w:t>
      </w:r>
    </w:p>
    <w:p w14:paraId="360EBF43" w14:textId="77777777" w:rsidR="00410A09" w:rsidRDefault="00856AC0">
      <w:pPr>
        <w:tabs>
          <w:tab w:val="left" w:pos="560"/>
          <w:tab w:val="left" w:pos="1120"/>
        </w:tabs>
        <w:jc w:val="both"/>
      </w:pPr>
      <w:r>
        <w:rPr>
          <w:rFonts w:ascii="Calibri" w:hAnsi="Calibri" w:cs="Calibri"/>
        </w:rPr>
        <w:t>L'alimentation continue pour chauffer la résistance et la circulation d'eau avaient été mises en route trois quarts d'heure avant le début du montage.</w:t>
      </w:r>
    </w:p>
    <w:p w14:paraId="6ECC37BE" w14:textId="77777777" w:rsidR="00410A09" w:rsidRDefault="00410A09">
      <w:pPr>
        <w:tabs>
          <w:tab w:val="left" w:pos="560"/>
          <w:tab w:val="left" w:pos="1120"/>
        </w:tabs>
        <w:jc w:val="both"/>
        <w:rPr>
          <w:rFonts w:ascii="Calibri" w:hAnsi="Calibri" w:cs="Calibri"/>
        </w:rPr>
      </w:pPr>
    </w:p>
    <w:p w14:paraId="2B835C07" w14:textId="77777777" w:rsidR="00410A09" w:rsidRDefault="00856AC0">
      <w:pPr>
        <w:tabs>
          <w:tab w:val="left" w:pos="560"/>
          <w:tab w:val="left" w:pos="1120"/>
        </w:tabs>
        <w:jc w:val="both"/>
      </w:pPr>
      <w:r>
        <w:rPr>
          <w:rFonts w:ascii="Calibri" w:hAnsi="Calibri" w:cs="Calibri"/>
          <w:u w:val="single"/>
        </w:rPr>
        <w:t>Mesure présentée devant le jury</w:t>
      </w:r>
      <w:r>
        <w:rPr>
          <w:rFonts w:ascii="Calibri" w:hAnsi="Calibri" w:cs="Calibri"/>
        </w:rPr>
        <w:t> : Mesure de la tension au multimètre et de la différence de températures au thermocouple, calculs et interprétations.</w:t>
      </w:r>
    </w:p>
    <w:p w14:paraId="696E3083" w14:textId="77777777" w:rsidR="00410A09" w:rsidRDefault="00410A09">
      <w:pPr>
        <w:tabs>
          <w:tab w:val="left" w:pos="560"/>
          <w:tab w:val="left" w:pos="1120"/>
        </w:tabs>
        <w:jc w:val="both"/>
        <w:rPr>
          <w:rFonts w:ascii="Calibri" w:hAnsi="Calibri" w:cs="Calibri"/>
          <w:i/>
          <w:iCs/>
          <w:szCs w:val="24"/>
        </w:rPr>
      </w:pPr>
    </w:p>
    <w:p w14:paraId="434805BB" w14:textId="77777777" w:rsidR="00410A09" w:rsidRDefault="00856AC0">
      <w:pPr>
        <w:pStyle w:val="Titre1"/>
        <w:numPr>
          <w:ilvl w:val="0"/>
          <w:numId w:val="3"/>
        </w:numPr>
      </w:pPr>
      <w:r>
        <w:t>Expérience 4 – Transport convectif: mise en évidence qualitative.</w:t>
      </w:r>
    </w:p>
    <w:p w14:paraId="3D109F3D" w14:textId="77777777" w:rsidR="00410A09" w:rsidRDefault="00856AC0">
      <w:pPr>
        <w:tabs>
          <w:tab w:val="left" w:pos="560"/>
          <w:tab w:val="left" w:pos="1120"/>
        </w:tabs>
        <w:jc w:val="both"/>
      </w:pPr>
      <w:r>
        <w:rPr>
          <w:rFonts w:ascii="Calibri" w:hAnsi="Calibri" w:cs="Calibri"/>
          <w:u w:val="single"/>
        </w:rPr>
        <w:t>Référence</w:t>
      </w:r>
      <w:r>
        <w:rPr>
          <w:rFonts w:ascii="Calibri" w:hAnsi="Calibri" w:cs="Calibri"/>
        </w:rPr>
        <w:t xml:space="preserve"> : </w:t>
      </w:r>
      <w:r>
        <w:rPr>
          <w:rFonts w:ascii="Calibri" w:hAnsi="Calibri" w:cs="Calibri"/>
          <w:color w:val="050505"/>
          <w:sz w:val="23"/>
        </w:rPr>
        <w:t>TP Phénomènes de transport des chimistes</w:t>
      </w:r>
      <w:r>
        <w:rPr>
          <w:rFonts w:ascii="Calibri" w:hAnsi="Calibri" w:cs="Calibri"/>
        </w:rPr>
        <w:t xml:space="preserve"> </w:t>
      </w:r>
    </w:p>
    <w:p w14:paraId="41B9CBDD" w14:textId="77777777" w:rsidR="00410A09" w:rsidRDefault="00856AC0">
      <w:pPr>
        <w:tabs>
          <w:tab w:val="left" w:pos="560"/>
          <w:tab w:val="left" w:pos="1120"/>
        </w:tabs>
        <w:jc w:val="both"/>
        <w:rPr>
          <w:rFonts w:ascii="Calibri" w:hAnsi="Calibri" w:cs="Calibri"/>
        </w:rPr>
      </w:pPr>
      <w:r>
        <w:rPr>
          <w:rFonts w:ascii="Calibri" w:hAnsi="Calibri" w:cs="Calibri"/>
          <w:noProof/>
        </w:rPr>
        <w:drawing>
          <wp:anchor distT="0" distB="0" distL="0" distR="0" simplePos="0" relativeHeight="3" behindDoc="0" locked="0" layoutInCell="1" allowOverlap="1" wp14:anchorId="4C21CF1A" wp14:editId="4812EE17">
            <wp:simplePos x="0" y="0"/>
            <wp:positionH relativeFrom="column">
              <wp:posOffset>4565650</wp:posOffset>
            </wp:positionH>
            <wp:positionV relativeFrom="paragraph">
              <wp:posOffset>124460</wp:posOffset>
            </wp:positionV>
            <wp:extent cx="1736725" cy="16046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1736725" cy="1604645"/>
                    </a:xfrm>
                    <a:prstGeom prst="rect">
                      <a:avLst/>
                    </a:prstGeom>
                  </pic:spPr>
                </pic:pic>
              </a:graphicData>
            </a:graphic>
          </wp:anchor>
        </w:drawing>
      </w:r>
    </w:p>
    <w:p w14:paraId="0FCEBBEC" w14:textId="77777777" w:rsidR="00410A09" w:rsidRDefault="00856AC0">
      <w:pPr>
        <w:tabs>
          <w:tab w:val="left" w:pos="560"/>
          <w:tab w:val="left" w:pos="1120"/>
        </w:tabs>
        <w:jc w:val="both"/>
      </w:pPr>
      <w:r>
        <w:rPr>
          <w:rFonts w:ascii="Calibri" w:hAnsi="Calibri" w:cs="Calibri"/>
          <w:u w:val="single"/>
        </w:rPr>
        <w:t>Temps consacré</w:t>
      </w:r>
      <w:r>
        <w:rPr>
          <w:rFonts w:ascii="Calibri" w:hAnsi="Calibri" w:cs="Calibri"/>
        </w:rPr>
        <w:t> : 4 min</w:t>
      </w:r>
    </w:p>
    <w:p w14:paraId="090C1006" w14:textId="77777777" w:rsidR="00410A09" w:rsidRDefault="00410A09">
      <w:pPr>
        <w:tabs>
          <w:tab w:val="left" w:pos="560"/>
          <w:tab w:val="left" w:pos="1120"/>
        </w:tabs>
        <w:jc w:val="both"/>
        <w:rPr>
          <w:rFonts w:ascii="Calibri" w:hAnsi="Calibri" w:cs="Calibri"/>
        </w:rPr>
      </w:pPr>
    </w:p>
    <w:p w14:paraId="2ECF6E01" w14:textId="77777777" w:rsidR="00410A09" w:rsidRDefault="00856AC0">
      <w:pPr>
        <w:tabs>
          <w:tab w:val="left" w:pos="560"/>
          <w:tab w:val="left" w:pos="1120"/>
        </w:tabs>
        <w:jc w:val="both"/>
      </w:pPr>
      <w:r>
        <w:rPr>
          <w:rFonts w:ascii="Calibri" w:hAnsi="Calibri" w:cs="Calibri"/>
          <w:u w:val="single"/>
        </w:rPr>
        <w:t>But de la manip</w:t>
      </w:r>
      <w:r>
        <w:rPr>
          <w:rFonts w:ascii="Calibri" w:hAnsi="Calibri" w:cs="Calibri"/>
        </w:rPr>
        <w:t> : De l'eau chaude colorée rouge et de l'eau froide colorée bleue sont versées dans deux colonnes. L'eau chaude étant moins dense que l'eau bleue, elle "cherche" donc à monter et emprunte le tuyau intermédiaire du haut, tandis que l'eau froide emprunte le tuyau du bas. Un transport convectif de chaleur se met donc en place à travers ces deux courants dans ces deux tuyaux.</w:t>
      </w:r>
    </w:p>
    <w:p w14:paraId="66BBDC33" w14:textId="77777777" w:rsidR="00410A09" w:rsidRDefault="00856AC0">
      <w:pPr>
        <w:tabs>
          <w:tab w:val="left" w:pos="560"/>
          <w:tab w:val="left" w:pos="1120"/>
        </w:tabs>
        <w:jc w:val="both"/>
      </w:pPr>
      <w:r>
        <w:rPr>
          <w:rFonts w:ascii="Calibri" w:hAnsi="Calibri" w:cs="Calibri"/>
        </w:rPr>
        <w:t>En versant les deux eaux, faire attention à ne pas piéger d'air dans les tuyaux intermédiaire, et faire également attention à ne pas mélanger les deux eaux : c'est bien délicat, et au moment de l'épreuve ça n'a pas marché du premier coup.</w:t>
      </w:r>
    </w:p>
    <w:p w14:paraId="4FFB8770" w14:textId="77777777" w:rsidR="00410A09" w:rsidRDefault="00410A09">
      <w:pPr>
        <w:tabs>
          <w:tab w:val="left" w:pos="560"/>
          <w:tab w:val="left" w:pos="1120"/>
        </w:tabs>
        <w:jc w:val="both"/>
        <w:rPr>
          <w:rFonts w:ascii="Calibri" w:hAnsi="Calibri" w:cs="Calibri"/>
        </w:rPr>
      </w:pPr>
    </w:p>
    <w:p w14:paraId="7F87B7A3" w14:textId="77777777" w:rsidR="00410A09" w:rsidRDefault="00856AC0">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 Pas de mesure, c'était qualitatif.</w:t>
      </w:r>
    </w:p>
    <w:p w14:paraId="149CF442" w14:textId="77777777" w:rsidR="00410A09" w:rsidRDefault="00410A09">
      <w:pPr>
        <w:tabs>
          <w:tab w:val="left" w:pos="560"/>
          <w:tab w:val="left" w:pos="1120"/>
        </w:tabs>
        <w:jc w:val="both"/>
        <w:rPr>
          <w:rFonts w:ascii="Calibri" w:hAnsi="Calibri" w:cs="Calibri"/>
        </w:rPr>
      </w:pPr>
    </w:p>
    <w:p w14:paraId="64534E2F" w14:textId="77777777" w:rsidR="00410A09" w:rsidRDefault="00856AC0">
      <w:pPr>
        <w:pStyle w:val="Titre1"/>
        <w:numPr>
          <w:ilvl w:val="0"/>
          <w:numId w:val="3"/>
        </w:numPr>
      </w:pPr>
      <w:r>
        <w:t>Questions posées par l’enseignant (avec réponses)</w:t>
      </w:r>
    </w:p>
    <w:p w14:paraId="6AEB427B" w14:textId="77777777" w:rsidR="00410A09" w:rsidRDefault="00410A09">
      <w:pPr>
        <w:tabs>
          <w:tab w:val="left" w:pos="560"/>
          <w:tab w:val="left" w:pos="1120"/>
        </w:tabs>
        <w:jc w:val="both"/>
        <w:rPr>
          <w:rFonts w:ascii="Calibri" w:hAnsi="Calibri" w:cs="Calibri"/>
        </w:rPr>
      </w:pPr>
    </w:p>
    <w:p w14:paraId="5E62479E" w14:textId="77777777" w:rsidR="00410A09" w:rsidRDefault="00856AC0">
      <w:pPr>
        <w:tabs>
          <w:tab w:val="left" w:pos="560"/>
          <w:tab w:val="left" w:pos="1120"/>
        </w:tabs>
        <w:jc w:val="both"/>
      </w:pPr>
      <w:r>
        <w:rPr>
          <w:rFonts w:ascii="Calibri" w:hAnsi="Calibri" w:cs="Calibri"/>
          <w:i/>
          <w:iCs/>
        </w:rPr>
        <w:t xml:space="preserve">(l’étudiant liste les questions posées, ainsi que les réponses données par l’enseignant. Si certaines réponses manquent, </w:t>
      </w:r>
      <w:r>
        <w:rPr>
          <w:rFonts w:ascii="Calibri" w:hAnsi="Calibri" w:cs="Calibri"/>
          <w:i/>
          <w:iCs/>
          <w:highlight w:val="darkYellow"/>
        </w:rPr>
        <w:t>l’enseignant</w:t>
      </w:r>
      <w:r>
        <w:rPr>
          <w:rFonts w:ascii="Calibri" w:hAnsi="Calibri" w:cs="Calibri"/>
          <w:i/>
          <w:iCs/>
        </w:rPr>
        <w:t xml:space="preserve"> pourra compléter le document)</w:t>
      </w:r>
    </w:p>
    <w:p w14:paraId="7B6257A1" w14:textId="77777777" w:rsidR="00410A09" w:rsidRDefault="00410A09">
      <w:pPr>
        <w:tabs>
          <w:tab w:val="left" w:pos="560"/>
          <w:tab w:val="left" w:pos="1120"/>
        </w:tabs>
        <w:jc w:val="both"/>
        <w:rPr>
          <w:rFonts w:ascii="Calibri" w:hAnsi="Calibri" w:cs="Calibri"/>
        </w:rPr>
      </w:pPr>
    </w:p>
    <w:p w14:paraId="06C8B686" w14:textId="77777777" w:rsidR="00410A09" w:rsidRPr="00311128" w:rsidRDefault="00856AC0">
      <w:pPr>
        <w:tabs>
          <w:tab w:val="left" w:pos="560"/>
          <w:tab w:val="left" w:pos="1120"/>
        </w:tabs>
        <w:jc w:val="both"/>
        <w:rPr>
          <w:rFonts w:ascii="Calibri" w:hAnsi="Calibri" w:cs="Calibri"/>
        </w:rPr>
      </w:pPr>
      <w:r>
        <w:rPr>
          <w:rFonts w:ascii="Calibri" w:hAnsi="Calibri" w:cs="Calibri"/>
        </w:rPr>
        <w:t xml:space="preserve">- Quelles sont les grandeurs physiques qui peuvent être transportées par des phénomènes de transport ? </w:t>
      </w:r>
      <w:r>
        <w:rPr>
          <w:rFonts w:ascii="Calibri" w:hAnsi="Calibri" w:cs="Calibri"/>
          <w:i/>
          <w:iCs/>
        </w:rPr>
        <w:t>Elles peuvent être de tout type : énergie, particules, charges, etc.</w:t>
      </w:r>
      <w:r w:rsidR="00311128">
        <w:rPr>
          <w:rFonts w:ascii="Calibri" w:hAnsi="Calibri" w:cs="Calibri"/>
          <w:iCs/>
        </w:rPr>
        <w:t xml:space="preserve"> </w:t>
      </w:r>
      <w:r w:rsidR="00311128" w:rsidRPr="00311128">
        <w:rPr>
          <w:rFonts w:ascii="Calibri" w:hAnsi="Calibri" w:cs="Calibri"/>
          <w:iCs/>
          <w:color w:val="FFFFFF" w:themeColor="background1"/>
          <w:highlight w:val="darkYellow"/>
        </w:rPr>
        <w:t>Il s’agit, du moins pour les phénomènes régis par une équation type diffusion, du transport d’une grandeur extensive (énergie, charge, quantité de mouvement) suite à un gradient de la grandeur intensive associée (température, potentiel…).</w:t>
      </w:r>
    </w:p>
    <w:p w14:paraId="5D0EF00B" w14:textId="77777777" w:rsidR="00410A09" w:rsidRDefault="00856AC0">
      <w:pPr>
        <w:tabs>
          <w:tab w:val="left" w:pos="560"/>
          <w:tab w:val="left" w:pos="1120"/>
        </w:tabs>
        <w:jc w:val="both"/>
        <w:rPr>
          <w:rFonts w:ascii="Calibri" w:hAnsi="Calibri" w:cs="Calibri"/>
        </w:rPr>
      </w:pPr>
      <w:r>
        <w:rPr>
          <w:rFonts w:ascii="Calibri" w:hAnsi="Calibri" w:cs="Calibri"/>
        </w:rPr>
        <w:t xml:space="preserve">- Quelle est la dimension du flux phi_rad émis par le four ? </w:t>
      </w:r>
      <w:r>
        <w:rPr>
          <w:rFonts w:ascii="Calibri" w:hAnsi="Calibri" w:cs="Calibri"/>
          <w:i/>
          <w:iCs/>
        </w:rPr>
        <w:t>C'est une puissance surfacique.</w:t>
      </w:r>
    </w:p>
    <w:p w14:paraId="211BCD22" w14:textId="77777777" w:rsidR="00311128" w:rsidRPr="00311128" w:rsidRDefault="00856AC0">
      <w:pPr>
        <w:tabs>
          <w:tab w:val="left" w:pos="560"/>
          <w:tab w:val="left" w:pos="1120"/>
        </w:tabs>
        <w:jc w:val="both"/>
        <w:rPr>
          <w:rFonts w:ascii="Calibri" w:hAnsi="Calibri" w:cs="Calibri"/>
          <w:i/>
          <w:iCs/>
        </w:rPr>
      </w:pPr>
      <w:r>
        <w:rPr>
          <w:rFonts w:ascii="Calibri" w:hAnsi="Calibri" w:cs="Calibri"/>
        </w:rPr>
        <w:t xml:space="preserve">- En quoi le four est un corps noir ? </w:t>
      </w:r>
      <w:r>
        <w:rPr>
          <w:rFonts w:ascii="Calibri" w:hAnsi="Calibri" w:cs="Calibri"/>
          <w:i/>
          <w:iCs/>
        </w:rPr>
        <w:t>Il est noirci donc absorbe toute rayonnement incident.</w:t>
      </w:r>
      <w:r w:rsidR="00311128" w:rsidRPr="00311128">
        <w:rPr>
          <w:rFonts w:ascii="Calibri" w:hAnsi="Calibri" w:cs="Calibri"/>
          <w:i/>
          <w:iCs/>
          <w:color w:val="FFFFFF" w:themeColor="background1"/>
        </w:rPr>
        <w:t xml:space="preserve"> </w:t>
      </w:r>
      <w:r w:rsidR="00311128" w:rsidRPr="00311128">
        <w:rPr>
          <w:rFonts w:ascii="Calibri" w:hAnsi="Calibri" w:cs="Calibri"/>
          <w:i/>
          <w:iCs/>
          <w:color w:val="FFFFFF" w:themeColor="background1"/>
          <w:highlight w:val="darkYellow"/>
        </w:rPr>
        <w:t>+ importance du diaphragme thermique (« trou » à l’entrée du four pour la modélisation)</w:t>
      </w:r>
    </w:p>
    <w:p w14:paraId="429963D9" w14:textId="77777777" w:rsidR="00410A09" w:rsidRDefault="00856AC0">
      <w:pPr>
        <w:tabs>
          <w:tab w:val="left" w:pos="560"/>
          <w:tab w:val="left" w:pos="1120"/>
        </w:tabs>
        <w:jc w:val="both"/>
        <w:rPr>
          <w:rFonts w:ascii="Calibri" w:hAnsi="Calibri" w:cs="Calibri"/>
        </w:rPr>
      </w:pPr>
      <w:r>
        <w:rPr>
          <w:rFonts w:ascii="Calibri" w:hAnsi="Calibri" w:cs="Calibri"/>
        </w:rPr>
        <w:t xml:space="preserve">- Pourquoi avoir placé la thermopile proche du four ainsi ? </w:t>
      </w:r>
      <w:r>
        <w:rPr>
          <w:rFonts w:ascii="Calibri" w:hAnsi="Calibri" w:cs="Calibri"/>
          <w:i/>
          <w:iCs/>
        </w:rPr>
        <w:t>Pour capter le plus possible du flux émis par le four.</w:t>
      </w:r>
    </w:p>
    <w:p w14:paraId="11985526" w14:textId="77777777" w:rsidR="00410A09" w:rsidRDefault="00856AC0">
      <w:pPr>
        <w:tabs>
          <w:tab w:val="left" w:pos="560"/>
          <w:tab w:val="left" w:pos="1120"/>
        </w:tabs>
        <w:jc w:val="both"/>
        <w:rPr>
          <w:rFonts w:ascii="Calibri" w:hAnsi="Calibri" w:cs="Calibri"/>
        </w:rPr>
      </w:pPr>
      <w:r>
        <w:rPr>
          <w:rFonts w:ascii="Calibri" w:hAnsi="Calibri" w:cs="Calibri"/>
        </w:rPr>
        <w:t xml:space="preserve">- Comment fonctionne la thermopile ? Un thermocouple ? </w:t>
      </w:r>
      <w:r>
        <w:rPr>
          <w:rFonts w:ascii="Calibri" w:hAnsi="Calibri" w:cs="Calibri"/>
          <w:i/>
          <w:iCs/>
        </w:rPr>
        <w:t>C'est une association de thermocouples en série (pour sommer les différences de potentiel et augmenter la sensibilité du dispositif). Par effet Seebeck.</w:t>
      </w:r>
    </w:p>
    <w:p w14:paraId="1C075A10" w14:textId="77777777" w:rsidR="00410A09" w:rsidRDefault="00410A09">
      <w:pPr>
        <w:tabs>
          <w:tab w:val="left" w:pos="560"/>
          <w:tab w:val="left" w:pos="1120"/>
        </w:tabs>
        <w:jc w:val="both"/>
        <w:rPr>
          <w:i/>
          <w:iCs/>
        </w:rPr>
      </w:pPr>
    </w:p>
    <w:p w14:paraId="6116E7AF" w14:textId="77777777" w:rsidR="00410A09" w:rsidRDefault="00856AC0">
      <w:pPr>
        <w:tabs>
          <w:tab w:val="left" w:pos="560"/>
          <w:tab w:val="left" w:pos="1120"/>
        </w:tabs>
        <w:jc w:val="both"/>
        <w:rPr>
          <w:rFonts w:ascii="Calibri" w:hAnsi="Calibri" w:cs="Calibri"/>
        </w:rPr>
      </w:pPr>
      <w:r>
        <w:rPr>
          <w:rFonts w:ascii="Calibri" w:hAnsi="Calibri" w:cs="Calibri"/>
        </w:rPr>
        <w:lastRenderedPageBreak/>
        <w:t xml:space="preserve">- Pourquoi ne pas avoir introduit la fonction tangente dans le calcul de la déviation maximale pour l'expérience du glycérol ? </w:t>
      </w:r>
      <w:r>
        <w:rPr>
          <w:rFonts w:ascii="Calibri" w:hAnsi="Calibri" w:cs="Calibri"/>
          <w:i/>
          <w:iCs/>
        </w:rPr>
        <w:t>Il faudrait tester si l'ajout de cette fonction permet d'améliorer l'ajustement.</w:t>
      </w:r>
      <w:r w:rsidR="00311128">
        <w:rPr>
          <w:rFonts w:ascii="Calibri" w:hAnsi="Calibri" w:cs="Calibri"/>
          <w:i/>
          <w:iCs/>
        </w:rPr>
        <w:t xml:space="preserve"> </w:t>
      </w:r>
      <w:r w:rsidR="00311128" w:rsidRPr="00311128">
        <w:rPr>
          <w:rFonts w:ascii="Calibri" w:hAnsi="Calibri" w:cs="Calibri"/>
          <w:i/>
          <w:iCs/>
          <w:color w:val="FFFFFF" w:themeColor="background1"/>
          <w:highlight w:val="darkYellow"/>
        </w:rPr>
        <w:t>Ou du moins il faut pouvoir estimer l’erreur sur les angles que l’on fait avec cette approximation.</w:t>
      </w:r>
    </w:p>
    <w:p w14:paraId="46C3168A" w14:textId="77777777" w:rsidR="00410A09" w:rsidRDefault="00856AC0">
      <w:pPr>
        <w:tabs>
          <w:tab w:val="left" w:pos="560"/>
          <w:tab w:val="left" w:pos="1120"/>
        </w:tabs>
        <w:jc w:val="both"/>
        <w:rPr>
          <w:rFonts w:ascii="Calibri" w:hAnsi="Calibri" w:cs="Calibri"/>
        </w:rPr>
      </w:pPr>
      <w:r>
        <w:rPr>
          <w:rFonts w:ascii="Calibri" w:hAnsi="Calibri" w:cs="Calibri"/>
        </w:rPr>
        <w:t xml:space="preserve">- Quelle est le sens du t0 dans l'ajustement de la déviation en fonction du temps ? </w:t>
      </w:r>
      <w:r>
        <w:rPr>
          <w:rFonts w:ascii="Calibri" w:hAnsi="Calibri" w:cs="Calibri"/>
          <w:i/>
          <w:iCs/>
        </w:rPr>
        <w:t>À cause des forts angles de déviation initiaux, le faisceau laser ne traverse pas un gradient d'indice constant en traversant la cuve. Cela a pour effet de moyenner à la baisse le gradient d'indice effectif vu par le faisceau, et donc à diminuer la déviation, ce que l'on peut traduire par un décalage temporel de l'expérience.</w:t>
      </w:r>
    </w:p>
    <w:p w14:paraId="45449089" w14:textId="77777777" w:rsidR="00410A09" w:rsidRDefault="00856AC0">
      <w:pPr>
        <w:tabs>
          <w:tab w:val="left" w:pos="560"/>
          <w:tab w:val="left" w:pos="1120"/>
        </w:tabs>
        <w:jc w:val="both"/>
        <w:rPr>
          <w:rFonts w:ascii="Calibri" w:hAnsi="Calibri" w:cs="Calibri"/>
        </w:rPr>
      </w:pPr>
      <w:r>
        <w:rPr>
          <w:rFonts w:ascii="Calibri" w:hAnsi="Calibri" w:cs="Calibri"/>
        </w:rPr>
        <w:t>- Peut-on interpréter rapidement la loi en 1/sqrt(Dt) pour l'ajustement de la déviation ?</w:t>
      </w:r>
      <w:r>
        <w:rPr>
          <w:rFonts w:ascii="Calibri" w:hAnsi="Calibri" w:cs="Calibri"/>
          <w:i/>
          <w:iCs/>
        </w:rPr>
        <w:t xml:space="preserve"> On a que l'angle est proportionnel à dn/dx. La taille caractéristique de l'interface évolue par diffusion en sqrt(Dt), donc dn/dx évolue typiquement en </w:t>
      </w:r>
      <w:r w:rsidR="00311128">
        <w:rPr>
          <w:rFonts w:ascii="Calibri" w:hAnsi="Calibri" w:cs="Calibri"/>
          <w:i/>
          <w:iCs/>
        </w:rPr>
        <w:t>Delta(n)</w:t>
      </w:r>
      <w:r>
        <w:rPr>
          <w:rFonts w:ascii="Calibri" w:hAnsi="Calibri" w:cs="Calibri"/>
          <w:i/>
          <w:iCs/>
        </w:rPr>
        <w:t>/sqrt(Dt).</w:t>
      </w:r>
    </w:p>
    <w:p w14:paraId="7269C0E4" w14:textId="77777777" w:rsidR="00410A09" w:rsidRDefault="00856AC0">
      <w:pPr>
        <w:tabs>
          <w:tab w:val="left" w:pos="560"/>
          <w:tab w:val="left" w:pos="1120"/>
        </w:tabs>
        <w:jc w:val="both"/>
        <w:rPr>
          <w:rFonts w:ascii="Calibri" w:hAnsi="Calibri" w:cs="Calibri"/>
        </w:rPr>
      </w:pPr>
      <w:r>
        <w:rPr>
          <w:rFonts w:ascii="Calibri" w:hAnsi="Calibri" w:cs="Calibri"/>
        </w:rPr>
        <w:t xml:space="preserve">- Pourquoi avoir utilisé un laser dans le cas du glycérol ? </w:t>
      </w:r>
      <w:r>
        <w:rPr>
          <w:rFonts w:ascii="Calibri" w:hAnsi="Calibri" w:cs="Calibri"/>
          <w:i/>
          <w:iCs/>
        </w:rPr>
        <w:t>On ne veut qu'une seule longueur d'onde, pour éviter un éclatement du spectre qui rendrait moins simple et précise la lecture de la déviation sur l'écran.</w:t>
      </w:r>
    </w:p>
    <w:p w14:paraId="5E19E4F6" w14:textId="77777777" w:rsidR="00410A09" w:rsidRDefault="00410A09">
      <w:pPr>
        <w:tabs>
          <w:tab w:val="left" w:pos="560"/>
          <w:tab w:val="left" w:pos="1120"/>
        </w:tabs>
        <w:jc w:val="both"/>
        <w:rPr>
          <w:i/>
          <w:iCs/>
        </w:rPr>
      </w:pPr>
    </w:p>
    <w:p w14:paraId="22718E35" w14:textId="77777777" w:rsidR="00410A09" w:rsidRDefault="00856AC0">
      <w:pPr>
        <w:tabs>
          <w:tab w:val="left" w:pos="560"/>
          <w:tab w:val="left" w:pos="1120"/>
        </w:tabs>
        <w:jc w:val="both"/>
        <w:rPr>
          <w:rFonts w:ascii="Calibri" w:hAnsi="Calibri" w:cs="Calibri"/>
        </w:rPr>
      </w:pPr>
      <w:r>
        <w:rPr>
          <w:rFonts w:ascii="Calibri" w:hAnsi="Calibri" w:cs="Calibri"/>
        </w:rPr>
        <w:t xml:space="preserve">- Interpréter l'écart entre la conductivité thermique du cuivre mesurée et celle tabulée. </w:t>
      </w:r>
      <w:r>
        <w:rPr>
          <w:rFonts w:ascii="Calibri" w:hAnsi="Calibri" w:cs="Calibri"/>
          <w:i/>
          <w:iCs/>
        </w:rPr>
        <w:t>Il y a beaucoup de pertes qui n'ont pas été prises en compte, ce qui a tendance à surévaluer la valeur de la conductivité thermique mesurée.</w:t>
      </w:r>
    </w:p>
    <w:p w14:paraId="79693CC0" w14:textId="2FE33515" w:rsidR="00410A09" w:rsidRDefault="00856AC0">
      <w:pPr>
        <w:tabs>
          <w:tab w:val="left" w:pos="560"/>
          <w:tab w:val="left" w:pos="1120"/>
        </w:tabs>
        <w:jc w:val="both"/>
        <w:rPr>
          <w:rFonts w:ascii="Calibri" w:hAnsi="Calibri" w:cs="Calibri"/>
        </w:rPr>
      </w:pPr>
      <w:r>
        <w:rPr>
          <w:rFonts w:ascii="Calibri" w:hAnsi="Calibri" w:cs="Calibri"/>
        </w:rPr>
        <w:t xml:space="preserve">- Aurait-on pu utiliser une autre méthode pour mesurer la conductivité thermique du cuivre ? </w:t>
      </w:r>
      <w:r>
        <w:rPr>
          <w:rFonts w:ascii="Calibri" w:hAnsi="Calibri" w:cs="Calibri"/>
          <w:i/>
          <w:iCs/>
        </w:rPr>
        <w:t>Oui, on aurait pu pendre plusieurs points pour différentes tension</w:t>
      </w:r>
      <w:r w:rsidR="00335CB0">
        <w:rPr>
          <w:rFonts w:ascii="Calibri" w:hAnsi="Calibri" w:cs="Calibri"/>
          <w:i/>
          <w:iCs/>
        </w:rPr>
        <w:t>s</w:t>
      </w:r>
      <w:r>
        <w:rPr>
          <w:rFonts w:ascii="Calibri" w:hAnsi="Calibri" w:cs="Calibri"/>
          <w:i/>
          <w:iCs/>
        </w:rPr>
        <w:t xml:space="preserve"> de chauffage de la résistance, puis faire un ajustement linéaire. Mais c'était pertinent de ne pas le faire ici, il y avait déjà eu assez d'ajustements dans ce montage.</w:t>
      </w:r>
    </w:p>
    <w:p w14:paraId="554C861D" w14:textId="77777777" w:rsidR="00410A09" w:rsidRDefault="00856AC0">
      <w:pPr>
        <w:tabs>
          <w:tab w:val="left" w:pos="560"/>
          <w:tab w:val="left" w:pos="1120"/>
        </w:tabs>
        <w:jc w:val="both"/>
        <w:rPr>
          <w:rFonts w:ascii="Calibri" w:hAnsi="Calibri" w:cs="Calibri"/>
        </w:rPr>
      </w:pPr>
      <w:r>
        <w:rPr>
          <w:rFonts w:ascii="Calibri" w:hAnsi="Calibri" w:cs="Calibri"/>
        </w:rPr>
        <w:t xml:space="preserve">- Est-ce que la conductivité thermique du cuivre dépend de la température ? Peut-on la relier à la conductivité électrique du cuivre ? </w:t>
      </w:r>
      <w:r>
        <w:rPr>
          <w:rFonts w:ascii="Calibri" w:hAnsi="Calibri" w:cs="Calibri"/>
          <w:i/>
          <w:iCs/>
        </w:rPr>
        <w:t>Loi de Wiedemann et Franz.</w:t>
      </w:r>
    </w:p>
    <w:p w14:paraId="73C1E3D1" w14:textId="77777777" w:rsidR="00410A09" w:rsidRDefault="00410A09">
      <w:pPr>
        <w:tabs>
          <w:tab w:val="left" w:pos="560"/>
          <w:tab w:val="left" w:pos="1120"/>
        </w:tabs>
        <w:jc w:val="both"/>
        <w:rPr>
          <w:rFonts w:ascii="Calibri" w:hAnsi="Calibri" w:cs="Calibri"/>
        </w:rPr>
      </w:pPr>
    </w:p>
    <w:p w14:paraId="704DCE98" w14:textId="77777777" w:rsidR="00410A09" w:rsidRDefault="00856AC0">
      <w:pPr>
        <w:tabs>
          <w:tab w:val="left" w:pos="560"/>
          <w:tab w:val="left" w:pos="1120"/>
        </w:tabs>
        <w:jc w:val="both"/>
        <w:rPr>
          <w:rFonts w:ascii="Calibri" w:hAnsi="Calibri" w:cs="Calibri"/>
        </w:rPr>
      </w:pPr>
      <w:r>
        <w:rPr>
          <w:rFonts w:ascii="Calibri" w:hAnsi="Calibri" w:cs="Calibri"/>
        </w:rPr>
        <w:t xml:space="preserve">- Pourquoi l'eau chaude monte et l'eau froide descend ? </w:t>
      </w:r>
      <w:r>
        <w:rPr>
          <w:rFonts w:ascii="Calibri" w:hAnsi="Calibri" w:cs="Calibri"/>
          <w:i/>
          <w:iCs/>
        </w:rPr>
        <w:t>La densité de l'eau est décroissante avec la température.</w:t>
      </w:r>
    </w:p>
    <w:p w14:paraId="73FB9F37" w14:textId="77777777" w:rsidR="00410A09" w:rsidRDefault="00410A09">
      <w:pPr>
        <w:tabs>
          <w:tab w:val="left" w:pos="560"/>
          <w:tab w:val="left" w:pos="1120"/>
        </w:tabs>
        <w:jc w:val="both"/>
        <w:rPr>
          <w:rFonts w:ascii="Calibri" w:hAnsi="Calibri" w:cs="Calibri"/>
        </w:rPr>
      </w:pPr>
    </w:p>
    <w:p w14:paraId="171806E1" w14:textId="77777777" w:rsidR="00410A09" w:rsidRDefault="00410A09">
      <w:pPr>
        <w:tabs>
          <w:tab w:val="left" w:pos="560"/>
          <w:tab w:val="left" w:pos="1120"/>
        </w:tabs>
        <w:jc w:val="both"/>
        <w:rPr>
          <w:rFonts w:ascii="Calibri" w:hAnsi="Calibri" w:cs="Calibri"/>
        </w:rPr>
      </w:pPr>
    </w:p>
    <w:p w14:paraId="0FCCAFFF" w14:textId="77777777" w:rsidR="00410A09" w:rsidRDefault="00856AC0">
      <w:pPr>
        <w:pStyle w:val="Titre1"/>
        <w:numPr>
          <w:ilvl w:val="0"/>
          <w:numId w:val="3"/>
        </w:numPr>
      </w:pPr>
      <w:r>
        <w:t>Manipulation supplémentaire durant l’entretien</w:t>
      </w:r>
    </w:p>
    <w:p w14:paraId="3A887D57" w14:textId="77777777" w:rsidR="00410A09" w:rsidRDefault="00856AC0">
      <w:pPr>
        <w:tabs>
          <w:tab w:val="left" w:pos="560"/>
          <w:tab w:val="left" w:pos="1120"/>
        </w:tabs>
        <w:jc w:val="both"/>
      </w:pPr>
      <w:r>
        <w:rPr>
          <w:rFonts w:ascii="Calibri" w:hAnsi="Calibri" w:cs="Calibri"/>
          <w:u w:val="single"/>
        </w:rPr>
        <w:t>But de la manip</w:t>
      </w:r>
      <w:r>
        <w:rPr>
          <w:rFonts w:ascii="Calibri" w:hAnsi="Calibri" w:cs="Calibri"/>
        </w:rPr>
        <w:t xml:space="preserve"> : Obtenir un signal triangulaire depuis un GBF, puis </w:t>
      </w:r>
      <w:r w:rsidR="00311128">
        <w:rPr>
          <w:rFonts w:ascii="Calibri" w:hAnsi="Calibri" w:cs="Calibri"/>
        </w:rPr>
        <w:t>obtenir à partir de ce signal une sinusoïde.</w:t>
      </w:r>
      <w:r>
        <w:rPr>
          <w:rFonts w:ascii="Calibri" w:hAnsi="Calibri" w:cs="Calibri"/>
        </w:rPr>
        <w:t xml:space="preserve"> Le signal perd beaucoup en puissance : comment faire pour ne pas perdre en puissance ? </w:t>
      </w:r>
      <w:r>
        <w:rPr>
          <w:rFonts w:ascii="Calibri" w:hAnsi="Calibri" w:cs="Calibri"/>
          <w:i/>
          <w:iCs/>
        </w:rPr>
        <w:t>Réaliser un filtre actif à base d'AOP</w:t>
      </w:r>
      <w:r>
        <w:rPr>
          <w:rFonts w:ascii="Calibri" w:hAnsi="Calibri" w:cs="Calibri"/>
        </w:rPr>
        <w:t>.</w:t>
      </w:r>
    </w:p>
    <w:p w14:paraId="213D32D2" w14:textId="77777777" w:rsidR="00410A09" w:rsidRDefault="00410A09">
      <w:pPr>
        <w:tabs>
          <w:tab w:val="left" w:pos="560"/>
          <w:tab w:val="left" w:pos="1120"/>
        </w:tabs>
        <w:jc w:val="both"/>
        <w:rPr>
          <w:rFonts w:ascii="Calibri" w:hAnsi="Calibri" w:cs="Calibri"/>
        </w:rPr>
      </w:pPr>
    </w:p>
    <w:p w14:paraId="43D36F51" w14:textId="77777777" w:rsidR="00410A09" w:rsidRPr="00311128" w:rsidRDefault="00410A09">
      <w:pPr>
        <w:tabs>
          <w:tab w:val="left" w:pos="560"/>
          <w:tab w:val="left" w:pos="1120"/>
        </w:tabs>
        <w:jc w:val="both"/>
        <w:rPr>
          <w:rFonts w:ascii="Calibri" w:hAnsi="Calibri" w:cs="Calibri"/>
          <w:color w:val="FFFFFF" w:themeColor="background1"/>
        </w:rPr>
      </w:pPr>
    </w:p>
    <w:p w14:paraId="216245C7" w14:textId="2E181DC4" w:rsidR="00410A09" w:rsidRPr="00311128" w:rsidRDefault="00311128">
      <w:pPr>
        <w:tabs>
          <w:tab w:val="left" w:pos="560"/>
          <w:tab w:val="left" w:pos="1120"/>
        </w:tabs>
        <w:jc w:val="both"/>
        <w:rPr>
          <w:rFonts w:ascii="Calibri" w:hAnsi="Calibri" w:cs="Calibri"/>
          <w:color w:val="FFFFFF" w:themeColor="background1"/>
        </w:rPr>
      </w:pPr>
      <w:r w:rsidRPr="00311128">
        <w:rPr>
          <w:rFonts w:ascii="Calibri" w:hAnsi="Calibri" w:cs="Calibri"/>
          <w:color w:val="FFFFFF" w:themeColor="background1"/>
          <w:highlight w:val="darkYellow"/>
        </w:rPr>
        <w:t>Méthode : on ne veut conserver que le fondamental du signal triangulaire (rappel du spectre : que des harmoniques impaires, dont l’amplitude décroît en 1/n</w:t>
      </w:r>
      <w:r w:rsidR="00335CB0">
        <w:rPr>
          <w:rFonts w:ascii="Calibri" w:hAnsi="Calibri" w:cs="Calibri"/>
          <w:color w:val="FFFFFF" w:themeColor="background1"/>
          <w:highlight w:val="darkYellow"/>
        </w:rPr>
        <w:t>^2</w:t>
      </w:r>
      <w:r w:rsidRPr="00311128">
        <w:rPr>
          <w:rFonts w:ascii="Calibri" w:hAnsi="Calibri" w:cs="Calibri"/>
          <w:color w:val="FFFFFF" w:themeColor="background1"/>
          <w:highlight w:val="darkYellow"/>
        </w:rPr>
        <w:t>). Pour cela on construit un filtre passe-bas (RC) de fréquence de coupure [1/(2*pi*R*C)] inférieure ou égale à la fréquence du fondamental (pour être sûr de couper bien les harmoniques).</w:t>
      </w:r>
    </w:p>
    <w:p w14:paraId="521BA47B" w14:textId="77777777" w:rsidR="00410A09" w:rsidRDefault="00410A09">
      <w:pPr>
        <w:tabs>
          <w:tab w:val="left" w:pos="560"/>
          <w:tab w:val="left" w:pos="1120"/>
        </w:tabs>
        <w:jc w:val="both"/>
        <w:rPr>
          <w:rFonts w:ascii="Calibri" w:hAnsi="Calibri" w:cs="Calibri"/>
        </w:rPr>
      </w:pPr>
    </w:p>
    <w:p w14:paraId="0981DD93" w14:textId="77777777" w:rsidR="00410A09" w:rsidRDefault="00410A09">
      <w:pPr>
        <w:tabs>
          <w:tab w:val="left" w:pos="560"/>
          <w:tab w:val="left" w:pos="1120"/>
        </w:tabs>
        <w:jc w:val="both"/>
        <w:rPr>
          <w:rFonts w:ascii="Calibri" w:hAnsi="Calibri" w:cs="Calibri"/>
        </w:rPr>
      </w:pPr>
    </w:p>
    <w:p w14:paraId="561E108A" w14:textId="77777777" w:rsidR="00410A09" w:rsidRDefault="00410A09">
      <w:pPr>
        <w:tabs>
          <w:tab w:val="left" w:pos="560"/>
          <w:tab w:val="left" w:pos="1120"/>
        </w:tabs>
        <w:jc w:val="both"/>
        <w:rPr>
          <w:rFonts w:ascii="Calibri" w:hAnsi="Calibri" w:cs="Calibri"/>
        </w:rPr>
      </w:pPr>
    </w:p>
    <w:p w14:paraId="5A6D6A8E" w14:textId="77777777" w:rsidR="00410A09" w:rsidRDefault="00410A09">
      <w:pPr>
        <w:tabs>
          <w:tab w:val="left" w:pos="560"/>
          <w:tab w:val="left" w:pos="1120"/>
        </w:tabs>
        <w:jc w:val="both"/>
        <w:rPr>
          <w:rFonts w:ascii="Calibri" w:hAnsi="Calibri" w:cs="Calibri"/>
        </w:rPr>
      </w:pPr>
    </w:p>
    <w:p w14:paraId="329D9D0F" w14:textId="77777777" w:rsidR="00410A09" w:rsidRDefault="00410A09">
      <w:pPr>
        <w:tabs>
          <w:tab w:val="left" w:pos="560"/>
          <w:tab w:val="left" w:pos="1120"/>
        </w:tabs>
        <w:jc w:val="both"/>
        <w:rPr>
          <w:rFonts w:ascii="Calibri" w:hAnsi="Calibri" w:cs="Calibri"/>
        </w:rPr>
      </w:pPr>
    </w:p>
    <w:p w14:paraId="639F0943" w14:textId="77777777" w:rsidR="00410A09" w:rsidRDefault="00410A09">
      <w:pPr>
        <w:tabs>
          <w:tab w:val="left" w:pos="560"/>
          <w:tab w:val="left" w:pos="1120"/>
        </w:tabs>
        <w:jc w:val="both"/>
        <w:rPr>
          <w:rFonts w:ascii="Calibri" w:hAnsi="Calibri" w:cs="Calibri"/>
        </w:rPr>
      </w:pPr>
    </w:p>
    <w:p w14:paraId="67332DBF" w14:textId="77777777" w:rsidR="00410A09" w:rsidRDefault="00856AC0">
      <w:pPr>
        <w:pStyle w:val="Titre1"/>
        <w:numPr>
          <w:ilvl w:val="0"/>
          <w:numId w:val="0"/>
        </w:numPr>
      </w:pPr>
      <w:r>
        <w:br w:type="page"/>
      </w:r>
    </w:p>
    <w:p w14:paraId="316EF37F" w14:textId="77777777" w:rsidR="00410A09" w:rsidRDefault="00856AC0">
      <w:pPr>
        <w:pStyle w:val="Titre1"/>
        <w:numPr>
          <w:ilvl w:val="0"/>
          <w:numId w:val="3"/>
        </w:numPr>
      </w:pPr>
      <w:r>
        <w:lastRenderedPageBreak/>
        <w:t>Commentaires lors de la correction</w:t>
      </w:r>
    </w:p>
    <w:p w14:paraId="08801353" w14:textId="77777777" w:rsidR="00410A09" w:rsidRDefault="00410A09">
      <w:pPr>
        <w:tabs>
          <w:tab w:val="left" w:pos="560"/>
          <w:tab w:val="left" w:pos="1120"/>
        </w:tabs>
        <w:jc w:val="both"/>
        <w:rPr>
          <w:rFonts w:ascii="Calibri" w:hAnsi="Calibri" w:cs="Calibri"/>
        </w:rPr>
      </w:pPr>
    </w:p>
    <w:p w14:paraId="347215DE" w14:textId="77777777" w:rsidR="00410A09" w:rsidRDefault="00856AC0">
      <w:pPr>
        <w:tabs>
          <w:tab w:val="left" w:pos="560"/>
          <w:tab w:val="left" w:pos="1120"/>
        </w:tabs>
        <w:jc w:val="both"/>
        <w:rPr>
          <w:rFonts w:ascii="Calibri" w:hAnsi="Calibri" w:cs="Calibri"/>
          <w:i/>
          <w:iCs/>
        </w:rPr>
      </w:pPr>
      <w:r>
        <w:rPr>
          <w:rFonts w:ascii="Calibri" w:hAnsi="Calibri" w:cs="Calibri"/>
          <w:i/>
          <w:iCs/>
        </w:rPr>
        <w:t xml:space="preserve">(l’étudiant note les commentaires relatifs au contenu du montage : sujets abordés, enchaînement, réponses aux questions, etc. </w:t>
      </w:r>
      <w:r>
        <w:rPr>
          <w:rFonts w:ascii="Calibri" w:hAnsi="Calibri" w:cs="Calibri"/>
          <w:i/>
          <w:iCs/>
          <w:highlight w:val="darkYellow"/>
        </w:rPr>
        <w:t>Les enseignants</w:t>
      </w:r>
      <w:r>
        <w:rPr>
          <w:rFonts w:ascii="Calibri" w:hAnsi="Calibri" w:cs="Calibri"/>
          <w:i/>
          <w:iCs/>
        </w:rPr>
        <w:t xml:space="preserve"> relisent, et rectifient si besoin)</w:t>
      </w:r>
    </w:p>
    <w:p w14:paraId="17BDC0C4" w14:textId="77777777" w:rsidR="00410A09" w:rsidRDefault="00410A09">
      <w:pPr>
        <w:tabs>
          <w:tab w:val="left" w:pos="560"/>
          <w:tab w:val="left" w:pos="1120"/>
        </w:tabs>
        <w:jc w:val="both"/>
      </w:pPr>
    </w:p>
    <w:p w14:paraId="6598CDE2" w14:textId="77777777" w:rsidR="00410A09" w:rsidRDefault="00856AC0">
      <w:pPr>
        <w:tabs>
          <w:tab w:val="left" w:pos="560"/>
          <w:tab w:val="left" w:pos="1120"/>
        </w:tabs>
        <w:jc w:val="both"/>
        <w:rPr>
          <w:rFonts w:ascii="Calibri" w:hAnsi="Calibri"/>
        </w:rPr>
      </w:pPr>
      <w:r>
        <w:rPr>
          <w:rFonts w:ascii="Calibri" w:hAnsi="Calibri"/>
        </w:rPr>
        <w:t>- Lors de l'ajout de points sur qtiplot, il faut bien montrer quel est le nouveau point sur les figures.</w:t>
      </w:r>
    </w:p>
    <w:p w14:paraId="321F3729" w14:textId="77777777" w:rsidR="00410A09" w:rsidRDefault="00856AC0">
      <w:pPr>
        <w:tabs>
          <w:tab w:val="left" w:pos="560"/>
          <w:tab w:val="left" w:pos="1120"/>
        </w:tabs>
        <w:jc w:val="both"/>
        <w:rPr>
          <w:rFonts w:ascii="Calibri" w:hAnsi="Calibri"/>
        </w:rPr>
      </w:pPr>
      <w:r>
        <w:rPr>
          <w:rFonts w:ascii="Calibri" w:hAnsi="Calibri"/>
        </w:rPr>
        <w:t>- Ne jamais supprim</w:t>
      </w:r>
      <w:r w:rsidR="00311128">
        <w:rPr>
          <w:rFonts w:ascii="Calibri" w:hAnsi="Calibri"/>
        </w:rPr>
        <w:t>er</w:t>
      </w:r>
      <w:r>
        <w:rPr>
          <w:rFonts w:ascii="Calibri" w:hAnsi="Calibri"/>
        </w:rPr>
        <w:t xml:space="preserve"> de courbe, d'ajustement, de grandeurs calculées sur le PC devant le jury : tout doit rester.</w:t>
      </w:r>
    </w:p>
    <w:p w14:paraId="7293F47C" w14:textId="77777777" w:rsidR="00410A09" w:rsidRDefault="00856AC0">
      <w:pPr>
        <w:tabs>
          <w:tab w:val="left" w:pos="560"/>
          <w:tab w:val="left" w:pos="1120"/>
        </w:tabs>
        <w:jc w:val="both"/>
        <w:rPr>
          <w:rFonts w:ascii="Calibri" w:hAnsi="Calibri"/>
        </w:rPr>
      </w:pPr>
      <w:r>
        <w:rPr>
          <w:rFonts w:ascii="Calibri" w:hAnsi="Calibri"/>
        </w:rPr>
        <w:t>- C'est une bonne idée de se contenter d'admettre la loi en T</w:t>
      </w:r>
      <w:r>
        <w:rPr>
          <w:rFonts w:ascii="Calibri" w:hAnsi="Calibri"/>
          <w:vertAlign w:val="superscript"/>
        </w:rPr>
        <w:t>4</w:t>
      </w:r>
      <w:r>
        <w:rPr>
          <w:rFonts w:ascii="Calibri" w:hAnsi="Calibri"/>
        </w:rPr>
        <w:t xml:space="preserve"> pour la loi de Stefan et de vérifier la qualité de l'ajustement avec chi2_red, plutôt que d'essayer de retrouver la loi de puissance à partir d'ajustements plus libres, ce qui ne marche quasiment jamais.</w:t>
      </w:r>
    </w:p>
    <w:p w14:paraId="31173C06" w14:textId="77777777" w:rsidR="00410A09" w:rsidRDefault="00856AC0">
      <w:pPr>
        <w:tabs>
          <w:tab w:val="left" w:pos="560"/>
          <w:tab w:val="left" w:pos="1120"/>
        </w:tabs>
        <w:jc w:val="both"/>
        <w:rPr>
          <w:rFonts w:ascii="Calibri" w:hAnsi="Calibri"/>
        </w:rPr>
      </w:pPr>
      <w:r>
        <w:rPr>
          <w:rFonts w:ascii="Calibri" w:hAnsi="Calibri"/>
        </w:rPr>
        <w:t>- L'explication du t0 dans l'ajustement de la déviation dans l'expérience sur la diffusion du glycérol était très bien et convaincante.</w:t>
      </w:r>
    </w:p>
    <w:p w14:paraId="63667923" w14:textId="77777777" w:rsidR="00410A09" w:rsidRDefault="00856AC0">
      <w:pPr>
        <w:tabs>
          <w:tab w:val="left" w:pos="560"/>
          <w:tab w:val="left" w:pos="1120"/>
        </w:tabs>
        <w:jc w:val="both"/>
        <w:rPr>
          <w:rFonts w:ascii="Calibri" w:hAnsi="Calibri"/>
        </w:rPr>
      </w:pPr>
      <w:r>
        <w:rPr>
          <w:rFonts w:ascii="Calibri" w:hAnsi="Calibri"/>
        </w:rPr>
        <w:t xml:space="preserve">- Quand un point paraît trop bizarre sur un ajustement sur qtiplot, il est </w:t>
      </w:r>
      <w:r w:rsidR="00311128">
        <w:rPr>
          <w:rFonts w:ascii="Calibri" w:hAnsi="Calibri"/>
        </w:rPr>
        <w:t>justifié</w:t>
      </w:r>
      <w:r>
        <w:rPr>
          <w:rFonts w:ascii="Calibri" w:hAnsi="Calibri"/>
        </w:rPr>
        <w:t xml:space="preserve"> de refaire l'ajustement sans ce point, du moment qu'on est capable d'expliquer nos intentions, qu'on essaye d'expliquer l'origine du problème avec ce point, qu'on montre qu'on maîtrise ce que l'on fait.</w:t>
      </w:r>
      <w:r w:rsidR="00311128">
        <w:rPr>
          <w:rFonts w:ascii="Calibri" w:hAnsi="Calibri"/>
        </w:rPr>
        <w:t xml:space="preserve"> </w:t>
      </w:r>
      <w:r w:rsidR="00311128" w:rsidRPr="00311128">
        <w:rPr>
          <w:rFonts w:ascii="Calibri" w:hAnsi="Calibri"/>
          <w:color w:val="FFFFFF" w:themeColor="background1"/>
          <w:highlight w:val="darkYellow"/>
        </w:rPr>
        <w:t>Mais attention, une courbe de préparation sans point rajouté devant le jury n’a pas de valeur. En l’occurrence ici, ce qui pouvait donner de la valeur à l’ajustement aurait été de reprendre en fin de montage deux ou trois points sur le glycérol, pour montrer qu’il y avait bien eu un « bump » donc une erreur systématique sur tous les derniers points. Sinon, le jury ne peut pas savoir si c’est un problème de ce type ou si les mesures en préparation étaient faussées !</w:t>
      </w:r>
    </w:p>
    <w:p w14:paraId="6D420E13" w14:textId="77777777" w:rsidR="00410A09" w:rsidRDefault="00856AC0">
      <w:pPr>
        <w:tabs>
          <w:tab w:val="left" w:pos="560"/>
          <w:tab w:val="left" w:pos="1120"/>
        </w:tabs>
        <w:jc w:val="both"/>
        <w:rPr>
          <w:rFonts w:ascii="Calibri" w:hAnsi="Calibri"/>
        </w:rPr>
      </w:pPr>
      <w:r>
        <w:rPr>
          <w:rFonts w:ascii="Calibri" w:hAnsi="Calibri"/>
        </w:rPr>
        <w:t xml:space="preserve">- Comme expériences </w:t>
      </w:r>
      <w:r w:rsidR="00311128">
        <w:rPr>
          <w:rFonts w:ascii="Calibri" w:hAnsi="Calibri"/>
        </w:rPr>
        <w:t>possibles</w:t>
      </w:r>
      <w:r>
        <w:rPr>
          <w:rFonts w:ascii="Calibri" w:hAnsi="Calibri"/>
        </w:rPr>
        <w:t>, la mesure de la conductivité électrique du cuivre est envisageable, ainsi que l'étude de l'écoulement de Poiseuille (viscosité = diffusion de quantité de mouvement)</w:t>
      </w:r>
    </w:p>
    <w:p w14:paraId="1A22F15B" w14:textId="77777777" w:rsidR="00410A09" w:rsidRPr="00311128" w:rsidRDefault="00856AC0">
      <w:pPr>
        <w:tabs>
          <w:tab w:val="left" w:pos="560"/>
          <w:tab w:val="left" w:pos="1120"/>
        </w:tabs>
        <w:jc w:val="both"/>
        <w:rPr>
          <w:color w:val="FFFFFF" w:themeColor="background1"/>
        </w:rPr>
      </w:pPr>
      <w:r>
        <w:rPr>
          <w:rFonts w:ascii="Calibri" w:hAnsi="Calibri"/>
        </w:rPr>
        <w:t>- L'expérience qualitative était sympathique dans l'idée qu'elle permettait de compléter la liste des types de phénomènes de transport, mais puisque certaines des expériences déjà faites auraient méritées qu'on revienne dessus avant la fin de l'épreuve, il aurait été mieux de sacrifier l'expérience qualitative pour se consacrer sur ces expériences.</w:t>
      </w:r>
      <w:r w:rsidR="00311128">
        <w:rPr>
          <w:rFonts w:ascii="Calibri" w:hAnsi="Calibri"/>
        </w:rPr>
        <w:t xml:space="preserve"> </w:t>
      </w:r>
      <w:r w:rsidR="00311128" w:rsidRPr="00311128">
        <w:rPr>
          <w:rFonts w:ascii="Calibri" w:hAnsi="Calibri"/>
          <w:color w:val="FFFFFF" w:themeColor="background1"/>
          <w:highlight w:val="darkYellow"/>
        </w:rPr>
        <w:t>De manière générale, le qualitatif est là pour décorer si tout ce qui est quantitatif a été fait sans accroche. Il n’y a aucun problème à revenir, s’il reste du temps en fin de montage, sur une manipulation même si elle était au début.</w:t>
      </w:r>
    </w:p>
    <w:sectPr w:rsidR="00410A09" w:rsidRPr="00311128">
      <w:headerReference w:type="default" r:id="rId9"/>
      <w:pgSz w:w="11880" w:h="17040"/>
      <w:pgMar w:top="1134" w:right="1134" w:bottom="851" w:left="1134" w:header="107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0188DA" w14:textId="77777777" w:rsidR="002B4507" w:rsidRDefault="002B4507">
      <w:r>
        <w:separator/>
      </w:r>
    </w:p>
  </w:endnote>
  <w:endnote w:type="continuationSeparator" w:id="0">
    <w:p w14:paraId="3B57E5BC" w14:textId="77777777" w:rsidR="002B4507" w:rsidRDefault="002B4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New York;Times New Roman">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Arial">
    <w:altName w:val="Arial"/>
    <w:panose1 w:val="00000000000000000000"/>
    <w:charset w:val="00"/>
    <w:family w:val="roman"/>
    <w:notTrueType/>
    <w:pitch w:val="default"/>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Helvetica;sans-serif">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54C913" w14:textId="77777777" w:rsidR="002B4507" w:rsidRDefault="002B4507">
      <w:r>
        <w:separator/>
      </w:r>
    </w:p>
  </w:footnote>
  <w:footnote w:type="continuationSeparator" w:id="0">
    <w:p w14:paraId="1B4502E9" w14:textId="77777777" w:rsidR="002B4507" w:rsidRDefault="002B4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A91711" w14:textId="77777777" w:rsidR="00410A09" w:rsidRDefault="00856AC0">
    <w:pPr>
      <w:tabs>
        <w:tab w:val="right" w:pos="9620"/>
      </w:tabs>
      <w:jc w:val="both"/>
      <w:rPr>
        <w:rFonts w:ascii="Calibri" w:hAnsi="Calibri" w:cs="Calibri"/>
        <w:b/>
        <w:sz w:val="18"/>
      </w:rPr>
    </w:pPr>
    <w:r>
      <w:rPr>
        <w:rFonts w:ascii="Calibri" w:hAnsi="Calibri" w:cs="Calibri"/>
        <w:b/>
        <w:sz w:val="18"/>
      </w:rPr>
      <w:t>Centre de Montrouge</w:t>
    </w:r>
    <w:r>
      <w:rPr>
        <w:rFonts w:ascii="Calibri" w:hAnsi="Calibri" w:cs="Calibri"/>
        <w:b/>
        <w:sz w:val="18"/>
      </w:rPr>
      <w:tab/>
      <w:t>Compte-rendu de leçon de physique</w:t>
    </w:r>
  </w:p>
  <w:p w14:paraId="27E6C06B" w14:textId="77777777" w:rsidR="00410A09" w:rsidRDefault="00856AC0">
    <w:pPr>
      <w:pBdr>
        <w:bottom w:val="single" w:sz="6" w:space="1" w:color="000000"/>
      </w:pBdr>
      <w:tabs>
        <w:tab w:val="right" w:pos="9620"/>
      </w:tabs>
      <w:jc w:val="both"/>
    </w:pPr>
    <w:r>
      <w:rPr>
        <w:rFonts w:ascii="Calibri" w:hAnsi="Calibri" w:cs="Calibri"/>
        <w:sz w:val="18"/>
      </w:rPr>
      <w:t>Préparation à l'agrégation de physique-chimie option physique</w:t>
    </w:r>
    <w:r>
      <w:rPr>
        <w:rFonts w:ascii="Calibri" w:hAnsi="Calibri" w:cs="Calibri"/>
        <w:sz w:val="18"/>
      </w:rPr>
      <w:tab/>
      <w:t>2020-2021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6072FC"/>
    <w:multiLevelType w:val="multilevel"/>
    <w:tmpl w:val="02D4BBC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47472B32"/>
    <w:multiLevelType w:val="multilevel"/>
    <w:tmpl w:val="B962619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6A197F3A"/>
    <w:multiLevelType w:val="multilevel"/>
    <w:tmpl w:val="6BA06C78"/>
    <w:lvl w:ilvl="0">
      <w:start w:val="1"/>
      <w:numFmt w:val="none"/>
      <w:pStyle w:val="Titre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09"/>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A09"/>
    <w:rsid w:val="002B4507"/>
    <w:rsid w:val="00311128"/>
    <w:rsid w:val="00335CB0"/>
    <w:rsid w:val="00410A09"/>
    <w:rsid w:val="00856AC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9C403"/>
  <w15:docId w15:val="{A900F0F0-7301-A843-AEB2-0D7C24C20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szCs w:val="24"/>
        <w:lang w:val="fr-F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New York;Times New Roman" w:eastAsia="Times New Roman" w:hAnsi="New York;Times New Roman" w:cs="New York;Times New Roman"/>
      <w:sz w:val="24"/>
      <w:szCs w:val="20"/>
      <w:lang w:bidi="ar-SA"/>
    </w:rPr>
  </w:style>
  <w:style w:type="paragraph" w:styleId="Titre1">
    <w:name w:val="heading 1"/>
    <w:basedOn w:val="Titre"/>
    <w:next w:val="Corpsdetexte"/>
    <w:uiPriority w:val="9"/>
    <w:qFormat/>
    <w:pPr>
      <w:numPr>
        <w:numId w:val="1"/>
      </w:numPr>
      <w:outlineLvl w:val="0"/>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style>
  <w:style w:type="character" w:styleId="Accentuation">
    <w:name w:val="Emphasis"/>
    <w:qFormat/>
    <w:rPr>
      <w:i/>
      <w:iCs/>
    </w:rPr>
  </w:style>
  <w:style w:type="paragraph" w:styleId="Titre">
    <w:name w:val="Title"/>
    <w:basedOn w:val="Normal"/>
    <w:next w:val="Corpsdetexte"/>
    <w:uiPriority w:val="10"/>
    <w:qFormat/>
    <w:pPr>
      <w:keepNext/>
      <w:spacing w:before="240" w:after="120"/>
    </w:pPr>
    <w:rPr>
      <w:rFonts w:ascii="Liberation Sans;Arial" w:eastAsia="Noto Sans CJK SC" w:hAnsi="Liberation Sans;Arial" w:cs="Lohit Devanagari"/>
      <w:sz w:val="28"/>
      <w:szCs w:val="28"/>
    </w:rPr>
  </w:style>
  <w:style w:type="paragraph" w:styleId="Corpsdetexte">
    <w:name w:val="Body Text"/>
    <w:basedOn w:val="Normal"/>
    <w:pPr>
      <w:spacing w:after="140" w:line="288"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FreeSans"/>
    </w:rPr>
  </w:style>
  <w:style w:type="paragraph" w:customStyle="1" w:styleId="En-tteetpieddepage">
    <w:name w:val="En-tête et pied de page"/>
    <w:basedOn w:val="Normal"/>
    <w:qFormat/>
    <w:pPr>
      <w:suppressLineNumbers/>
      <w:tabs>
        <w:tab w:val="center" w:pos="4819"/>
        <w:tab w:val="right" w:pos="9638"/>
      </w:tabs>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 w:type="paragraph" w:styleId="Sous-titre">
    <w:name w:val="Subtitle"/>
    <w:basedOn w:val="Titre"/>
    <w:next w:val="Corpsdetexte"/>
    <w:uiPriority w:val="11"/>
    <w:qFormat/>
    <w:pPr>
      <w:spacing w:before="60"/>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1759</Words>
  <Characters>9677</Characters>
  <Application>Microsoft Office Word</Application>
  <DocSecurity>0</DocSecurity>
  <Lines>80</Lines>
  <Paragraphs>22</Paragraphs>
  <ScaleCrop>false</ScaleCrop>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Valoche</dc:creator>
  <dc:description/>
  <cp:lastModifiedBy>alexandra d'arco</cp:lastModifiedBy>
  <cp:revision>2</cp:revision>
  <cp:lastPrinted>1995-11-21T17:41:00Z</cp:lastPrinted>
  <dcterms:created xsi:type="dcterms:W3CDTF">2021-01-18T18:04:00Z</dcterms:created>
  <dcterms:modified xsi:type="dcterms:W3CDTF">2021-01-18T18:04:00Z</dcterms:modified>
  <dc:language>fr-FR</dc:language>
</cp:coreProperties>
</file>