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de Sprint 6 - MoodMap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Andres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Sprint: Nº 6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13 al 19 de Mayo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Matías Catalán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 Trello, GitHub, Discord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CAPSTONE</w:t>
        <w:br w:type="textWrapping"/>
        <w:t xml:space="preserve">Sección: 003D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No se encontraron entradas de tabla de contenido.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gsp3yr0qvg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sprint se enfocó en uno de los pilares más críticos del proyecto: la seguridad y privacidad de los datos de los usuarios. Se trabajó en proteger la información sensible, reforzar los mecanismos de autenticación y garantizar el cumplimiento con normativas como GDPR. A través de mejoras técnicas en backend, frontend, se busca que MoodMap sea una app confiable y segura.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uokn2qmxry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MoodMap maneja datos emocionales y personales, era fundamental garantizar que la información de los usuarios esté protegida. En este sprint nos enfocamos en: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la confidencialidad y el control sobre los datos personales.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Cumplir con estándares europeos de privacidad (GDPR).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Reforzar el acceso mediante autenticación segura (JWT).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8g6spoe2h3a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conjunto de mecanismos de seguridad que aseguren: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autenticado mediante tokens JWT.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de datos sensibles, como contraseñas 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real con los principales artículos del Reglamento General de Protección de Datos (GDPR).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tz576gh06f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Historias de Usuario Trabajadas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6975"/>
        <w:gridCol w:w="1665"/>
        <w:tblGridChange w:id="0">
          <w:tblGrid>
            <w:gridCol w:w="720"/>
            <w:gridCol w:w="6975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H17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Protección de datos personales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H18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Autenticación segura con JWT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H19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normativas GDPR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kep8g8q75bt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Tareas Realizadas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(Spring Boot + Spring Security)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JWT: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y validación de tokens con firma segura (HMAC-SHA256).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rutas mediante filtros personalizados.</w:t>
        <w:br w:type="textWrapping"/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de datos sensibles: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Contraseñas cifradas con BCrypt.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(React Native)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segura de sesión: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tokens JWT en AsyncStorage.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expiración automática y renovación del token.</w:t>
        <w:br w:type="textWrapping"/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iv0ihw0r3ro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Resultados del Sprint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segura activa: tokens con validez de 24 horas.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Encriptación implementada  en datos críticos.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Filtros de Autenticación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fcm1uaxzzvq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Evidencias del trabajo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Captura de Código fuente JWT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68813"/>
            <wp:effectExtent b="0" l="0" r="0" t="0"/>
            <wp:docPr id="17826897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Encriptación de contraseñas con BCrypt.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9917"/>
            <wp:effectExtent b="0" l="0" r="0" t="0"/>
            <wp:docPr id="17826897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 de autorización con Spring Security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62500"/>
            <wp:effectExtent b="0" l="0" r="0" t="0"/>
            <wp:docPr id="17826897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6t9hkm0iq3u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Aprendizajes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Security simplifica la implementación de JWT, pero requiere configuración detallada.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encriptación de datos en PostgreSQL añade latencia, pero es esencial para cumplir GDPR.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dxfbog4l6h7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6 marcó un paso importante para consolidar </w:t>
      </w:r>
      <w:r w:rsidDel="00000000" w:rsidR="00000000" w:rsidRPr="00000000">
        <w:rPr>
          <w:i w:val="1"/>
          <w:sz w:val="24"/>
          <w:szCs w:val="24"/>
          <w:rtl w:val="0"/>
        </w:rPr>
        <w:t xml:space="preserve">MoodMap</w:t>
      </w:r>
      <w:r w:rsidDel="00000000" w:rsidR="00000000" w:rsidRPr="00000000">
        <w:rPr>
          <w:sz w:val="24"/>
          <w:szCs w:val="24"/>
          <w:rtl w:val="0"/>
        </w:rPr>
        <w:t xml:space="preserve"> como una app seria, ética y preparada para proteger la información de sus usuarios. Se cumplieron todos los objetivos técnicos relacionados con seguridad y privacidad, dejando pendiente solo GDPR.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0" distR="0">
          <wp:extent cx="1995170" cy="427355"/>
          <wp:effectExtent b="0" l="0" r="0" t="0"/>
          <wp:docPr id="178268976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170" cy="4273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DC34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B4C"/>
  </w:style>
  <w:style w:type="paragraph" w:styleId="Piedepgina">
    <w:name w:val="footer"/>
    <w:basedOn w:val="Normal"/>
    <w:link w:val="Piedepgina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B4C"/>
  </w:style>
  <w:style w:type="table" w:styleId="Tablaconcuadrcula">
    <w:name w:val="Table Grid"/>
    <w:basedOn w:val="Tablanormal"/>
    <w:uiPriority w:val="39"/>
    <w:rsid w:val="00B42B4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B42B4C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6154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615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6154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XxbqEyufvmf3f7MXWY31lo0FA==">CgMxLjAyDmguemdzcDN5cjBxdmcyMg5oLjF1b2tuMnFteHJ5ZTIOaC5lOGc2c3BvZTJoM2EyDmguNnR6NTc2Z2gwNmY3Mg5oLjJrZXA4ZzhxNzVidDIOaC5uaXYwaWh3MHIzcm8yDmgub2ZjbTF1YXh6enZxMg5oLnk2dDloa20waXEzdTIOaC50ZHhmYm9nNGw2aDc4AHIhMTlHNUd4U0EzUDJVQUR1VFhmanNvUmVDRHhEYlJVMlNM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2025-04-27T02:52:00Z</dcterms:created>
</cp:coreProperties>
</file>