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E75B6"/>
          <w:sz w:val="48"/>
          <w:szCs w:val="48"/>
        </w:rPr>
        <w:t xml:space="preserve">FrameForge</w:t>
      </w:r>
    </w:p>
    <w:p>
      <w:pPr>
        <w:spacing w:after="40"/>
      </w:pPr>
      <w:r>
        <w:rPr>
          <w:rFonts w:ascii="Arial" w:cs="Arial" w:eastAsia="Arial" w:hAnsi="Arial"/>
          <w:color w:val="666666"/>
          <w:sz w:val="28"/>
          <w:szCs w:val="28"/>
        </w:rPr>
        <w:t xml:space="preserve">Pipeline Architecture Reevaluation &amp; Roadmap</w:t>
      </w:r>
    </w:p>
    <w:p>
      <w:pPr>
        <w:spacing w:after="300"/>
      </w:pPr>
      <w:r>
        <w:rPr>
          <w:rFonts w:ascii="Arial" w:cs="Arial" w:eastAsia="Arial" w:hAnsi="Arial"/>
          <w:color w:val="999999"/>
          <w:sz w:val="20"/>
          <w:szCs w:val="20"/>
        </w:rPr>
        <w:t xml:space="preserve">April 2026  •  Author: Mati  •  Document Version: 1.0</w:t>
      </w:r>
    </w:p>
    <w:p>
      <w:pPr>
        <w:pStyle w:val="Heading1"/>
      </w:pPr>
      <w:r>
        <w:t xml:space="preserve">1. Purpose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2F2F2" w:val="clear"/>
            <w:tcMar>
              <w:top w:type="dxa" w:w="120"/>
              <w:left w:type="dxa" w:w="200"/>
              <w:bottom w:type="dxa" w:w="120"/>
              <w:right w:type="dxa" w:w="200"/>
            </w:tcMar>
          </w:tcPr>
          <w:p>
            <w:pPr>
              <w:spacing w:after="80"/>
            </w:pPr>
            <w:r>
              <w:rPr>
                <w:rFonts w:ascii="Arial" w:cs="Arial" w:eastAsia="Arial" w:hAnsi="Arial"/>
                <w:b/>
                <w:bCs/>
                <w:sz w:val="22"/>
                <w:szCs w:val="22"/>
              </w:rPr>
              <w:t xml:space="preserve">⭐ NORTH STAR — Never Lose Sight of This</w:t>
            </w:r>
          </w:p>
          <w:p>
            <w:pPr>
              <w:spacing w:after="60"/>
            </w:pPr>
            <w:r>
              <w:rPr>
                <w:rFonts w:ascii="Arial" w:cs="Arial" w:eastAsia="Arial" w:hAnsi="Arial"/>
                <w:sz w:val="20"/>
                <w:szCs w:val="20"/>
              </w:rPr>
              <w:t xml:space="preserve">Draw 50 keyframes → get 1,000 animation-ready frames.</w:t>
            </w:r>
          </w:p>
          <w:p>
            <w:pPr>
              <w:spacing w:after="60"/>
            </w:pPr>
            <w:r>
              <w:rPr>
                <w:rFonts w:ascii="Arial" w:cs="Arial" w:eastAsia="Arial" w:hAnsi="Arial"/>
                <w:sz w:val="20"/>
                <w:szCs w:val="20"/>
              </w:rPr>
              <w:t xml:space="preserve">This is the game-changer. This is what does not exist in the world yet. Every decision in this document serves this goal. The MVP will not include a timeline editor or video export, but it must lay the groundwork so that every frame produced is a step toward this vision. Even after shipping an MVP that looks similar to existing tools, the North Star remains: full keyframe-to-sequence animation pipeline.</w:t>
            </w:r>
          </w:p>
        </w:tc>
      </w:tr>
    </w:tbl>
    <w:p>
      <w:pPr>
        <w:spacing w:after="80"/>
      </w:pPr>
    </w:p>
    <w:p>
      <w:pPr>
        <w:spacing w:after="120"/>
      </w:pPr>
      <w:r>
        <w:t xml:space="preserve">This document marks an intentional pause in feature development. After completing Phase 1 (single-frame render) and the early stages of Phase 2 (reference upload, model swap to ComfyUI/Animagine XL 3.1, auto-tagger), a series of targeted experiments revealed fundamental architectural insights about how the rendering pipeline should work. Rather than continuing to build on assumptions, this document re-evaluates the high-level design, establishes what has been proven through testing, identifies what remains unverified, and defines a concrete roadmap for the next development phases.</w:t>
      </w:r>
    </w:p>
    <w:p>
      <w:pPr>
        <w:spacing w:after="120"/>
      </w:pPr>
      <w:r>
        <w:t xml:space="preserve">The primary focus is pipeline logic and rendering quality. UI/UX topics are included only where they are architecturally critical (e.g., Character Library, layer export, integrated drawing tools).</w:t>
      </w:r>
    </w:p>
    <w:p>
      <w:pPr>
        <w:spacing w:after="80"/>
      </w:pPr>
    </w:p>
    <w:p>
      <w:pPr>
        <w:pStyle w:val="Heading1"/>
      </w:pPr>
      <w:r>
        <w:t xml:space="preserve">2. Experimental Findings (April 2026 Session)</w:t>
      </w:r>
    </w:p>
    <w:p>
      <w:pPr>
        <w:spacing w:after="120"/>
      </w:pPr>
      <w:r>
        <w:t xml:space="preserve">A controlled set of experiments was conducted to isolate the behavior of IP-Adapter and ControlNet under different conditions. All tests used the same base pipeline: Animagine XL 3.1 + ControlNet Sketch (control-lora-sketch-rank256) + IP-Adapter Plus SDXL.</w:t>
      </w:r>
    </w:p>
    <w:p>
      <w:pPr>
        <w:spacing w:after="80"/>
      </w:pPr>
    </w:p>
    <w:p>
      <w:pPr>
        <w:pStyle w:val="Heading2"/>
      </w:pPr>
      <w:r>
        <w:t xml:space="preserve">2.1 Experiment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1100"/>
        <w:gridCol w:w="900"/>
        <w:gridCol w:w="900"/>
        <w:gridCol w:w="1200"/>
        <w:gridCol w:w="3860"/>
      </w:tblGrid>
      <w:t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Sketch</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IP-Adapter</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ControlNet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Scene Direction</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Anime girl (B&amp;W)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girl, colored (semi-realistic style, by Gemini)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 style changed completely. Animagine forced output into Danbooru anime style, ignoring semi-realistic reference.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Anime girl (B&amp;W)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girl, colored (pure anime style, by Gemini)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result. Colors transferred accurately. Hair, eyes, clothing matched reference. Black lineart visible in output.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as #2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as #2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sunset, forest behind her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from reference (light blue) persisted. Scene direction had no visible effect.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as #2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as #2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sunset, forest behind her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Faint green/blue appeared in background. Character quality slightly degraded.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as #2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as #2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sunset, forest behind her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Forest clearly visible in background. Eye color changed from blue-green to brown/amber. Character identity broken.</w:t>
            </w:r>
          </w:p>
        </w:tc>
      </w:tr>
    </w:tbl>
    <w:p>
      <w:pPr>
        <w:spacing w:after="80"/>
      </w:pPr>
    </w:p>
    <w:p>
      <w:pPr>
        <w:pStyle w:val="Heading2"/>
      </w:pPr>
      <w:r>
        <w:t xml:space="preserve">2.2 Key Conclusions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2F2F2" w:val="clear"/>
            <w:tcMar>
              <w:top w:type="dxa" w:w="120"/>
              <w:left w:type="dxa" w:w="200"/>
              <w:bottom w:type="dxa" w:w="120"/>
              <w:right w:type="dxa" w:w="200"/>
            </w:tcMar>
          </w:tcPr>
          <w:p>
            <w:pPr>
              <w:spacing w:after="80"/>
            </w:pPr>
            <w:r>
              <w:rPr>
                <w:rFonts w:ascii="Arial" w:cs="Arial" w:eastAsia="Arial" w:hAnsi="Arial"/>
                <w:b/>
                <w:bCs/>
                <w:sz w:val="22"/>
                <w:szCs w:val="22"/>
              </w:rPr>
              <w:t xml:space="preserve">Finding 1: Art Style Lock-In</w:t>
            </w:r>
          </w:p>
          <w:p>
            <w:pPr>
              <w:spacing w:after="60"/>
            </w:pPr>
            <w:r>
              <w:rPr>
                <w:rFonts w:ascii="Arial" w:cs="Arial" w:eastAsia="Arial" w:hAnsi="Arial"/>
                <w:sz w:val="20"/>
                <w:szCs w:val="20"/>
              </w:rPr>
              <w:t xml:space="preserve">Animagine XL 3.1 is trained exclusively on Danbooru anime images. When given a reference in a different art style (semi-realistic, watercolor, etc.), the model ignores the reference’s style and forces output into its native Danbooru aesthetic. IP-Adapter cannot override the model’s fundamental training distribution.</w:t>
            </w:r>
          </w:p>
          <w:p>
            <w:pPr>
              <w:spacing w:after="60"/>
            </w:pPr>
            <w:r>
              <w:rPr>
                <w:rFonts w:ascii="Arial" w:cs="Arial" w:eastAsia="Arial" w:hAnsi="Arial"/>
                <w:sz w:val="20"/>
                <w:szCs w:val="20"/>
              </w:rPr>
              <w:t xml:space="preserve">Implication: Reference images MUST match the target model’s art style. If a different output style is needed, a different base model is required.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2F2F2" w:val="clear"/>
            <w:tcMar>
              <w:top w:type="dxa" w:w="120"/>
              <w:left w:type="dxa" w:w="200"/>
              <w:bottom w:type="dxa" w:w="120"/>
              <w:right w:type="dxa" w:w="200"/>
            </w:tcMar>
          </w:tcPr>
          <w:p>
            <w:pPr>
              <w:spacing w:after="80"/>
            </w:pPr>
            <w:r>
              <w:rPr>
                <w:rFonts w:ascii="Arial" w:cs="Arial" w:eastAsia="Arial" w:hAnsi="Arial"/>
                <w:b/>
                <w:bCs/>
                <w:sz w:val="22"/>
                <w:szCs w:val="22"/>
              </w:rPr>
              <w:t xml:space="preserve">Finding 2: The IP-Adapter Tradeoff</w:t>
            </w:r>
          </w:p>
          <w:p>
            <w:pPr>
              <w:spacing w:after="60"/>
            </w:pPr>
            <w:r>
              <w:rPr>
                <w:rFonts w:ascii="Arial" w:cs="Arial" w:eastAsia="Arial" w:hAnsi="Arial"/>
                <w:sz w:val="20"/>
                <w:szCs w:val="20"/>
              </w:rPr>
              <w:t xml:space="preserve">IP-Adapter strength controls a zero-sum tradeoff between reference fidelity and text prompt influence:</w:t>
            </w:r>
          </w:p>
          <w:p>
            <w:pPr>
              <w:spacing w:after="60"/>
            </w:pPr>
            <w:r>
              <w:rPr>
                <w:rFonts w:ascii="Arial" w:cs="Arial" w:eastAsia="Arial" w:hAnsi="Arial"/>
                <w:sz w:val="20"/>
                <w:szCs w:val="20"/>
              </w:rPr>
              <w:t xml:space="preserve">• High (0.9–1.0): Character colors are accurate, but the reference’s background bleeds into the output. Text prompts (scene direction) are ignored.</w:t>
            </w:r>
          </w:p>
          <w:p>
            <w:pPr>
              <w:spacing w:after="60"/>
            </w:pPr>
            <w:r>
              <w:rPr>
                <w:rFonts w:ascii="Arial" w:cs="Arial" w:eastAsia="Arial" w:hAnsi="Arial"/>
                <w:sz w:val="20"/>
                <w:szCs w:val="20"/>
              </w:rPr>
              <w:t xml:space="preserve">• Medium (0.7): Background begins responding to text. Character quality begins degrading.</w:t>
            </w:r>
          </w:p>
          <w:p>
            <w:pPr>
              <w:spacing w:after="60"/>
            </w:pPr>
            <w:r>
              <w:rPr>
                <w:rFonts w:ascii="Arial" w:cs="Arial" w:eastAsia="Arial" w:hAnsi="Arial"/>
                <w:sz w:val="20"/>
                <w:szCs w:val="20"/>
              </w:rPr>
              <w:t xml:space="preserve">• Low (0.4): Text prompts dominate. Character identity (eye color, facial features) breaks.</w:t>
            </w:r>
          </w:p>
          <w:p>
            <w:pPr>
              <w:spacing w:after="60"/>
            </w:pPr>
            <w:r>
              <w:rPr>
                <w:rFonts w:ascii="Arial" w:cs="Arial" w:eastAsia="Arial" w:hAnsi="Arial"/>
                <w:sz w:val="20"/>
                <w:szCs w:val="20"/>
              </w:rPr>
              <w:t xml:space="preserve">There is NO setting that preserves both character fidelity AND text-controlled backgrounds in a single pass.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2F2F2" w:val="clear"/>
            <w:tcMar>
              <w:top w:type="dxa" w:w="120"/>
              <w:left w:type="dxa" w:w="200"/>
              <w:bottom w:type="dxa" w:w="120"/>
              <w:right w:type="dxa" w:w="200"/>
            </w:tcMar>
          </w:tcPr>
          <w:p>
            <w:pPr>
              <w:spacing w:after="80"/>
            </w:pPr>
            <w:r>
              <w:rPr>
                <w:rFonts w:ascii="Arial" w:cs="Arial" w:eastAsia="Arial" w:hAnsi="Arial"/>
                <w:b/>
                <w:bCs/>
                <w:sz w:val="22"/>
                <w:szCs w:val="22"/>
              </w:rPr>
              <w:t xml:space="preserve">Finding 3: ControlNet Lineart Visibility</w:t>
            </w:r>
          </w:p>
          <w:p>
            <w:pPr>
              <w:spacing w:after="60"/>
            </w:pPr>
            <w:r>
              <w:rPr>
                <w:rFonts w:ascii="Arial" w:cs="Arial" w:eastAsia="Arial" w:hAnsi="Arial"/>
                <w:sz w:val="20"/>
                <w:szCs w:val="20"/>
              </w:rPr>
              <w:t xml:space="preserve">At ControlNet strength 1.0, sketch lineart is preserved too aggressively in the output — visible black lines appear on the rendered character. Reducing to 0.85 helps but does not eliminate the issue. This is acceptable for now: the lines can be cleaned up manually, and FrameForge’s philosophy is that the animator reviews and polishes edge frames.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2F2F2" w:val="clear"/>
            <w:tcMar>
              <w:top w:type="dxa" w:w="120"/>
              <w:left w:type="dxa" w:w="200"/>
              <w:bottom w:type="dxa" w:w="120"/>
              <w:right w:type="dxa" w:w="200"/>
            </w:tcMar>
          </w:tcPr>
          <w:p>
            <w:pPr>
              <w:spacing w:after="80"/>
            </w:pPr>
            <w:r>
              <w:rPr>
                <w:rFonts w:ascii="Arial" w:cs="Arial" w:eastAsia="Arial" w:hAnsi="Arial"/>
                <w:b/>
                <w:bCs/>
                <w:sz w:val="22"/>
                <w:szCs w:val="22"/>
              </w:rPr>
              <w:t xml:space="preserve">Finding 4: Background Removal as the Solution</w:t>
            </w:r>
          </w:p>
          <w:p>
            <w:pPr>
              <w:spacing w:after="60"/>
            </w:pPr>
            <w:r>
              <w:rPr>
                <w:rFonts w:ascii="Arial" w:cs="Arial" w:eastAsia="Arial" w:hAnsi="Arial"/>
                <w:sz w:val="20"/>
                <w:szCs w:val="20"/>
              </w:rPr>
              <w:t xml:space="preserve">The tradeoff from Finding 2 was resolved by separating character rendering from background handling entirely:</w:t>
            </w:r>
          </w:p>
          <w:p>
            <w:pPr>
              <w:spacing w:after="60"/>
            </w:pPr>
            <w:r>
              <w:rPr>
                <w:rFonts w:ascii="Arial" w:cs="Arial" w:eastAsia="Arial" w:hAnsi="Arial"/>
                <w:sz w:val="20"/>
                <w:szCs w:val="20"/>
              </w:rPr>
              <w:t xml:space="preserve">1. Render with IP-Adapter at 1.0 (best character quality, ignore background contamination).</w:t>
            </w:r>
          </w:p>
          <w:p>
            <w:pPr>
              <w:spacing w:after="60"/>
            </w:pPr>
            <w:r>
              <w:rPr>
                <w:rFonts w:ascii="Arial" w:cs="Arial" w:eastAsia="Arial" w:hAnsi="Arial"/>
                <w:sz w:val="20"/>
                <w:szCs w:val="20"/>
              </w:rPr>
              <w:t xml:space="preserve">2. Remove background locally using rembg (U²-Net), producing a transparent PNG.</w:t>
            </w:r>
          </w:p>
          <w:p>
            <w:pPr>
              <w:spacing w:after="60"/>
            </w:pPr>
            <w:r>
              <w:rPr>
                <w:rFonts w:ascii="Arial" w:cs="Arial" w:eastAsia="Arial" w:hAnsi="Arial"/>
                <w:sz w:val="20"/>
                <w:szCs w:val="20"/>
              </w:rPr>
              <w:t xml:space="preserve">3. The animator receives a clean character asset and composes it onto any background.</w:t>
            </w:r>
          </w:p>
          <w:p>
            <w:pPr>
              <w:spacing w:after="60"/>
            </w:pPr>
            <w:r>
              <w:rPr>
                <w:rFonts w:ascii="Arial" w:cs="Arial" w:eastAsia="Arial" w:hAnsi="Arial"/>
                <w:sz w:val="20"/>
                <w:szCs w:val="20"/>
              </w:rPr>
              <w:t xml:space="preserve">This was implemented and tested successfully. Minor artifacts (color bleed at hair edges from the reference’s background) exist but are addressable.</w:t>
            </w:r>
          </w:p>
        </w:tc>
      </w:tr>
    </w:tbl>
    <w:p>
      <w:pPr>
        <w:spacing w:after="80"/>
      </w:pPr>
    </w:p>
    <w:p>
      <w:r>
        <w:br w:type="page"/>
      </w:r>
    </w:p>
    <w:p>
      <w:pPr>
        <w:pStyle w:val="Heading1"/>
      </w:pPr>
      <w:r>
        <w:t xml:space="preserve">3. Architectural Shift: Single-Pass to Compositing Pipeline</w:t>
      </w:r>
    </w:p>
    <w:p>
      <w:pPr>
        <w:spacing w:after="120"/>
      </w:pPr>
      <w:r>
        <w:t xml:space="preserve">The experiments above invalidated the original assumption that a single diffusion pass could produce a complete, final frame (character + background + lighting). The new architecture treats each visual element as a separate layer, rendered and locked independently.</w:t>
      </w:r>
    </w:p>
    <w:p>
      <w:pPr>
        <w:spacing w:after="80"/>
      </w:pPr>
    </w:p>
    <w:p>
      <w:pPr>
        <w:pStyle w:val="Heading2"/>
      </w:pPr>
      <w:r>
        <w:t xml:space="preserve">3.1 Old Model (Single-Pass)</w:t>
      </w:r>
    </w:p>
    <w:p>
      <w:pPr>
        <w:spacing w:after="120"/>
      </w:pPr>
      <w:r>
        <w:t xml:space="preserve">Sketch + Reference + Prompt → Single Diffusion Pass → Flat PNG output</w:t>
      </w:r>
    </w:p>
    <w:p>
      <w:pPr>
        <w:spacing w:after="120"/>
      </w:pPr>
      <w:r>
        <w:rPr>
          <w:b/>
          <w:bCs/>
        </w:rPr>
        <w:t xml:space="preserve">Problems: </w:t>
      </w:r>
      <w:r>
        <w:t xml:space="preserve">Background contamination from reference. No way to control character and background independently. Output is a flat image with no editability. Any change requires full re-render.</w:t>
      </w:r>
    </w:p>
    <w:p>
      <w:pPr>
        <w:spacing w:after="80"/>
      </w:pPr>
    </w:p>
    <w:p>
      <w:pPr>
        <w:pStyle w:val="Heading2"/>
      </w:pPr>
      <w:r>
        <w:t xml:space="preserve">3.2 New Model (Compositing Pipeline)</w:t>
      </w:r>
    </w:p>
    <w:p>
      <w:pPr>
        <w:spacing w:after="120"/>
      </w:pPr>
      <w:r>
        <w:t xml:space="preserve">Each layer is generated, reviewed, and locked before the next layer is created: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1800"/>
        <w:gridCol w:w="23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Pipeline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Character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Sketch + Reference (face/body crops)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Animagine XL + ControlNet + IP-Adapter (high strength)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Flat render of character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Clear Character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1 output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rembg (local, U²-Net)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Transparent PNG of character only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 (minor edge artifacts)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Background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prompt describing environment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TBD — could be same model, different model, or hand-painted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image (no character)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Lighting / FX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Locked character + background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TBD — could be img2img pass, dedicated lighting model, or manual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composited frame with lighting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bl>
    <w:p>
      <w:pPr>
        <w:spacing w:after="80"/>
      </w:pPr>
    </w:p>
    <w:p>
      <w:pPr>
        <w:spacing w:after="120"/>
      </w:pPr>
      <w:r>
        <w:rPr>
          <w:b/>
          <w:bCs/>
        </w:rPr>
        <w:t xml:space="preserve">Key principle: </w:t>
      </w:r>
      <w:r>
        <w:t xml:space="preserve">The animator locks each layer when satisfied before moving to the next. Bad lighting does not require re-rendering the character. A new background does not affect the character’s colors. Each layer is a reusable asset.</w:t>
      </w:r>
    </w:p>
    <w:p>
      <w:pPr>
        <w:spacing w:after="80"/>
      </w:pPr>
    </w:p>
    <w:p>
      <w:pPr>
        <w:pStyle w:val="Heading2"/>
      </w:pPr>
      <w:r>
        <w:t xml:space="preserve">3.3 Industry Validation</w:t>
      </w:r>
    </w:p>
    <w:p>
      <w:pPr>
        <w:spacing w:after="120"/>
      </w:pPr>
      <w:r>
        <w:t xml:space="preserve">This compositing approach is validated by competitive analysis:</w:t>
      </w:r>
    </w:p>
    <w:p>
      <w:pPr>
        <w:pStyle w:val="ListParagraph"/>
        <w:numPr>
          <w:ilvl w:val="0"/>
          <w:numId w:val="2"/>
        </w:numPr>
        <w:spacing w:after="60"/>
      </w:pPr>
      <w:r>
        <w:rPr>
          <w:b/>
          <w:bCs/>
        </w:rPr>
        <w:t xml:space="preserve">Copainter</w:t>
      </w:r>
      <w:r>
        <w:t xml:space="preserve"> outputs PSD files with separated layers (line art, base colors, shadows, highlights). This is the industry standard for non-destructive workflows.</w:t>
      </w:r>
    </w:p>
    <w:p>
      <w:pPr>
        <w:pStyle w:val="ListParagraph"/>
        <w:numPr>
          <w:ilvl w:val="0"/>
          <w:numId w:val="2"/>
        </w:numPr>
        <w:spacing w:after="60"/>
      </w:pPr>
      <w:r>
        <w:rPr>
          <w:b/>
          <w:bCs/>
        </w:rPr>
        <w:t xml:space="preserve">Cadmium</w:t>
      </w:r>
      <w:r>
        <w:t xml:space="preserve"> projects color from a single reference frame onto an uncolored sequence, treating colorization as an isolated step.</w:t>
      </w:r>
    </w:p>
    <w:p>
      <w:pPr>
        <w:pStyle w:val="ListParagraph"/>
        <w:numPr>
          <w:ilvl w:val="0"/>
          <w:numId w:val="2"/>
        </w:numPr>
        <w:spacing w:after="60"/>
      </w:pPr>
      <w:r>
        <w:rPr>
          <w:b/>
          <w:bCs/>
        </w:rPr>
        <w:t xml:space="preserve">LTX Studio</w:t>
      </w:r>
      <w:r>
        <w:t xml:space="preserve"> provides “Retake” capability to re-render specific elements without re-generating entire scenes.</w:t>
      </w:r>
    </w:p>
    <w:p>
      <w:pPr>
        <w:pStyle w:val="ListParagraph"/>
        <w:numPr>
          <w:ilvl w:val="0"/>
          <w:numId w:val="2"/>
        </w:numPr>
        <w:spacing w:after="60"/>
      </w:pPr>
      <w:r>
        <w:rPr>
          <w:b/>
          <w:bCs/>
        </w:rPr>
        <w:t xml:space="preserve">Professional animation pipelines</w:t>
      </w:r>
      <w:r>
        <w:t xml:space="preserve"> universally work in layers — characters, backgrounds, and effects are composed separately.</w:t>
      </w:r>
    </w:p>
    <w:p>
      <w:pPr>
        <w:spacing w:after="80"/>
      </w:pPr>
    </w:p>
    <w:p>
      <w:r>
        <w:br w:type="page"/>
      </w:r>
    </w:p>
    <w:p>
      <w:pPr>
        <w:pStyle w:val="Heading1"/>
      </w:pPr>
      <w:r>
        <w:t xml:space="preserve">4. Current Pipeline Status</w:t>
      </w:r>
    </w:p>
    <w:p>
      <w:pPr>
        <w:spacing w:after="80"/>
      </w:pPr>
    </w:p>
    <w:p>
      <w:pPr>
        <w:pStyle w:val="Heading2"/>
      </w:pPr>
      <w:r>
        <w:t xml:space="preserve">4.1 What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Quality Assessment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model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Animagine XL 3.1 on RunPod (RTX A4000)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Functional for Danbooru-style anime. Locked to one art style — cannot produce semi-realistic, watercolor, or other aesthetics. The base model is explicitly treated as swappable: future phases may use different models, combine models, or add a post-render artistic style pass. Room for improvement: always.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ControlNet (sketch)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control-lora-sketch-rank256, strength 0.85–1.0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Functional structural adherence for thin pencil-style lineart. Struggles with thick/bold lines and rough sketches. Visible lineart bleeds into output at high strength. Aspiration: support multiple sketch styles (rough, clean, bold) and multiple art styles. Not there yet.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IP-Adapter Plus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ip-adapter-plus_sdxl_vit-h, strength 0.9–1.0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Functional color transfer when reference matches model style AND similar framing. Background contamination resolved by rembg. Still imperfect: color accuracy is inconsistent across runs, and cross-angle references are unsolved.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Auto-tagger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 2.5 Flash (2-stage: vision → tags)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Functional after rewrite, but not reliable. Still produces imperfect Danbooru tags — occasionally generates non-existent tags, misidentifies attributes, or orders tags suboptimally. Significant optimization potential remains in prompt engineering, tag validation, and possibly switching to a fine-tuned tagging model.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removal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rembg (local, U²-Net)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Functional. Minor artifacts at hair edges where reference background color bleeds. Needs refinement — not production-quality yet.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Desktop app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PySide6. Sketch/Reference upload, Render, Clear PNG tab, Export.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Functional skeleton. UI is basic. Sufficient for current testing but far from the final product vision.</w:t>
            </w:r>
          </w:p>
        </w:tc>
      </w:tr>
    </w:tbl>
    <w:p>
      <w:pPr>
        <w:spacing w:after="80"/>
      </w:pPr>
    </w:p>
    <w:p>
      <w:pPr>
        <w:pStyle w:val="Heading2"/>
      </w:pPr>
      <w:r>
        <w:t xml:space="preserve">4.2 What Doesn’t Work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37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Proposed Solution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from different angle than sketch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IP-Adapter transfers the reference’s pose/framing, not just its colors. When sketch shows a different angle, the adapter fights ControlNet.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 animators draw different poses per frame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Multi-reference IP-Adapter or FaceID adapter. UNVERIFIED — requires experimentation.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bleeds into hair edges on clear PNG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rembg’s U²-Net model has difficulty separating fine hair strands from colored backgrounds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Minor — cosmetic issue on edge pixels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approaches: (a) force white/simple background via tags before rembg, (b) run rembg on the reference image before IP-Adapter to prevent contamination at source.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Non-anime art styles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Animagine XL 3.1 is locked to Danbooru aesthetic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 limits FrameForge to anime output style only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Investigate style-flexible base models (e.g., Flux with anime LoRA, or maintaining multiple model options). UNVERIFIED.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Coloring quality vs. specialized tools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Tools like Nano Banana Pro do image-to-image coloring (easier task). FrameForge does sketch-to-image via diffusion (harder task).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Acceptable for now — different use cases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Long-term: investigate adding a dedicated colorization step (e.g., MangaNinja, t2iadapter_color) as an alternative pipeline.</w:t>
            </w:r>
          </w:p>
        </w:tc>
      </w:tr>
    </w:tbl>
    <w:p>
      <w:pPr>
        <w:spacing w:after="80"/>
      </w:pPr>
    </w:p>
    <w:p>
      <w:r>
        <w:br w:type="page"/>
      </w:r>
    </w:p>
    <w:p>
      <w:pPr>
        <w:pStyle w:val="Heading1"/>
      </w:pPr>
      <w:r>
        <w:t xml:space="preserve">5. Pipeline Roadmap (Prioritized)</w:t>
      </w:r>
    </w:p>
    <w:p>
      <w:pPr>
        <w:spacing w:after="120"/>
      </w:pPr>
      <w:r>
        <w:t xml:space="preserve">Each step below is ordered by impact on pipeline robustness. Steps are designed to be independently testable and mergeable. Bold items indicate the step includes an unverified hypothesis that must be validated through experimentation before full implementation.</w:t>
      </w:r>
    </w:p>
    <w:p>
      <w:pPr>
        <w:spacing w:after="80"/>
      </w:pPr>
    </w:p>
    <w:p>
      <w:pPr>
        <w:pStyle w:val="Heading2"/>
      </w:pPr>
      <w:r>
        <w:t xml:space="preserve">Step A: Clean Background Removal (Refinement)</w:t>
      </w:r>
    </w:p>
    <w:p>
      <w:pPr>
        <w:spacing w:after="120"/>
      </w:pPr>
      <w:r>
        <w:rPr>
          <w:b/>
          <w:bCs/>
        </w:rPr>
        <w:t xml:space="preserve">Goal: </w:t>
      </w:r>
      <w:r>
        <w:t xml:space="preserve">Eliminate the blue/colored edge artifacts in Clear PNG output.</w:t>
      </w:r>
    </w:p>
    <w:p>
      <w:pPr>
        <w:spacing w:after="120"/>
      </w:pPr>
      <w:r>
        <w:rPr>
          <w:b/>
          <w:bCs/>
        </w:rPr>
        <w:t xml:space="preserve">Priority: </w:t>
      </w:r>
      <w:r>
        <w:t xml:space="preserve">Immediate — this completes the current feature.</w:t>
      </w:r>
    </w:p>
    <w:p>
      <w:pPr>
        <w:spacing w:after="80"/>
      </w:pPr>
    </w:p>
    <w:p>
      <w:pPr>
        <w:spacing w:after="120"/>
      </w:pPr>
      <w:r>
        <w:rPr>
          <w:b/>
          <w:bCs/>
        </w:rPr>
        <w:t xml:space="preserve">Approach 1 — Tag-based background control:</w:t>
      </w:r>
    </w:p>
    <w:p>
      <w:pPr>
        <w:pStyle w:val="ListParagraph"/>
        <w:numPr>
          <w:ilvl w:val="0"/>
          <w:numId w:val="3"/>
        </w:numPr>
        <w:spacing w:after="60"/>
      </w:pPr>
      <w:r>
        <w:t xml:space="preserve">Add white_background and simple_background to the Danbooru tag suffix for all renders.</w:t>
      </w:r>
    </w:p>
    <w:p>
      <w:pPr>
        <w:pStyle w:val="ListParagraph"/>
        <w:numPr>
          <w:ilvl w:val="0"/>
          <w:numId w:val="3"/>
        </w:numPr>
        <w:spacing w:after="60"/>
      </w:pPr>
      <w:r>
        <w:t xml:space="preserve">This forces Animagine to render a clean, uniform background that rembg can separate easily.</w:t>
      </w:r>
    </w:p>
    <w:p>
      <w:pPr>
        <w:pStyle w:val="ListParagraph"/>
        <w:numPr>
          <w:ilvl w:val="0"/>
          <w:numId w:val="3"/>
        </w:numPr>
        <w:spacing w:after="60"/>
      </w:pPr>
      <w:r>
        <w:t xml:space="preserve">Zero implementation cost — just a tag change in auto_tagger.py or comfyui_client.py.</w:t>
      </w:r>
    </w:p>
    <w:p>
      <w:pPr>
        <w:pStyle w:val="ListParagraph"/>
        <w:numPr>
          <w:ilvl w:val="0"/>
          <w:numId w:val="3"/>
        </w:numPr>
        <w:spacing w:after="60"/>
      </w:pPr>
      <w:r>
        <w:t xml:space="preserve">Test: render with tags, run rembg, check hair edges.</w:t>
      </w:r>
    </w:p>
    <w:p>
      <w:pPr>
        <w:spacing w:after="80"/>
      </w:pPr>
    </w:p>
    <w:p>
      <w:pPr>
        <w:spacing w:after="120"/>
      </w:pPr>
      <w:r>
        <w:rPr>
          <w:b/>
          <w:bCs/>
        </w:rPr>
        <w:t xml:space="preserve">Approach 2 — Pre-process reference image:</w:t>
      </w:r>
    </w:p>
    <w:p>
      <w:pPr>
        <w:pStyle w:val="ListParagraph"/>
        <w:numPr>
          <w:ilvl w:val="0"/>
          <w:numId w:val="4"/>
        </w:numPr>
        <w:spacing w:after="60"/>
      </w:pPr>
      <w:r>
        <w:t xml:space="preserve">Run rembg on the reference image BEFORE sending it to IP-Adapter.</w:t>
      </w:r>
    </w:p>
    <w:p>
      <w:pPr>
        <w:pStyle w:val="ListParagraph"/>
        <w:numPr>
          <w:ilvl w:val="0"/>
          <w:numId w:val="4"/>
        </w:numPr>
        <w:spacing w:after="60"/>
      </w:pPr>
      <w:r>
        <w:t xml:space="preserve">This removes the reference’s background so IP-Adapter only encodes the character’s features, not the background colors.</w:t>
      </w:r>
    </w:p>
    <w:p>
      <w:pPr>
        <w:pStyle w:val="ListParagraph"/>
        <w:numPr>
          <w:ilvl w:val="0"/>
          <w:numId w:val="4"/>
        </w:numPr>
        <w:spacing w:after="60"/>
      </w:pPr>
      <w:r>
        <w:t xml:space="preserve">Requires adding a pre-processing step in the render pipeline (before the ComfyUI API call).</w:t>
      </w:r>
    </w:p>
    <w:p>
      <w:pPr>
        <w:pStyle w:val="ListParagraph"/>
        <w:numPr>
          <w:ilvl w:val="0"/>
          <w:numId w:val="4"/>
        </w:numPr>
        <w:spacing w:after="60"/>
      </w:pPr>
      <w:r>
        <w:t xml:space="preserve">Test: compare renders with original reference vs. background-removed reference. Measure color accuracy on character AND background contamination.</w:t>
      </w:r>
    </w:p>
    <w:p>
      <w:pPr>
        <w:spacing w:after="80"/>
      </w:pPr>
    </w:p>
    <w:p>
      <w:pPr>
        <w:spacing w:after="120"/>
      </w:pPr>
      <w:r>
        <w:rPr>
          <w:b/>
          <w:bCs/>
        </w:rPr>
        <w:t xml:space="preserve">Both approaches can be combined. </w:t>
      </w:r>
      <w:r>
        <w:t xml:space="preserve">Approach 1 is trivial and should be tested first. Approach 2 addresses the root cause and should follow regardless of Approach 1’s results.</w:t>
      </w:r>
    </w:p>
    <w:p>
      <w:pPr>
        <w:spacing w:after="80"/>
      </w:pPr>
    </w:p>
    <w:p>
      <w:pPr>
        <w:pStyle w:val="Heading2"/>
      </w:pPr>
      <w:r>
        <w:t xml:space="preserve">Step B: Cross-Angle Reference Support</w:t>
      </w:r>
    </w:p>
    <w:p>
      <w:pPr>
        <w:spacing w:after="120"/>
      </w:pPr>
      <w:r>
        <w:rPr>
          <w:b/>
          <w:bCs/>
        </w:rPr>
        <w:t xml:space="preserve">Goal: </w:t>
      </w:r>
      <w:r>
        <w:t xml:space="preserve">Enable rendering a character from Angle X using a reference image from Angle Y.</w:t>
      </w:r>
    </w:p>
    <w:p>
      <w:pPr>
        <w:spacing w:after="120"/>
      </w:pPr>
      <w:r>
        <w:rPr>
          <w:b/>
          <w:bCs/>
        </w:rPr>
        <w:t xml:space="preserve">Priority: </w:t>
      </w:r>
      <w:r>
        <w:t xml:space="preserve">High — this is critical for real animation workflows where every frame is a different pose.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2F2F2" w:val="clear"/>
            <w:tcMar>
              <w:top w:type="dxa" w:w="120"/>
              <w:left w:type="dxa" w:w="200"/>
              <w:bottom w:type="dxa" w:w="120"/>
              <w:right w:type="dxa" w:w="200"/>
            </w:tcMar>
          </w:tcPr>
          <w:p>
            <w:pPr>
              <w:spacing w:after="80"/>
            </w:pPr>
            <w:r>
              <w:rPr>
                <w:rFonts w:ascii="Arial" w:cs="Arial" w:eastAsia="Arial" w:hAnsi="Arial"/>
                <w:b/>
                <w:bCs/>
                <w:sz w:val="22"/>
                <w:szCs w:val="22"/>
              </w:rPr>
              <w:t xml:space="preserve">⚠️ UNVERIFIED — Requires Research &amp; Experimentation</w:t>
            </w:r>
          </w:p>
          <w:p>
            <w:pPr>
              <w:spacing w:after="60"/>
            </w:pPr>
            <w:r>
              <w:rPr>
                <w:rFonts w:ascii="Arial" w:cs="Arial" w:eastAsia="Arial" w:hAnsi="Arial"/>
                <w:sz w:val="20"/>
                <w:szCs w:val="20"/>
              </w:rPr>
              <w:t xml:space="preserve">The following approaches are identified from community practice and research, but none have been tested in FrameForge’s specific pipeline. Each must be prototyped and evaluated before committing to an implementation.</w:t>
            </w:r>
          </w:p>
        </w:tc>
      </w:tr>
    </w:tbl>
    <w:p>
      <w:pPr>
        <w:spacing w:after="80"/>
      </w:pPr>
    </w:p>
    <w:p>
      <w:pPr>
        <w:spacing w:after="120"/>
      </w:pPr>
      <w:r>
        <w:rPr>
          <w:b/>
          <w:bCs/>
        </w:rPr>
        <w:t xml:space="preserve">Approach 1 — IP-Adapter FaceID (face-focused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2F2F2" w:val="clear"/>
            <w:tcMar>
              <w:top w:type="dxa" w:w="120"/>
              <w:left w:type="dxa" w:w="200"/>
              <w:bottom w:type="dxa" w:w="120"/>
              <w:right w:type="dxa" w:w="200"/>
            </w:tcMar>
          </w:tcPr>
          <w:p>
            <w:pPr>
              <w:spacing w:after="80"/>
            </w:pPr>
            <w:r>
              <w:rPr>
                <w:rFonts w:ascii="Arial" w:cs="Arial" w:eastAsia="Arial" w:hAnsi="Arial"/>
                <w:b/>
                <w:bCs/>
                <w:sz w:val="22"/>
                <w:szCs w:val="22"/>
              </w:rPr>
              <w:t xml:space="preserve">⚠️ LIKELY NON-VIABLE FOR ANIME</w:t>
            </w:r>
          </w:p>
          <w:p>
            <w:pPr>
              <w:spacing w:after="60"/>
            </w:pPr>
            <w:r>
              <w:rPr>
                <w:rFonts w:ascii="Arial" w:cs="Arial" w:eastAsia="Arial" w:hAnsi="Arial"/>
                <w:sz w:val="20"/>
                <w:szCs w:val="20"/>
              </w:rPr>
              <w:t xml:space="preserve">IP-Adapter FaceID is trained on real human faces, not anime faces. Previous testing suggests it does not generalize to stylized 2D characters. No publicly available FaceID model exists that is trained on anime/Danbooru faces. This approach is listed for completeness and can be re-tested, but expectations are low.</w:t>
            </w:r>
          </w:p>
        </w:tc>
      </w:tr>
    </w:tbl>
    <w:p>
      <w:pPr>
        <w:pStyle w:val="ListParagraph"/>
        <w:numPr>
          <w:ilvl w:val="0"/>
          <w:numId w:val="5"/>
        </w:numPr>
        <w:spacing w:after="60"/>
      </w:pPr>
      <w:r>
        <w:t xml:space="preserve">If tested: replace IP-Adapter Plus with IP-Adapter FaceID SDXL, feed a close-up face crop as reference.</w:t>
      </w:r>
    </w:p>
    <w:p>
      <w:pPr>
        <w:pStyle w:val="ListParagraph"/>
        <w:numPr>
          <w:ilvl w:val="0"/>
          <w:numId w:val="5"/>
        </w:numPr>
        <w:spacing w:after="60"/>
      </w:pPr>
      <w:r>
        <w:t xml:space="preserve">Expected failure mode: FaceID will not recognize anime facial features, producing generic or distorted faces.</w:t>
      </w:r>
    </w:p>
    <w:p>
      <w:pPr>
        <w:pStyle w:val="ListParagraph"/>
        <w:numPr>
          <w:ilvl w:val="0"/>
          <w:numId w:val="5"/>
        </w:numPr>
        <w:spacing w:after="60"/>
      </w:pPr>
      <w:r>
        <w:t xml:space="preserve">If a future anime-trained FaceID model becomes available, revisit this approach.</w:t>
      </w:r>
    </w:p>
    <w:p>
      <w:pPr>
        <w:spacing w:after="80"/>
      </w:pPr>
    </w:p>
    <w:p>
      <w:pPr>
        <w:spacing w:after="120"/>
      </w:pPr>
      <w:r>
        <w:rPr>
          <w:b/>
          <w:bCs/>
        </w:rPr>
        <w:t xml:space="preserve">Approach 2 — Physical image split (face crop + body crop, separate renders):</w:t>
      </w:r>
    </w:p>
    <w:p>
      <w:pPr>
        <w:pStyle w:val="ListParagraph"/>
        <w:numPr>
          <w:ilvl w:val="0"/>
          <w:numId w:val="6"/>
        </w:numPr>
        <w:spacing w:after="60"/>
      </w:pPr>
      <w:r>
        <w:t xml:space="preserve">Physically crop the reference image into two separate images: a face-only crop and a body/outfit crop.</w:t>
      </w:r>
    </w:p>
    <w:p>
      <w:pPr>
        <w:pStyle w:val="ListParagraph"/>
        <w:numPr>
          <w:ilvl w:val="0"/>
          <w:numId w:val="6"/>
        </w:numPr>
        <w:spacing w:after="60"/>
      </w:pPr>
      <w:r>
        <w:t xml:space="preserve">Render the character in two passes: one pass focused on the face region using the face crop as IP-Adapter reference, one pass focused on the body using the body crop.</w:t>
      </w:r>
    </w:p>
    <w:p>
      <w:pPr>
        <w:pStyle w:val="ListParagraph"/>
        <w:numPr>
          <w:ilvl w:val="0"/>
          <w:numId w:val="6"/>
        </w:numPr>
        <w:spacing w:after="60"/>
      </w:pPr>
      <w:r>
        <w:t xml:space="preserve">Combine the two renders into a single output (either via compositing or by using one as img2img input for the other).</w:t>
      </w:r>
    </w:p>
    <w:p>
      <w:pPr>
        <w:pStyle w:val="ListParagraph"/>
        <w:numPr>
          <w:ilvl w:val="0"/>
          <w:numId w:val="6"/>
        </w:numPr>
        <w:spacing w:after="60"/>
      </w:pPr>
      <w:r>
        <w:t xml:space="preserve">This avoids the FaceID problem entirely — it uses the same IP-Adapter Plus model but gives each region a dedicated, tightly-framed reference.</w:t>
      </w:r>
    </w:p>
    <w:p>
      <w:pPr>
        <w:pStyle w:val="ListParagraph"/>
        <w:numPr>
          <w:ilvl w:val="0"/>
          <w:numId w:val="6"/>
        </w:numPr>
        <w:spacing w:after="60"/>
      </w:pPr>
      <w:r>
        <w:t xml:space="preserve">Risk: combining two renders may produce visible seams at the junction. Requires careful blending.</w:t>
      </w:r>
    </w:p>
    <w:p>
      <w:pPr>
        <w:pStyle w:val="ListParagraph"/>
        <w:numPr>
          <w:ilvl w:val="0"/>
          <w:numId w:val="6"/>
        </w:numPr>
        <w:spacing w:after="60"/>
      </w:pPr>
      <w:r>
        <w:t xml:space="preserve">Test: manually crop a reference into face + body. Render each separately. Composite and evaluate quality vs. single-reference baseline.</w:t>
      </w:r>
    </w:p>
    <w:p>
      <w:pPr>
        <w:spacing w:after="80"/>
      </w:pPr>
    </w:p>
    <w:p>
      <w:pPr>
        <w:spacing w:after="120"/>
      </w:pPr>
      <w:r>
        <w:rPr>
          <w:b/>
          <w:bCs/>
        </w:rPr>
        <w:t xml:space="preserve">Approach 3 — Multi-reference embedding averaging:</w:t>
      </w:r>
    </w:p>
    <w:p>
      <w:pPr>
        <w:pStyle w:val="ListParagraph"/>
        <w:numPr>
          <w:ilvl w:val="0"/>
          <w:numId w:val="7"/>
        </w:numPr>
        <w:spacing w:after="60"/>
      </w:pPr>
      <w:r>
        <w:t xml:space="preserve">Encode multiple reference views (front, side, 3/4) via IP-Adapter and combine embeddings using Average or Norm Average modes.</w:t>
      </w:r>
    </w:p>
    <w:p>
      <w:pPr>
        <w:pStyle w:val="ListParagraph"/>
        <w:numPr>
          <w:ilvl w:val="0"/>
          <w:numId w:val="7"/>
        </w:numPr>
        <w:spacing w:after="60"/>
      </w:pPr>
      <w:r>
        <w:t xml:space="preserve">IP-Adapter Advanced node in ComfyUI supports Concat, Add, Average, and Norm Average for combining embeddings.</w:t>
      </w:r>
    </w:p>
    <w:p>
      <w:pPr>
        <w:pStyle w:val="ListParagraph"/>
        <w:numPr>
          <w:ilvl w:val="0"/>
          <w:numId w:val="7"/>
        </w:numPr>
        <w:spacing w:after="60"/>
      </w:pPr>
      <w:r>
        <w:t xml:space="preserve">Theory: multiple views create a more complete character representation that is less pose-dependent.</w:t>
      </w:r>
    </w:p>
    <w:p>
      <w:pPr>
        <w:pStyle w:val="ListParagraph"/>
        <w:numPr>
          <w:ilvl w:val="0"/>
          <w:numId w:val="7"/>
        </w:numPr>
        <w:spacing w:after="60"/>
      </w:pPr>
      <w:r>
        <w:t xml:space="preserve">Risk: averaging may produce a “muddy” result that loses distinctive features. Norm Average may perform better but needs testing.</w:t>
      </w:r>
    </w:p>
    <w:p>
      <w:pPr>
        <w:pStyle w:val="ListParagraph"/>
        <w:numPr>
          <w:ilvl w:val="0"/>
          <w:numId w:val="7"/>
        </w:numPr>
        <w:spacing w:after="60"/>
      </w:pPr>
      <w:r>
        <w:t xml:space="preserve">Prerequisite: requires the user to provide multiple reference views. This has UX implications (see Section 7.1).</w:t>
      </w:r>
    </w:p>
    <w:p>
      <w:pPr>
        <w:pStyle w:val="ListParagraph"/>
        <w:numPr>
          <w:ilvl w:val="0"/>
          <w:numId w:val="7"/>
        </w:numPr>
        <w:spacing w:after="60"/>
      </w:pPr>
      <w:r>
        <w:t xml:space="preserve">Test: upload 3 reference views of the same character. Compare embedding-averaged results against single-view results across different sketch poses.</w:t>
      </w:r>
    </w:p>
    <w:p>
      <w:pPr>
        <w:spacing w:after="80"/>
      </w:pPr>
    </w:p>
    <w:p>
      <w:pPr>
        <w:spacing w:after="120"/>
      </w:pPr>
      <w:r>
        <w:rPr>
          <w:b/>
          <w:bCs/>
        </w:rPr>
        <w:t xml:space="preserve">Recommended sequence: </w:t>
      </w:r>
      <w:r>
        <w:t xml:space="preserve">Test Approach 2 (physical split) first as it’s the most pragmatic and uses existing infrastructure. Approach 1 (FaceID) is likely non-viable for anime but can be quickly tested to confirm. Approach 3 (multi-reference averaging) is the long-term goal but depends on the Character Library feature (Section 7.1).</w:t>
      </w:r>
    </w:p>
    <w:p>
      <w:pPr>
        <w:spacing w:after="80"/>
      </w:pPr>
    </w:p>
    <w:p>
      <w:pPr>
        <w:pStyle w:val="Heading2"/>
      </w:pPr>
      <w:r>
        <w:t xml:space="preserve">Step C: Sampler &amp; Parameter Optimization</w:t>
      </w:r>
    </w:p>
    <w:p>
      <w:pPr>
        <w:spacing w:after="120"/>
      </w:pPr>
      <w:r>
        <w:rPr>
          <w:b/>
          <w:bCs/>
        </w:rPr>
        <w:t xml:space="preserve">Goal: </w:t>
      </w:r>
      <w:r>
        <w:t xml:space="preserve">Ensure the diffusion parameters are optimal for Animagine XL 3.1.</w:t>
      </w:r>
    </w:p>
    <w:p>
      <w:pPr>
        <w:spacing w:after="120"/>
      </w:pPr>
      <w:r>
        <w:rPr>
          <w:b/>
          <w:bCs/>
        </w:rPr>
        <w:t xml:space="preserve">Priority: </w:t>
      </w:r>
      <w:r>
        <w:t xml:space="preserve">Already implemented (core settings). General optimization remains ongoing.</w:t>
      </w:r>
    </w:p>
    <w:p>
      <w:pPr>
        <w:spacing w:after="80"/>
      </w:pPr>
    </w:p>
    <w:p>
      <w:pPr>
        <w:spacing w:after="120"/>
      </w:pPr>
      <w:r>
        <w:t xml:space="preserve">The core sampler parameters have already been configured in the ComfyUI workflow:</w:t>
      </w:r>
    </w:p>
    <w:p>
      <w:pPr>
        <w:pStyle w:val="ListParagraph"/>
        <w:numPr>
          <w:ilvl w:val="0"/>
          <w:numId w:val="8"/>
        </w:numPr>
        <w:spacing w:after="60"/>
      </w:pPr>
      <w:r>
        <w:t xml:space="preserve">Sampler set to Euler a, 28 steps, CFG 7 — per Animagine XL 3.1 documentation.</w:t>
      </w:r>
    </w:p>
    <w:p>
      <w:pPr>
        <w:pStyle w:val="ListParagraph"/>
        <w:numPr>
          <w:ilvl w:val="0"/>
          <w:numId w:val="8"/>
        </w:numPr>
        <w:spacing w:after="60"/>
      </w:pPr>
      <w:r>
        <w:t xml:space="preserve">Negative prompt updated to Animagine’s recommended set.</w:t>
      </w:r>
    </w:p>
    <w:p>
      <w:pPr>
        <w:pStyle w:val="ListParagraph"/>
        <w:numPr>
          <w:ilvl w:val="0"/>
          <w:numId w:val="8"/>
        </w:numPr>
        <w:spacing w:after="60"/>
      </w:pPr>
      <w:r>
        <w:t xml:space="preserve">Resolution set to SDXL-native 1024×1024.</w:t>
      </w:r>
    </w:p>
    <w:p>
      <w:pPr>
        <w:pStyle w:val="ListParagraph"/>
        <w:numPr>
          <w:ilvl w:val="0"/>
          <w:numId w:val="8"/>
        </w:numPr>
        <w:spacing w:after="60"/>
      </w:pPr>
      <w:r>
        <w:t xml:space="preserve">Further optimization is possible but is general pipeline tuning, not a discrete step. Examples: adjusting CFG per-scene, testing alternative samplers for specific use cases, tweaking denoise strength.</w:t>
      </w:r>
    </w:p>
    <w:p>
      <w:pPr>
        <w:spacing w:after="80"/>
      </w:pPr>
    </w:p>
    <w:p>
      <w:pPr>
        <w:pStyle w:val="Heading2"/>
      </w:pPr>
      <w:r>
        <w:t xml:space="preserve">Step D: Face Detailer Post-Processing</w:t>
      </w:r>
    </w:p>
    <w:p>
      <w:pPr>
        <w:spacing w:after="120"/>
      </w:pPr>
      <w:r>
        <w:rPr>
          <w:b/>
          <w:bCs/>
        </w:rPr>
        <w:t xml:space="preserve">Goal: </w:t>
      </w:r>
      <w:r>
        <w:t xml:space="preserve">Automatically detect and re-render faces at higher fidelity after the initial diffusion pass.</w:t>
      </w:r>
    </w:p>
    <w:p>
      <w:pPr>
        <w:spacing w:after="120"/>
      </w:pPr>
      <w:r>
        <w:rPr>
          <w:b/>
          <w:bCs/>
        </w:rPr>
        <w:t xml:space="preserve">Priority: </w:t>
      </w:r>
      <w:r>
        <w:t xml:space="preserve">Medium-High — faces are the most critical element in character animation.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2F2F2" w:val="clear"/>
            <w:tcMar>
              <w:top w:type="dxa" w:w="120"/>
              <w:left w:type="dxa" w:w="200"/>
              <w:bottom w:type="dxa" w:w="120"/>
              <w:right w:type="dxa" w:w="200"/>
            </w:tcMar>
          </w:tcPr>
          <w:p>
            <w:pPr>
              <w:spacing w:after="80"/>
            </w:pPr>
            <w:r>
              <w:rPr>
                <w:rFonts w:ascii="Arial" w:cs="Arial" w:eastAsia="Arial" w:hAnsi="Arial"/>
                <w:b/>
                <w:bCs/>
                <w:sz w:val="22"/>
                <w:szCs w:val="22"/>
              </w:rPr>
              <w:t xml:space="preserve">⚠️ UNVERIFIED — Requires RunPod Setup &amp; Testing</w:t>
            </w:r>
          </w:p>
          <w:p>
            <w:pPr>
              <w:spacing w:after="60"/>
            </w:pPr>
            <w:r>
              <w:rPr>
                <w:rFonts w:ascii="Arial" w:cs="Arial" w:eastAsia="Arial" w:hAnsi="Arial"/>
                <w:sz w:val="20"/>
                <w:szCs w:val="20"/>
              </w:rPr>
              <w:t xml:space="preserve">Face Detailer (Impact Pack) is a well-documented ComfyUI node but has not been tested in FrameForge’s pipeline. It requires installing the Impact Pack custom node on the RunPod instance.</w:t>
            </w:r>
          </w:p>
        </w:tc>
      </w:tr>
    </w:tbl>
    <w:p>
      <w:pPr>
        <w:spacing w:after="80"/>
      </w:pPr>
    </w:p>
    <w:p>
      <w:pPr>
        <w:pStyle w:val="ListParagraph"/>
        <w:numPr>
          <w:ilvl w:val="0"/>
          <w:numId w:val="9"/>
        </w:numPr>
        <w:spacing w:after="60"/>
      </w:pPr>
      <w:r>
        <w:t xml:space="preserve">Face Detailer detects faces in the output, crops them, re-renders at higher resolution with specialized prompts, and composites back.</w:t>
      </w:r>
    </w:p>
    <w:p>
      <w:pPr>
        <w:pStyle w:val="ListParagraph"/>
        <w:numPr>
          <w:ilvl w:val="0"/>
          <w:numId w:val="9"/>
        </w:numPr>
        <w:spacing w:after="60"/>
      </w:pPr>
      <w:r>
        <w:t xml:space="preserve">Can use a dedicated face reference and separate CFG/strength settings for the face pass.</w:t>
      </w:r>
    </w:p>
    <w:p>
      <w:pPr>
        <w:pStyle w:val="ListParagraph"/>
        <w:numPr>
          <w:ilvl w:val="0"/>
          <w:numId w:val="9"/>
        </w:numPr>
        <w:spacing w:after="60"/>
      </w:pPr>
      <w:r>
        <w:t xml:space="preserve">This can work independently of IP-Adapter FaceID — it uses its own detection and re-rendering pipeline.</w:t>
      </w:r>
    </w:p>
    <w:p>
      <w:pPr>
        <w:pStyle w:val="ListParagraph"/>
        <w:numPr>
          <w:ilvl w:val="0"/>
          <w:numId w:val="9"/>
        </w:numPr>
        <w:spacing w:after="60"/>
      </w:pPr>
      <w:r>
        <w:t xml:space="preserve">Implementation: add Impact Pack to RunPod setup, add FaceDetailer node to ComfyUI workflow.</w:t>
      </w:r>
    </w:p>
    <w:p>
      <w:pPr>
        <w:pStyle w:val="ListParagraph"/>
        <w:numPr>
          <w:ilvl w:val="0"/>
          <w:numId w:val="9"/>
        </w:numPr>
        <w:spacing w:after="60"/>
      </w:pPr>
      <w:r>
        <w:t xml:space="preserve">Test: render a character, compare face quality with and without Face Detailer. Measure improvement in eye detail, facial symmetry, expression accuracy.</w:t>
      </w:r>
    </w:p>
    <w:p>
      <w:pPr>
        <w:spacing w:after="80"/>
      </w:pPr>
    </w:p>
    <w:p>
      <w:pPr>
        <w:pStyle w:val="Heading2"/>
      </w:pPr>
      <w:r>
        <w:t xml:space="preserve">Step E: Lineart Preprocessing Improvements</w:t>
      </w:r>
    </w:p>
    <w:p>
      <w:pPr>
        <w:spacing w:after="120"/>
      </w:pPr>
      <w:r>
        <w:rPr>
          <w:b/>
          <w:bCs/>
        </w:rPr>
        <w:t xml:space="preserve">Goal: </w:t>
      </w:r>
      <w:r>
        <w:t xml:space="preserve">Give ControlNet cleaner structural input for better color boundaries.</w:t>
      </w:r>
    </w:p>
    <w:p>
      <w:pPr>
        <w:spacing w:after="120"/>
      </w:pPr>
      <w:r>
        <w:rPr>
          <w:b/>
          <w:bCs/>
        </w:rPr>
        <w:t xml:space="preserve">Priority: </w:t>
      </w:r>
      <w:r>
        <w:t xml:space="preserve">Medium — refinement step after core pipeline is robust.</w:t>
      </w:r>
    </w:p>
    <w:p>
      <w:pPr>
        <w:spacing w:after="80"/>
      </w:pPr>
    </w:p>
    <w:p>
      <w:pPr>
        <w:pStyle w:val="ListParagraph"/>
        <w:numPr>
          <w:ilvl w:val="0"/>
          <w:numId w:val="10"/>
        </w:numPr>
        <w:spacing w:after="60"/>
      </w:pPr>
      <w:r>
        <w:t xml:space="preserve">Currently, the raw sketch is sent directly to ControlNet. Adding a lineart preprocessor (e.g., Lineart, Lineart_Coarse, or SoftEdge) could produce cleaner structural guidance.</w:t>
      </w:r>
    </w:p>
    <w:p>
      <w:pPr>
        <w:pStyle w:val="ListParagraph"/>
        <w:numPr>
          <w:ilvl w:val="0"/>
          <w:numId w:val="10"/>
        </w:numPr>
        <w:spacing w:after="60"/>
      </w:pPr>
      <w:r>
        <w:t xml:space="preserve">Different preprocessors are optimized for different line weights — the right choice depends on the animator’s drawing style.</w:t>
      </w:r>
    </w:p>
    <w:p>
      <w:pPr>
        <w:pStyle w:val="ListParagraph"/>
        <w:numPr>
          <w:ilvl w:val="0"/>
          <w:numId w:val="10"/>
        </w:numPr>
        <w:spacing w:after="60"/>
      </w:pPr>
      <w:r>
        <w:t xml:space="preserve">ComfyUI has native support for ControlNet preprocessors as drop-in nodes.</w:t>
      </w:r>
    </w:p>
    <w:p>
      <w:pPr>
        <w:pStyle w:val="ListParagraph"/>
        <w:numPr>
          <w:ilvl w:val="0"/>
          <w:numId w:val="10"/>
        </w:numPr>
        <w:spacing w:after="60"/>
      </w:pPr>
      <w:r>
        <w:t xml:space="preserve">Test: compare renders with raw sketch input vs. preprocessed lineart input. Measure structural adherence and color boundary sharpness.</w:t>
      </w:r>
    </w:p>
    <w:p>
      <w:pPr>
        <w:spacing w:after="80"/>
      </w:pPr>
    </w:p>
    <w:p>
      <w:pPr>
        <w:pStyle w:val="Heading2"/>
      </w:pPr>
      <w:r>
        <w:t xml:space="preserve">Step F: Color-Focused Adapter (t2iadapter_color)</w:t>
      </w:r>
    </w:p>
    <w:p>
      <w:pPr>
        <w:spacing w:after="120"/>
      </w:pPr>
      <w:r>
        <w:rPr>
          <w:b/>
          <w:bCs/>
        </w:rPr>
        <w:t xml:space="preserve">Goal: </w:t>
      </w:r>
      <w:r>
        <w:t xml:space="preserve">Enforce the reference’s color palette independently of IP-Adapter’s style transfer.</w:t>
      </w:r>
    </w:p>
    <w:p>
      <w:pPr>
        <w:spacing w:after="120"/>
      </w:pPr>
      <w:r>
        <w:rPr>
          <w:b/>
          <w:bCs/>
        </w:rPr>
        <w:t xml:space="preserve">Priority: </w:t>
      </w:r>
      <w:r>
        <w:t xml:space="preserve">Medium — addresses remaining color accuracy gaps after Steps A–D.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2F2F2" w:val="clear"/>
            <w:tcMar>
              <w:top w:type="dxa" w:w="120"/>
              <w:left w:type="dxa" w:w="200"/>
              <w:bottom w:type="dxa" w:w="120"/>
              <w:right w:type="dxa" w:w="200"/>
            </w:tcMar>
          </w:tcPr>
          <w:p>
            <w:pPr>
              <w:spacing w:after="80"/>
            </w:pPr>
            <w:r>
              <w:rPr>
                <w:rFonts w:ascii="Arial" w:cs="Arial" w:eastAsia="Arial" w:hAnsi="Arial"/>
                <w:b/>
                <w:bCs/>
                <w:sz w:val="22"/>
                <w:szCs w:val="22"/>
              </w:rPr>
              <w:t xml:space="preserve">⚠️ UNVERIFIED — Requires Research</w:t>
            </w:r>
          </w:p>
          <w:p>
            <w:pPr>
              <w:spacing w:after="60"/>
            </w:pPr>
            <w:r>
              <w:rPr>
                <w:rFonts w:ascii="Arial" w:cs="Arial" w:eastAsia="Arial" w:hAnsi="Arial"/>
                <w:sz w:val="20"/>
                <w:szCs w:val="20"/>
              </w:rPr>
              <w:t xml:space="preserve">t2iadapter_color is documented as a ControlNet adapter specifically for color representation, but its effectiveness in an anime pipeline with IP-Adapter is unknown. MangaNinja’s point-driven colorization is another option but significantly more complex to integrate.</w:t>
            </w:r>
          </w:p>
        </w:tc>
      </w:tr>
    </w:tbl>
    <w:p>
      <w:pPr>
        <w:spacing w:after="80"/>
      </w:pPr>
    </w:p>
    <w:p>
      <w:pPr>
        <w:pStyle w:val="ListParagraph"/>
        <w:numPr>
          <w:ilvl w:val="0"/>
          <w:numId w:val="11"/>
        </w:numPr>
        <w:spacing w:after="60"/>
      </w:pPr>
      <w:r>
        <w:t xml:space="preserve">t2iadapter_color takes a palette or reference image and enforces its color distribution during diffusion.</w:t>
      </w:r>
    </w:p>
    <w:p>
      <w:pPr>
        <w:pStyle w:val="ListParagraph"/>
        <w:numPr>
          <w:ilvl w:val="0"/>
          <w:numId w:val="11"/>
        </w:numPr>
        <w:spacing w:after="60"/>
      </w:pPr>
      <w:r>
        <w:t xml:space="preserve">Could work alongside IP-Adapter: IP-Adapter handles identity/style, color adapter handles palette.</w:t>
      </w:r>
    </w:p>
    <w:p>
      <w:pPr>
        <w:pStyle w:val="ListParagraph"/>
        <w:numPr>
          <w:ilvl w:val="0"/>
          <w:numId w:val="11"/>
        </w:numPr>
        <w:spacing w:after="60"/>
      </w:pPr>
      <w:r>
        <w:t xml:space="preserve">Alternative: MangaNinja (CVPR 2025) offers point-driven colorization with precise reference-to-target color mapping. Significantly more powerful but complex to integrate into ComfyUI.</w:t>
      </w:r>
    </w:p>
    <w:p>
      <w:pPr>
        <w:pStyle w:val="ListParagraph"/>
        <w:numPr>
          <w:ilvl w:val="0"/>
          <w:numId w:val="11"/>
        </w:numPr>
        <w:spacing w:after="60"/>
      </w:pPr>
      <w:r>
        <w:t xml:space="preserve">Test: add t2iadapter_color to workflow with reference palette. Compare color accuracy against IP-Adapter-only baseline.</w:t>
      </w:r>
    </w:p>
    <w:p>
      <w:pPr>
        <w:spacing w:after="80"/>
      </w:pPr>
    </w:p>
    <w:p>
      <w:pPr>
        <w:pStyle w:val="Heading2"/>
      </w:pPr>
      <w:r>
        <w:t xml:space="preserve">Step G: Alternative Pipeline Investigation</w:t>
      </w:r>
    </w:p>
    <w:p>
      <w:pPr>
        <w:spacing w:after="120"/>
      </w:pPr>
      <w:r>
        <w:rPr>
          <w:b/>
          <w:bCs/>
        </w:rPr>
        <w:t xml:space="preserve">Goal: </w:t>
      </w:r>
      <w:r>
        <w:t xml:space="preserve">Evaluate whether dedicated colorization tools outperform the current diffusion-based approach for specific tasks.</w:t>
      </w:r>
    </w:p>
    <w:p>
      <w:pPr>
        <w:spacing w:after="120"/>
      </w:pPr>
      <w:r>
        <w:rPr>
          <w:b/>
          <w:bCs/>
        </w:rPr>
        <w:t xml:space="preserve">Priority: </w:t>
      </w:r>
      <w:r>
        <w:t xml:space="preserve">Low (research track) — this is exploratory, not blocking.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2F2F2" w:val="clear"/>
            <w:tcMar>
              <w:top w:type="dxa" w:w="120"/>
              <w:left w:type="dxa" w:w="200"/>
              <w:bottom w:type="dxa" w:w="120"/>
              <w:right w:type="dxa" w:w="200"/>
            </w:tcMar>
          </w:tcPr>
          <w:p>
            <w:pPr>
              <w:spacing w:after="80"/>
            </w:pPr>
            <w:r>
              <w:rPr>
                <w:rFonts w:ascii="Arial" w:cs="Arial" w:eastAsia="Arial" w:hAnsi="Arial"/>
                <w:b/>
                <w:bCs/>
                <w:sz w:val="22"/>
                <w:szCs w:val="22"/>
              </w:rPr>
              <w:t xml:space="preserve">⚠️ UNVERIFIED — Pure Research</w:t>
            </w:r>
          </w:p>
          <w:p>
            <w:pPr>
              <w:spacing w:after="60"/>
            </w:pPr>
            <w:r>
              <w:rPr>
                <w:rFonts w:ascii="Arial" w:cs="Arial" w:eastAsia="Arial" w:hAnsi="Arial"/>
                <w:sz w:val="20"/>
                <w:szCs w:val="20"/>
              </w:rPr>
              <w:t xml:space="preserve">The following are identified from competitive analysis and community practice. None have been prototyped.</w:t>
            </w:r>
          </w:p>
        </w:tc>
      </w:tr>
    </w:tbl>
    <w:p>
      <w:pPr>
        <w:spacing w:after="80"/>
      </w:pPr>
    </w:p>
    <w:p>
      <w:pPr>
        <w:pStyle w:val="ListParagraph"/>
        <w:numPr>
          <w:ilvl w:val="0"/>
          <w:numId w:val="12"/>
        </w:numPr>
        <w:spacing w:after="60"/>
      </w:pPr>
      <w:r>
        <w:rPr>
          <w:b/>
          <w:bCs/>
        </w:rPr>
        <w:t xml:space="preserve">MangaNinja: </w:t>
      </w:r>
      <w:r>
        <w:t xml:space="preserve">CVPR 2025 open-source project for reference-guided line art colorization. Uses a Dual U-Net architecture with point-driven interactive control. Could potentially replace or supplement the current IP-Adapter approach for colorization specifically. Requires significant integration work.</w:t>
      </w:r>
    </w:p>
    <w:p>
      <w:pPr>
        <w:pStyle w:val="ListParagraph"/>
        <w:numPr>
          <w:ilvl w:val="0"/>
          <w:numId w:val="12"/>
        </w:numPr>
        <w:spacing w:after="60"/>
      </w:pPr>
      <w:r>
        <w:rPr>
          <w:b/>
          <w:bCs/>
        </w:rPr>
        <w:t xml:space="preserve">Nano Banana Pro / Gemini-style colorization: </w:t>
      </w:r>
      <w:r>
        <w:t xml:space="preserve">Image-to-image colorization (not sketch-to-image). These tools excel at coloring detailed sketches because they operate on a simpler problem. Could be used as an optional alternative pipeline for sketches that already have detail (not sparse keyframes).</w:t>
      </w:r>
    </w:p>
    <w:p>
      <w:pPr>
        <w:pStyle w:val="ListParagraph"/>
        <w:numPr>
          <w:ilvl w:val="0"/>
          <w:numId w:val="12"/>
        </w:numPr>
        <w:spacing w:after="60"/>
      </w:pPr>
      <w:r>
        <w:rPr>
          <w:b/>
          <w:bCs/>
        </w:rPr>
        <w:t xml:space="preserve">Flux + anime LoRA: </w:t>
      </w:r>
      <w:r>
        <w:t xml:space="preserve">Flux is a newer model architecture with potentially better style flexibility than Animagine XL. Could enable non-anime output styles. Requires testing ControlNet and IP-Adapter compatibility.</w:t>
      </w:r>
    </w:p>
    <w:p>
      <w:pPr>
        <w:pStyle w:val="ListParagraph"/>
        <w:numPr>
          <w:ilvl w:val="0"/>
          <w:numId w:val="12"/>
        </w:numPr>
        <w:spacing w:after="60"/>
      </w:pPr>
      <w:r>
        <w:rPr>
          <w:b/>
          <w:bCs/>
        </w:rPr>
        <w:t xml:space="preserve">ComfyUI-Cobra: </w:t>
      </w:r>
      <w:r>
        <w:t xml:space="preserve">Community node specifically designed for lineart colorization. Uses separate color and lineart inputs. May offer better colorization for the specific task of coloring black-and-white line drawings.</w:t>
      </w:r>
    </w:p>
    <w:p>
      <w:pPr>
        <w:spacing w:after="80"/>
      </w:pPr>
    </w:p>
    <w:p>
      <w:r>
        <w:br w:type="page"/>
      </w:r>
    </w:p>
    <w:p>
      <w:pPr>
        <w:pStyle w:val="Heading1"/>
      </w:pPr>
      <w:r>
        <w:t xml:space="preserve">6. Rendering Philosophy (Design Principles)</w:t>
      </w:r>
    </w:p>
    <w:p>
      <w:pPr>
        <w:spacing w:after="120"/>
      </w:pPr>
      <w:r>
        <w:t xml:space="preserve">Based on the experimental findings and competitive analysis, the following principles should guide all future pipeline decisions:</w:t>
      </w:r>
    </w:p>
    <w:p>
      <w:pPr>
        <w:spacing w:after="80"/>
      </w:pPr>
    </w:p>
    <w:p>
      <w:pPr>
        <w:pStyle w:val="Heading2"/>
      </w:pPr>
      <w:r>
        <w:t xml:space="preserve">6.1 Render in Parts, Lock Good Assets</w:t>
      </w:r>
    </w:p>
    <w:p>
      <w:pPr>
        <w:spacing w:after="120"/>
      </w:pPr>
      <w:r>
        <w:t xml:space="preserve">Never try to produce a final frame in one pass. Each visual element (character, background, lighting, effects) is rendered independently. When the animator approves a layer, it is locked and becomes an immutable asset. Subsequent layers build on top of locked assets without affecting them.</w:t>
      </w:r>
    </w:p>
    <w:p>
      <w:pPr>
        <w:spacing w:after="80"/>
      </w:pPr>
    </w:p>
    <w:p>
      <w:pPr>
        <w:pStyle w:val="Heading2"/>
      </w:pPr>
      <w:r>
        <w:t xml:space="preserve">6.2 The Animator Decides, the AI Executes</w:t>
      </w:r>
    </w:p>
    <w:p>
      <w:pPr>
        <w:spacing w:after="120"/>
      </w:pPr>
      <w:r>
        <w:t xml:space="preserve">FrameForge is not an autonomous generator. The animator draws the keyframes, chooses the references, approves each layer. AI handles the tedious coloring and detail work. Every automated step must be reviewable and overridable.</w:t>
      </w:r>
    </w:p>
    <w:p>
      <w:pPr>
        <w:spacing w:after="80"/>
      </w:pPr>
    </w:p>
    <w:p>
      <w:pPr>
        <w:pStyle w:val="Heading2"/>
      </w:pPr>
      <w:r>
        <w:t xml:space="preserve">6.3 Separated Output Over Flat Output</w:t>
      </w:r>
    </w:p>
    <w:p>
      <w:pPr>
        <w:spacing w:after="120"/>
      </w:pPr>
      <w:r>
        <w:t xml:space="preserve">Always prefer layered, separated output over flat images. Transparent PNGs over rendered-on-background. PSD-style layer stacks over single files. This gives animators maximum flexibility in their existing compositing tools.</w:t>
      </w:r>
    </w:p>
    <w:p>
      <w:pPr>
        <w:spacing w:after="80"/>
      </w:pPr>
    </w:p>
    <w:p>
      <w:pPr>
        <w:pStyle w:val="Heading2"/>
      </w:pPr>
      <w:r>
        <w:t xml:space="preserve">6.4 Local Processing Where Possible*</w:t>
      </w:r>
    </w:p>
    <w:p>
      <w:pPr>
        <w:spacing w:after="120"/>
      </w:pPr>
      <w:r>
        <w:t xml:space="preserve">Any step that can run locally (background removal, image preprocessing, format conversion) should run locally. Cloud GPU is reserved for diffusion inference only. This reduces cost, latency, and dependency on network connectivity.</w:t>
      </w:r>
    </w:p>
    <w:p>
      <w:pPr>
        <w:spacing w:after="120"/>
      </w:pPr>
      <w:r>
        <w:rPr>
          <w:b/>
          <w:bCs/>
        </w:rPr>
        <w:t xml:space="preserve">Important caveat: </w:t>
      </w:r>
      <w:r>
        <w:t xml:space="preserve">The development machine runs a GTX 1060 — insufficient for running SDXL diffusion models or ComfyUI locally. “Local processing” means lightweight operations like rembg, image cropping, format conversion, and UI logic. All heavy inference (diffusion, ControlNet, IP-Adapter) must remain on cloud GPU (RunPod). This constraint should be factored into every pipeline design decision.</w:t>
      </w:r>
    </w:p>
    <w:p>
      <w:pPr>
        <w:spacing w:after="80"/>
      </w:pPr>
    </w:p>
    <w:p>
      <w:pPr>
        <w:pStyle w:val="Heading2"/>
      </w:pPr>
      <w:r>
        <w:t xml:space="preserve">6.5 Pipeline Modularity</w:t>
      </w:r>
    </w:p>
    <w:p>
      <w:pPr>
        <w:spacing w:after="120"/>
      </w:pPr>
      <w:r>
        <w:t xml:space="preserve">The rendering pipeline must be designed so that any component (base model, ControlNet variant, IP-Adapter type, post-processor) can be swapped without rewriting the rest of the system. The AI ecosystem evolves rapidly — today’s best model will be replaced. The architecture must survive model changes.</w:t>
      </w:r>
    </w:p>
    <w:p>
      <w:pPr>
        <w:spacing w:after="80"/>
      </w:pPr>
    </w:p>
    <w:p>
      <w:r>
        <w:br w:type="page"/>
      </w:r>
    </w:p>
    <w:p>
      <w:pPr>
        <w:pStyle w:val="Heading1"/>
      </w:pPr>
      <w:r>
        <w:t xml:space="preserve">7. UI/UX: Architecturally Critical Features</w:t>
      </w:r>
    </w:p>
    <w:p>
      <w:pPr>
        <w:spacing w:after="120"/>
      </w:pPr>
      <w:r>
        <w:t xml:space="preserve">This section covers only the UI features that directly impact the pipeline architecture. General UI polish, styling, and non-pipeline features are out of scope.</w:t>
      </w:r>
    </w:p>
    <w:p>
      <w:pPr>
        <w:spacing w:after="80"/>
      </w:pPr>
    </w:p>
    <w:p>
      <w:pPr>
        <w:pStyle w:val="Heading2"/>
      </w:pPr>
      <w:r>
        <w:t xml:space="preserve">7.1 Character Library</w:t>
      </w:r>
    </w:p>
    <w:p>
      <w:pPr>
        <w:spacing w:after="120"/>
      </w:pPr>
      <w:r>
        <w:rPr>
          <w:b/>
          <w:bCs/>
        </w:rPr>
        <w:t xml:space="preserve">What it is: </w:t>
      </w:r>
      <w:r>
        <w:t xml:space="preserve">A persistent, local database of character definitions. Each character entry contains reference images (multiple angles), tagged attributes, and rendering presets (preferred IP-Adapter strength, ControlNet settings, etc.).</w:t>
      </w:r>
    </w:p>
    <w:p>
      <w:pPr>
        <w:spacing w:after="80"/>
      </w:pPr>
    </w:p>
    <w:p>
      <w:pPr>
        <w:spacing w:after="120"/>
      </w:pPr>
      <w:r>
        <w:rPr>
          <w:b/>
          <w:bCs/>
        </w:rPr>
        <w:t xml:space="preserve">Why it’s architecturally critical:</w:t>
      </w:r>
    </w:p>
    <w:p>
      <w:pPr>
        <w:pStyle w:val="ListParagraph"/>
        <w:numPr>
          <w:ilvl w:val="0"/>
          <w:numId w:val="13"/>
        </w:numPr>
        <w:spacing w:after="60"/>
      </w:pPr>
      <w:r>
        <w:t xml:space="preserve">Multi-reference IP-Adapter (Step B, Approach 3) requires multiple reference views per character. Without a library, the user must re-upload references for every frame.</w:t>
      </w:r>
    </w:p>
    <w:p>
      <w:pPr>
        <w:pStyle w:val="ListParagraph"/>
        <w:numPr>
          <w:ilvl w:val="0"/>
          <w:numId w:val="13"/>
        </w:numPr>
        <w:spacing w:after="60"/>
      </w:pPr>
      <w:r>
        <w:t xml:space="preserve">Auto-tagging can pre-compute and cache Danbooru tags per character, avoiding redundant Gemini API calls.</w:t>
      </w:r>
    </w:p>
    <w:p>
      <w:pPr>
        <w:pStyle w:val="ListParagraph"/>
        <w:numPr>
          <w:ilvl w:val="0"/>
          <w:numId w:val="13"/>
        </w:numPr>
        <w:spacing w:after="60"/>
      </w:pPr>
      <w:r>
        <w:t xml:space="preserve">Consistent rendering across frames requires consistent inputs. A library enforces this by centralizing reference assets.</w:t>
      </w:r>
    </w:p>
    <w:p>
      <w:pPr>
        <w:pStyle w:val="ListParagraph"/>
        <w:numPr>
          <w:ilvl w:val="0"/>
          <w:numId w:val="13"/>
        </w:numPr>
        <w:spacing w:after="60"/>
      </w:pPr>
      <w:r>
        <w:t xml:space="preserve">Competitive analysis confirms this is a mandatory feature: LTX Studio’s Elements, KomikoAI’s OC Maker, PXZ.ai’s face locking all implement character databases.</w:t>
      </w:r>
    </w:p>
    <w:p>
      <w:pPr>
        <w:spacing w:after="80"/>
      </w:pPr>
    </w:p>
    <w:p>
      <w:pPr>
        <w:spacing w:after="120"/>
      </w:pPr>
      <w:r>
        <w:rPr>
          <w:b/>
          <w:bCs/>
        </w:rPr>
        <w:t xml:space="preserve">Implementation sketch:</w:t>
      </w:r>
    </w:p>
    <w:p>
      <w:pPr>
        <w:pStyle w:val="ListParagraph"/>
        <w:numPr>
          <w:ilvl w:val="0"/>
          <w:numId w:val="14"/>
        </w:numPr>
        <w:spacing w:after="60"/>
      </w:pPr>
      <w:r>
        <w:t xml:space="preserve">Local SQLite database or JSON file store (no cloud dependency).</w:t>
      </w:r>
    </w:p>
    <w:p>
      <w:pPr>
        <w:pStyle w:val="ListParagraph"/>
        <w:numPr>
          <w:ilvl w:val="0"/>
          <w:numId w:val="14"/>
        </w:numPr>
        <w:spacing w:after="60"/>
      </w:pPr>
      <w:r>
        <w:t xml:space="preserve">Each character: name, reference images (front/side/back/expressions), Danbooru tag set, preferred rendering parameters.</w:t>
      </w:r>
    </w:p>
    <w:p>
      <w:pPr>
        <w:pStyle w:val="ListParagraph"/>
        <w:numPr>
          <w:ilvl w:val="0"/>
          <w:numId w:val="14"/>
        </w:numPr>
        <w:spacing w:after="60"/>
      </w:pPr>
      <w:r>
        <w:t xml:space="preserve">UI: sidebar panel or separate window for managing characters. Drag a character onto a frame to set it as the active reference.</w:t>
      </w:r>
    </w:p>
    <w:p>
      <w:pPr>
        <w:pStyle w:val="ListParagraph"/>
        <w:numPr>
          <w:ilvl w:val="0"/>
          <w:numId w:val="14"/>
        </w:numPr>
        <w:spacing w:after="60"/>
      </w:pPr>
      <w:r>
        <w:t xml:space="preserve">Pipeline integration: when rendering, the pipeline pulls the active character’s references and tags automatically.</w:t>
      </w:r>
    </w:p>
    <w:p>
      <w:pPr>
        <w:spacing w:after="80"/>
      </w:pPr>
    </w:p>
    <w:p>
      <w:pPr>
        <w:spacing w:after="120"/>
      </w:pPr>
      <w:r>
        <w:rPr>
          <w:b/>
          <w:bCs/>
        </w:rPr>
        <w:t xml:space="preserve">Priority: </w:t>
      </w:r>
      <w:r>
        <w:t xml:space="preserve">Implement after Step B (cross-angle reference support) is validated, since the library’s primary value is enabling multi-reference workflows.</w:t>
      </w:r>
    </w:p>
    <w:p>
      <w:pPr>
        <w:spacing w:after="80"/>
      </w:pPr>
    </w:p>
    <w:p>
      <w:pPr>
        <w:pStyle w:val="Heading2"/>
      </w:pPr>
      <w:r>
        <w:t xml:space="preserve">7.2 Layer Export (PSD / Multi-PNG)</w:t>
      </w:r>
    </w:p>
    <w:p>
      <w:pPr>
        <w:spacing w:after="120"/>
      </w:pPr>
      <w:r>
        <w:rPr>
          <w:b/>
          <w:bCs/>
        </w:rPr>
        <w:t xml:space="preserve">What it is: </w:t>
      </w:r>
      <w:r>
        <w:t xml:space="preserve">Export the compositing pipeline’s output as a layered file rather than a flat image.</w:t>
      </w:r>
    </w:p>
    <w:p>
      <w:pPr>
        <w:spacing w:after="80"/>
      </w:pPr>
    </w:p>
    <w:p>
      <w:pPr>
        <w:spacing w:after="120"/>
      </w:pPr>
      <w:r>
        <w:rPr>
          <w:b/>
          <w:bCs/>
        </w:rPr>
        <w:t xml:space="preserve">Why it’s architecturally critical:</w:t>
      </w:r>
    </w:p>
    <w:p>
      <w:pPr>
        <w:pStyle w:val="ListParagraph"/>
        <w:numPr>
          <w:ilvl w:val="0"/>
          <w:numId w:val="15"/>
        </w:numPr>
        <w:spacing w:after="60"/>
      </w:pPr>
      <w:r>
        <w:t xml:space="preserve">The compositing pipeline naturally produces separate layers. Exporting them as a flat image throws away this structure.</w:t>
      </w:r>
    </w:p>
    <w:p>
      <w:pPr>
        <w:pStyle w:val="ListParagraph"/>
        <w:numPr>
          <w:ilvl w:val="0"/>
          <w:numId w:val="15"/>
        </w:numPr>
        <w:spacing w:after="60"/>
      </w:pPr>
      <w:r>
        <w:t xml:space="preserve">Professional animators work in Clip Studio Paint, Photoshop, After Effects — all of which import PSD files with layers intact.</w:t>
      </w:r>
    </w:p>
    <w:p>
      <w:pPr>
        <w:pStyle w:val="ListParagraph"/>
        <w:numPr>
          <w:ilvl w:val="0"/>
          <w:numId w:val="15"/>
        </w:numPr>
        <w:spacing w:after="60"/>
      </w:pPr>
      <w:r>
        <w:t xml:space="preserve">Copainter’s PSD output (line/base/shadow/highlight layers) is identified as a key competitive feature.</w:t>
      </w:r>
    </w:p>
    <w:p>
      <w:pPr>
        <w:spacing w:after="80"/>
      </w:pPr>
    </w:p>
    <w:p>
      <w:pPr>
        <w:spacing w:after="120"/>
      </w:pPr>
      <w:r>
        <w:rPr>
          <w:b/>
          <w:bCs/>
        </w:rPr>
        <w:t xml:space="preserve">Implementation options:</w:t>
      </w:r>
    </w:p>
    <w:p>
      <w:pPr>
        <w:pStyle w:val="ListParagraph"/>
        <w:numPr>
          <w:ilvl w:val="0"/>
          <w:numId w:val="16"/>
        </w:numPr>
        <w:spacing w:after="60"/>
      </w:pPr>
      <w:r>
        <w:rPr>
          <w:b/>
          <w:bCs/>
        </w:rPr>
        <w:t xml:space="preserve">Minimum viable: </w:t>
      </w:r>
      <w:r>
        <w:t xml:space="preserve">Export separate PNGs (character.png, background.png) in a named folder. Simple, no new dependencies.</w:t>
      </w:r>
    </w:p>
    <w:p>
      <w:pPr>
        <w:pStyle w:val="ListParagraph"/>
        <w:numPr>
          <w:ilvl w:val="0"/>
          <w:numId w:val="16"/>
        </w:numPr>
        <w:spacing w:after="60"/>
      </w:pPr>
      <w:r>
        <w:rPr>
          <w:b/>
          <w:bCs/>
        </w:rPr>
        <w:t xml:space="preserve">Better: </w:t>
      </w:r>
      <w:r>
        <w:t xml:space="preserve">Export as PSD using a Python library (e.g., psd-tools or pytoshop). Layers named and organized.</w:t>
      </w:r>
    </w:p>
    <w:p>
      <w:pPr>
        <w:pStyle w:val="ListParagraph"/>
        <w:numPr>
          <w:ilvl w:val="0"/>
          <w:numId w:val="16"/>
        </w:numPr>
        <w:spacing w:after="60"/>
      </w:pPr>
      <w:r>
        <w:rPr>
          <w:b/>
          <w:bCs/>
        </w:rPr>
        <w:t xml:space="preserve">Best: </w:t>
      </w:r>
      <w:r>
        <w:t xml:space="preserve">Export as PSD with sub-layers (line art, base color, shadow, highlight) similar to Copainter. Requires the pipeline to produce these sub-layers, which is a significant expansion.</w:t>
      </w:r>
    </w:p>
    <w:p>
      <w:pPr>
        <w:spacing w:after="80"/>
      </w:pPr>
    </w:p>
    <w:p>
      <w:pPr>
        <w:spacing w:after="120"/>
      </w:pPr>
      <w:r>
        <w:rPr>
          <w:b/>
          <w:bCs/>
        </w:rPr>
        <w:t xml:space="preserve">Priority: </w:t>
      </w:r>
      <w:r>
        <w:t xml:space="preserve">Minimum viable (separate PNGs) comes almost for free with the current architecture. PSD export is a medium-priority enhancement.</w:t>
      </w:r>
    </w:p>
    <w:p>
      <w:pPr>
        <w:spacing w:after="80"/>
      </w:pPr>
    </w:p>
    <w:p>
      <w:pPr>
        <w:pStyle w:val="Heading2"/>
      </w:pPr>
      <w:r>
        <w:t xml:space="preserve">7.3 Integrated Drawing Application</w:t>
      </w:r>
    </w:p>
    <w:p>
      <w:pPr>
        <w:spacing w:after="120"/>
      </w:pPr>
      <w:r>
        <w:rPr>
          <w:b/>
          <w:bCs/>
        </w:rPr>
        <w:t xml:space="preserve">What it is: </w:t>
      </w:r>
      <w:r>
        <w:t xml:space="preserve">A full drawing and editing environment within FrameForge, allowing the animator to draw, edit, and polish frames without leaving the application.</w:t>
      </w:r>
    </w:p>
    <w:p>
      <w:pPr>
        <w:spacing w:after="80"/>
      </w:pPr>
    </w:p>
    <w:p>
      <w:pPr>
        <w:spacing w:after="120"/>
      </w:pPr>
      <w:r>
        <w:rPr>
          <w:b/>
          <w:bCs/>
        </w:rPr>
        <w:t xml:space="preserve">Why it’s architecturally critical:</w:t>
      </w:r>
    </w:p>
    <w:p>
      <w:pPr>
        <w:pStyle w:val="ListParagraph"/>
        <w:numPr>
          <w:ilvl w:val="0"/>
          <w:numId w:val="17"/>
        </w:numPr>
        <w:spacing w:after="60"/>
      </w:pPr>
      <w:r>
        <w:t xml:space="preserve">ControlNet leaves visible lineart. rembg leaves edge artifacts. The animator WILL need to clean up rendered frames.</w:t>
      </w:r>
    </w:p>
    <w:p>
      <w:pPr>
        <w:pStyle w:val="ListParagraph"/>
        <w:numPr>
          <w:ilvl w:val="0"/>
          <w:numId w:val="17"/>
        </w:numPr>
        <w:spacing w:after="60"/>
      </w:pPr>
      <w:r>
        <w:t xml:space="preserve">Switching between FrameForge and an external editor for every frame breaks the workflow.</w:t>
      </w:r>
    </w:p>
    <w:p>
      <w:pPr>
        <w:pStyle w:val="ListParagraph"/>
        <w:numPr>
          <w:ilvl w:val="0"/>
          <w:numId w:val="17"/>
        </w:numPr>
        <w:spacing w:after="60"/>
      </w:pPr>
      <w:r>
        <w:t xml:space="preserve">Cadmium includes integrated drawing tools — this is the minimum competitive bar. FrameForge must match or exceed this.</w:t>
      </w:r>
    </w:p>
    <w:p>
      <w:pPr>
        <w:pStyle w:val="ListParagraph"/>
        <w:numPr>
          <w:ilvl w:val="0"/>
          <w:numId w:val="17"/>
        </w:numPr>
        <w:spacing w:after="60"/>
      </w:pPr>
      <w:r>
        <w:t xml:space="preserve">For the future vision (draw 50 keyframes → get 1000 frames), the animator needs to be able to draw keyframes directly inside FrameForge, not import them from another tool.</w:t>
      </w:r>
    </w:p>
    <w:p>
      <w:pPr>
        <w:spacing w:after="80"/>
      </w:pPr>
    </w:p>
    <w:p>
      <w:pPr>
        <w:spacing w:after="120"/>
      </w:pPr>
      <w:r>
        <w:rPr>
          <w:b/>
          <w:bCs/>
        </w:rPr>
        <w:t xml:space="preserve">Scope: </w:t>
      </w:r>
      <w:r>
        <w:t xml:space="preserve">This is a full drawing application — not Photoshop-level, but at minimum Cadmium-level functionality. Brush tool, eraser, color picker, layers, undo/redo, pressure sensitivity for tablet users, selection tools, transform tools. The goal is that an animator can do their entire workflow inside FrameForge.</w:t>
      </w:r>
    </w:p>
    <w:p>
      <w:pPr>
        <w:spacing w:after="120"/>
      </w:pPr>
      <w:r>
        <w:rPr>
          <w:b/>
          <w:bCs/>
        </w:rPr>
        <w:t xml:space="preserve">Priority: </w:t>
      </w:r>
      <w:r>
        <w:t xml:space="preserve">High. This is a core differentiator and a prerequisite for the full animation workflow vision. Implementation should begin once the rendering pipeline is stable.</w:t>
      </w:r>
    </w:p>
    <w:p>
      <w:pPr>
        <w:spacing w:after="80"/>
      </w:pPr>
    </w:p>
    <w:p>
      <w:r>
        <w:br w:type="page"/>
      </w:r>
    </w:p>
    <w:p>
      <w:pPr>
        <w:pStyle w:val="Heading1"/>
      </w:pPr>
      <w:r>
        <w:t xml:space="preserve">8. Development Sequence (Concrete Next Steps)</w:t>
      </w:r>
    </w:p>
    <w:p>
      <w:pPr>
        <w:spacing w:after="120"/>
      </w:pPr>
      <w:r>
        <w:t xml:space="preserve">The following is the recommended order of implementation. Each step is independently testable and produces a demonstrable improvement.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1600"/>
        <w:gridCol w:w="1500"/>
        <w:gridCol w:w="236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Estimated Effort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white_background/simple_background to tag suffix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fix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minutes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rembg with white-background renders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Experiment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minutes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Pre-process reference with rembg before IP-Adapter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enhancement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hours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test: IP-Adapter FaceID with anime face crop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Experiment (likely non-viable)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hour (to confirm it fails)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Prototype physical image split (face crop + body crop, separate renders)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Experiment (UNVERIFIED)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hours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#5 works: prototype multi-reference embedding averaging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Experiment (UNVERIFIED)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hours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 Impact Pack, prototype Face Detailer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Experiment (UNVERIFIED)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hours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and implement Character Library (local storage + UI)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 validated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Multi-session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export (separate PNGs as minimum viable)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hours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Integrated drawing application (Cadmium-level minimum)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Multi-session</w:t>
            </w:r>
          </w:p>
        </w:tc>
      </w:tr>
    </w:tbl>
    <w:p>
      <w:pPr>
        <w:spacing w:after="80"/>
      </w:pPr>
    </w:p>
    <w:p>
      <w:pPr>
        <w:spacing w:after="120"/>
      </w:pPr>
      <w:r>
        <w:rPr>
          <w:b/>
          <w:bCs/>
        </w:rPr>
        <w:t xml:space="preserve">Note: </w:t>
      </w:r>
      <w:r>
        <w:t xml:space="preserve">Steps 5–7 are research spikes. If any approach fails, the roadmap adjusts. This is expected and documented. The goal is to find what works, not to commit to a specific implementation prematurely.</w:t>
      </w:r>
    </w:p>
    <w:p>
      <w:pPr>
        <w:spacing w:after="80"/>
      </w:pPr>
    </w:p>
    <w:p>
      <w:pPr>
        <w:pStyle w:val="Heading1"/>
      </w:pPr>
      <w:r>
        <w:t xml:space="preserve">9. Open Questions Requiring Research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to Answer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Does IP-Adapter FaceID SDXL work with anime faces at all?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Likely no — trained on real faces. Quick test to confirm, then move 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1-hour test: feed anime face crop to FaceID adapter. If output is garbage, mark as non-viable and proceed with physical split approach.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physical image splitting (face crop + body crop rendered separately) produce a coherent character?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is the primary proposed solution for cross-angle references.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Crop reference into face + body. Render each region separately. Composite. Evaluate seams, color consistency, and overall quality.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Does embedding averaging across 3+ reference views improve or degrade compared to single best view?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Determines whether Character Library needs multi-angle references.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 test: single reference vs. 3-view norm-averaged embedding. Same sketch, same prompt. Compare identity metrics.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rembg handle anime hair edges reliably when the background is pure white?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Determines whether Approach 1 (white background tags) is sufficient alone.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 10 different characters with white_background tag. Run rembg. Inspect edges manually.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Face Detailer (Impact Pack) compatible with the current workflow_api.json and RunPod setup?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Determines feasibility and installation effort.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 Impact Pack on RunPod, add FaceDetailer node, test with current workflow.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Would Flux + anime LoRA provide better style flexibility than Animagine XL 3.1?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Could enable non-anime output styles without maintaining multiple base models.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up Flux on RunPod, add anime LoRA, test same sketch/reference/prompt. Compare quality and flexibility.</w:t>
            </w:r>
          </w:p>
        </w:tc>
      </w:tr>
    </w:tbl>
    <w:p>
      <w:pPr>
        <w:spacing w:after="80"/>
      </w:pPr>
    </w:p>
    <w:p>
      <w:r>
        <w:br w:type="page"/>
      </w:r>
    </w:p>
    <w:p>
      <w:pPr>
        <w:pStyle w:val="Heading1"/>
      </w:pPr>
      <w:r>
        <w:t xml:space="preserve">10. How to Measure Progress</w:t>
      </w:r>
    </w:p>
    <w:p>
      <w:pPr>
        <w:spacing w:after="120"/>
      </w:pPr>
      <w:r>
        <w:t xml:space="preserve">To avoid subjective “it looks better” assessments, each pipeline change should be evaluated against a consistent test set:</w:t>
      </w:r>
    </w:p>
    <w:p>
      <w:pPr>
        <w:spacing w:after="80"/>
      </w:pPr>
    </w:p>
    <w:p>
      <w:pPr>
        <w:pStyle w:val="ListParagraph"/>
        <w:numPr>
          <w:ilvl w:val="0"/>
          <w:numId w:val="18"/>
        </w:numPr>
        <w:spacing w:after="60"/>
      </w:pPr>
      <w:r>
        <w:rPr>
          <w:b/>
          <w:bCs/>
        </w:rPr>
        <w:t xml:space="preserve">Test set: </w:t>
      </w:r>
      <w:r>
        <w:t xml:space="preserve">5 character sketches × 3 reference images each, covering: recognized Danbooru character, original character (not in training data), different angles (front, 3/4, side).</w:t>
      </w:r>
    </w:p>
    <w:p>
      <w:pPr>
        <w:pStyle w:val="ListParagraph"/>
        <w:numPr>
          <w:ilvl w:val="0"/>
          <w:numId w:val="18"/>
        </w:numPr>
        <w:spacing w:after="60"/>
      </w:pPr>
      <w:r>
        <w:rPr>
          <w:b/>
          <w:bCs/>
        </w:rPr>
        <w:t xml:space="preserve">Metrics per render: </w:t>
      </w:r>
      <w:r>
        <w:t xml:space="preserve">(a) Does hair color match reference? (b) Do eye colors match? (c) Does clothing color match? (d) Is the face structurally correct? (e) Is the background clean / controllable? (f) Are there visible artifacts?</w:t>
      </w:r>
    </w:p>
    <w:p>
      <w:pPr>
        <w:pStyle w:val="ListParagraph"/>
        <w:numPr>
          <w:ilvl w:val="0"/>
          <w:numId w:val="18"/>
        </w:numPr>
        <w:spacing w:after="60"/>
      </w:pPr>
      <w:r>
        <w:rPr>
          <w:b/>
          <w:bCs/>
        </w:rPr>
        <w:t xml:space="preserve">Before/after comparison: </w:t>
      </w:r>
      <w:r>
        <w:t xml:space="preserve">Every pipeline change is tested against the same test set. Results are documented with screenshots in docs/sessions/.</w:t>
      </w:r>
    </w:p>
    <w:p>
      <w:pPr>
        <w:pStyle w:val="ListParagraph"/>
        <w:numPr>
          <w:ilvl w:val="0"/>
          <w:numId w:val="18"/>
        </w:numPr>
        <w:spacing w:after="60"/>
      </w:pPr>
      <w:r>
        <w:rPr>
          <w:b/>
          <w:bCs/>
        </w:rPr>
        <w:t xml:space="preserve">Clear PNG quality: </w:t>
      </w:r>
      <w:r>
        <w:t xml:space="preserve">Inspect alpha channel edges on the test set. Count visible artifacts (color fringing, missing hair strands, incomplete separation).</w:t>
      </w:r>
    </w:p>
    <w:p>
      <w:pPr>
        <w:spacing w:after="80"/>
      </w:pPr>
    </w:p>
    <w:p>
      <w:pPr>
        <w:pStyle w:val="Heading1"/>
      </w:pPr>
      <w:r>
        <w:t xml:space="preserve">11. Summary</w:t>
      </w:r>
    </w:p>
    <w:p>
      <w:pPr>
        <w:spacing w:after="120"/>
      </w:pPr>
      <w:r>
        <w:t xml:space="preserve">The core insight from this reevaluation is that FrameForge’s pipeline should not try to produce final frames in a single pass. Instead, it should produce clean, separated assets (character, background, lighting) that the animator composes together. This compositing approach resolves the IP-Adapter tradeoff, aligns with industry practice, and makes the pipeline modular enough to survive rapid changes in the AI model ecosystem.</w:t>
      </w:r>
    </w:p>
    <w:p>
      <w:pPr>
        <w:spacing w:after="80"/>
      </w:pPr>
    </w:p>
    <w:p>
      <w:pPr>
        <w:spacing w:after="120"/>
      </w:pPr>
      <w:r>
        <w:t xml:space="preserve">Nothing in the current pipeline is at 100%. Every component — the base model, ControlNet, IP-Adapter, the auto-tagger, background removal — works but has clear limitations and room for improvement. This is expected at this stage. The roadmap above addresses these limitations in priority order.</w:t>
      </w:r>
    </w:p>
    <w:p>
      <w:pPr>
        <w:spacing w:after="80"/>
      </w:pPr>
    </w:p>
    <w:p>
      <w:pPr>
        <w:spacing w:after="120"/>
      </w:pPr>
      <w:r>
        <w:t xml:space="preserve">The immediate next steps are small, targeted improvements (clean background removal, reference preprocessing) followed by a series of research experiments (physical image splitting, multi-reference embedding) that will determine the direction of the Character Library and multi-angle rendering features. Each experiment is designed to be conclusive: either it works and gets integrated, or it fails and the roadmap adjusts.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2F2F2" w:val="clear"/>
            <w:tcMar>
              <w:top w:type="dxa" w:w="120"/>
              <w:left w:type="dxa" w:w="200"/>
              <w:bottom w:type="dxa" w:w="120"/>
              <w:right w:type="dxa" w:w="200"/>
            </w:tcMar>
          </w:tcPr>
          <w:p>
            <w:pPr>
              <w:spacing w:after="80"/>
            </w:pPr>
            <w:r>
              <w:rPr>
                <w:rFonts w:ascii="Arial" w:cs="Arial" w:eastAsia="Arial" w:hAnsi="Arial"/>
                <w:b/>
                <w:bCs/>
                <w:sz w:val="22"/>
                <w:szCs w:val="22"/>
              </w:rPr>
              <w:t xml:space="preserve">MVP ≠ Final Product</w:t>
            </w:r>
          </w:p>
          <w:p>
            <w:pPr>
              <w:spacing w:after="60"/>
            </w:pPr>
            <w:r>
              <w:rPr>
                <w:rFonts w:ascii="Arial" w:cs="Arial" w:eastAsia="Arial" w:hAnsi="Arial"/>
                <w:sz w:val="20"/>
                <w:szCs w:val="20"/>
              </w:rPr>
              <w:t xml:space="preserve">The MVP, when shipped, will resemble existing tools in the market (single-frame colorization with reference support). That is fine. The MVP is a foundation, not the destination.</w:t>
            </w:r>
          </w:p>
          <w:p>
            <w:pPr>
              <w:spacing w:after="60"/>
            </w:pPr>
            <w:r>
              <w:rPr>
                <w:rFonts w:ascii="Arial" w:cs="Arial" w:eastAsia="Arial" w:hAnsi="Arial"/>
                <w:sz w:val="20"/>
                <w:szCs w:val="20"/>
              </w:rPr>
              <w:t xml:space="preserve">The North Star remains: draw 50 keyframes, get 1,000 animation-ready frames. The MVP must be architected so that every piece of it — the compositing pipeline, the character library, the drawing tools — feeds directly into the full animation workflow that no tool in the world offers yet.</w:t>
            </w:r>
          </w:p>
          <w:p>
            <w:pPr>
              <w:spacing w:after="60"/>
            </w:pPr>
            <w:r>
              <w:rPr>
                <w:rFonts w:ascii="Arial" w:cs="Arial" w:eastAsia="Arial" w:hAnsi="Arial"/>
                <w:sz w:val="20"/>
                <w:szCs w:val="20"/>
              </w:rPr>
              <w:t xml:space="preserve">After MVP: timeline editor, batch rendering, temporal consistency, in-betweening. The hard problems. The ones worth solving.</w:t>
            </w:r>
          </w:p>
        </w:tc>
      </w:tr>
    </w:tbl>
    <w:p>
      <w:pPr>
        <w:spacing w:after="80"/>
      </w:pPr>
    </w:p>
    <w:p>
      <w:pPr>
        <w:spacing w:after="120"/>
      </w:pPr>
      <w:r>
        <w:rPr>
          <w:i/>
          <w:iCs/>
        </w:rPr>
        <w:t xml:space="preserve">This document replaces the Phase 2 plan in CLAUDE.md and should be treated as the current source of truth for pipeline architecture decisions.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2026-04-07T21:51:42.615Z</dcterms:created>
  <dcterms:modified xsi:type="dcterms:W3CDTF">2026-04-07T21:51:42.615Z</dcterms:modified>
</cp:coreProperties>
</file>

<file path=docProps/custom.xml><?xml version="1.0" encoding="utf-8"?>
<Properties xmlns="http://schemas.openxmlformats.org/officeDocument/2006/custom-properties" xmlns:vt="http://schemas.openxmlformats.org/officeDocument/2006/docPropsVTypes"/>
</file>