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7F7C" w14:textId="5D29C3CC" w:rsidR="006D50E7" w:rsidRDefault="009F5BAB" w:rsidP="00FE6C12">
      <w:pPr>
        <w:spacing w:after="240"/>
        <w:jc w:val="center"/>
        <w:rPr>
          <w:rFonts w:ascii="Tw Cen MT" w:hAnsi="Tw Cen MT"/>
          <w:color w:val="0070C0"/>
          <w:sz w:val="48"/>
          <w:szCs w:val="48"/>
          <w:lang w:val="pl-PL"/>
        </w:rPr>
      </w:pPr>
      <w:r w:rsidRPr="009F5BAB">
        <w:rPr>
          <w:rFonts w:ascii="Tw Cen MT" w:hAnsi="Tw Cen MT"/>
          <w:color w:val="0070C0"/>
          <w:sz w:val="48"/>
          <w:szCs w:val="48"/>
          <w:lang w:val="pl-PL"/>
        </w:rPr>
        <w:t>Teoria współbieżności</w:t>
      </w:r>
    </w:p>
    <w:p w14:paraId="264961D2" w14:textId="6C3C9533" w:rsidR="009F5BAB" w:rsidRPr="009F5BAB" w:rsidRDefault="009F5BAB" w:rsidP="00FE6C12">
      <w:pPr>
        <w:spacing w:after="160"/>
        <w:jc w:val="center"/>
        <w:rPr>
          <w:rFonts w:ascii="Tw Cen MT" w:hAnsi="Tw Cen MT"/>
          <w:color w:val="1F4E79" w:themeColor="accent5" w:themeShade="80"/>
          <w:sz w:val="36"/>
          <w:szCs w:val="36"/>
          <w:lang w:val="pl-PL"/>
        </w:rPr>
      </w:pPr>
      <w:r w:rsidRPr="009F5BAB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 xml:space="preserve">Problem producent-konsument </w:t>
      </w:r>
      <w:r w:rsidR="009201BC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>–</w:t>
      </w:r>
      <w:r w:rsidRPr="009F5BAB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 xml:space="preserve"> </w:t>
      </w:r>
      <w:r w:rsidR="009201BC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 xml:space="preserve">porównanie implementacji z wykorzystaniem aktywnego obiektu z implementacją na trzech </w:t>
      </w:r>
      <w:proofErr w:type="spellStart"/>
      <w:r w:rsidR="009201BC">
        <w:rPr>
          <w:rFonts w:ascii="Tw Cen MT" w:hAnsi="Tw Cen MT"/>
          <w:color w:val="1F4E79" w:themeColor="accent5" w:themeShade="80"/>
          <w:sz w:val="36"/>
          <w:szCs w:val="36"/>
          <w:lang w:val="pl-PL"/>
        </w:rPr>
        <w:t>lockach</w:t>
      </w:r>
      <w:proofErr w:type="spellEnd"/>
    </w:p>
    <w:p w14:paraId="7BD93E5F" w14:textId="60A6DEB8" w:rsidR="009F5BAB" w:rsidRDefault="009F5BAB" w:rsidP="009201BC">
      <w:pPr>
        <w:jc w:val="center"/>
        <w:rPr>
          <w:rFonts w:ascii="Tw Cen MT" w:hAnsi="Tw Cen MT"/>
          <w:color w:val="000000" w:themeColor="text1"/>
          <w:sz w:val="36"/>
          <w:szCs w:val="36"/>
          <w:lang w:val="pl-PL"/>
        </w:rPr>
      </w:pPr>
      <w:r w:rsidRPr="009F5BAB">
        <w:rPr>
          <w:rFonts w:ascii="Tw Cen MT" w:hAnsi="Tw Cen MT"/>
          <w:color w:val="000000" w:themeColor="text1"/>
          <w:sz w:val="36"/>
          <w:szCs w:val="36"/>
          <w:lang w:val="pl-PL"/>
        </w:rPr>
        <w:t>Mateusz Łopaciński</w:t>
      </w:r>
    </w:p>
    <w:p w14:paraId="7CBB2077" w14:textId="77777777" w:rsidR="009201BC" w:rsidRDefault="009201BC" w:rsidP="009201BC">
      <w:pPr>
        <w:jc w:val="center"/>
        <w:rPr>
          <w:rFonts w:ascii="Tw Cen MT" w:hAnsi="Tw Cen MT"/>
          <w:color w:val="000000" w:themeColor="text1"/>
          <w:sz w:val="36"/>
          <w:szCs w:val="36"/>
          <w:lang w:val="pl-PL"/>
        </w:rPr>
      </w:pPr>
    </w:p>
    <w:p w14:paraId="5E6159DA" w14:textId="5645FDA2" w:rsidR="009F5BAB" w:rsidRPr="009201BC" w:rsidRDefault="009201BC" w:rsidP="00B86BB9">
      <w:pPr>
        <w:pStyle w:val="ListParagraph"/>
        <w:numPr>
          <w:ilvl w:val="0"/>
          <w:numId w:val="1"/>
        </w:numPr>
        <w:spacing w:after="120"/>
        <w:ind w:left="567" w:hanging="357"/>
        <w:contextualSpacing w:val="0"/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</w:pPr>
      <w:proofErr w:type="spellStart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Opis</w:t>
      </w:r>
      <w:proofErr w:type="spellEnd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 xml:space="preserve"> </w:t>
      </w:r>
      <w:proofErr w:type="spellStart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implementacji</w:t>
      </w:r>
      <w:proofErr w:type="spellEnd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 xml:space="preserve"> AO (Active </w:t>
      </w:r>
      <w:proofErr w:type="spellStart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Obje</w:t>
      </w:r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ct</w:t>
      </w:r>
      <w:proofErr w:type="spellEnd"/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):</w:t>
      </w:r>
    </w:p>
    <w:p w14:paraId="50E20349" w14:textId="23A6BF52" w:rsidR="00B86BB9" w:rsidRDefault="0030084A" w:rsidP="0030084A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 w:rsidRPr="0030084A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W implementacji wzorca Active Object 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wykorzystuję klasę Proxy, pozwalającą na pobieranie oraz dokładanie elementów do bufora. Jest to klasa, która pośredniczy w komunikacji wątków ze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schedulerem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i odpowiada za dokładanie do kolejki oczekujących na wykonanie zadań w 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schedulerze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oraz pobieranie zadań z tej kolejki.</w:t>
      </w:r>
    </w:p>
    <w:p w14:paraId="4F066E0D" w14:textId="0FC785E3" w:rsidR="00C47072" w:rsidRDefault="00C47072" w:rsidP="0030084A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Scheduler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uruchomiony jest w osobnym wątku. Jego zadaniem jest </w:t>
      </w:r>
      <w:r w:rsidR="008D11E3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obsługa kolejki zadań oczekujących na wykonanie. Aby nie dopuścić do zakleszczenia, zadania, których nie można obecnie wykonać, ze względu na zbyt dużo/mało elementów w buforze, umieszczone zostają w osobnej kolejce. Ta kolejka traktowana jest z wyższym priorytetem, przez co najpierw, jeżeli jest to możliwe, wykonywane są zadania z tej kolejki, a dopiero później nowe zadania z pierwszej kolejki.</w:t>
      </w:r>
    </w:p>
    <w:p w14:paraId="74680F15" w14:textId="3D7A6A22" w:rsidR="008D11E3" w:rsidRDefault="008D11E3" w:rsidP="0030084A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sz w:val="22"/>
          <w:szCs w:val="22"/>
          <w:lang w:val="pl-PL"/>
        </w:rPr>
      </w:pPr>
      <w:r w:rsidRPr="008D11E3">
        <w:rPr>
          <w:rFonts w:ascii="Arial" w:hAnsi="Arial" w:cs="Arial"/>
          <w:sz w:val="22"/>
          <w:szCs w:val="22"/>
          <w:lang w:val="pl-PL"/>
        </w:rPr>
        <w:t>Jeżeli pierwszym czekającym zadaniem w drugiej kolejce jest zadanie konsumpcji, którego nie możemy wykonać ze względu na niewystarczającą liczbę elementów w buforze i jednocześnie nowe zadanie z pierwszej kolejki jest zadaniem konsumpcji, aby nie dopuścić do zagłodzenia, umieszczamy nowe zadanie również w drugiej kolejce, nawet wtedy, gdy możliwe jest jego natychmiastowe wykonanie. W ten sposób zachowujemy kolejność obsługiwania konsumentów zgodną z kolejnością zgłaszania przez nich chęci pobrania elementów z bufora, przez co nie dopuścimy do sytuacji, w której pewien wątek konsumenta będzie otrzymywał zasoby rzadziej od pozostałych. Analogicznie sytuacja wygląda w przypadku producentów.</w:t>
      </w:r>
    </w:p>
    <w:p w14:paraId="1C4660F0" w14:textId="38FA0AF2" w:rsidR="008D11E3" w:rsidRPr="008D11E3" w:rsidRDefault="008D11E3" w:rsidP="0030084A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1"/>
          <w:szCs w:val="21"/>
          <w:lang w:val="pl-PL"/>
        </w:rPr>
      </w:pPr>
      <w:r>
        <w:rPr>
          <w:rFonts w:ascii="Arial" w:hAnsi="Arial" w:cs="Arial"/>
          <w:sz w:val="22"/>
          <w:szCs w:val="22"/>
          <w:lang w:val="pl-PL"/>
        </w:rPr>
        <w:t xml:space="preserve">Podczas oczekiwania na zwrócenie wyniku przez </w:t>
      </w:r>
      <w:proofErr w:type="spellStart"/>
      <w:r>
        <w:rPr>
          <w:rFonts w:ascii="Arial" w:hAnsi="Arial" w:cs="Arial"/>
          <w:sz w:val="22"/>
          <w:szCs w:val="22"/>
          <w:lang w:val="pl-PL"/>
        </w:rPr>
        <w:t>MessageFuture</w:t>
      </w:r>
      <w:proofErr w:type="spellEnd"/>
      <w:r>
        <w:rPr>
          <w:rFonts w:ascii="Arial" w:hAnsi="Arial" w:cs="Arial"/>
          <w:sz w:val="22"/>
          <w:szCs w:val="22"/>
          <w:lang w:val="pl-PL"/>
        </w:rPr>
        <w:t>, wątki są obciążane wykonywaniem w pętli obliczeń (dodawania sumy sinusa i cosinusa do pewnej zmiennej).</w:t>
      </w:r>
    </w:p>
    <w:p w14:paraId="337C7641" w14:textId="7FB2661E" w:rsidR="009201BC" w:rsidRPr="009201BC" w:rsidRDefault="009201BC" w:rsidP="009201BC">
      <w:pPr>
        <w:pStyle w:val="ListParagraph"/>
        <w:numPr>
          <w:ilvl w:val="0"/>
          <w:numId w:val="1"/>
        </w:numPr>
        <w:spacing w:after="120"/>
        <w:ind w:left="567" w:hanging="357"/>
        <w:contextualSpacing w:val="0"/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</w:pPr>
      <w:proofErr w:type="spellStart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Opis</w:t>
      </w:r>
      <w:proofErr w:type="spellEnd"/>
      <w:r w:rsidRPr="009201BC"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 xml:space="preserve"> </w:t>
      </w:r>
      <w:proofErr w:type="spellStart"/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przeprowadzonych</w:t>
      </w:r>
      <w:proofErr w:type="spellEnd"/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 xml:space="preserve"> </w:t>
      </w:r>
      <w:proofErr w:type="spellStart"/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eksperymentów</w:t>
      </w:r>
      <w:proofErr w:type="spellEnd"/>
      <w:r>
        <w:rPr>
          <w:rFonts w:ascii="Tw Cen MT" w:hAnsi="Tw Cen MT" w:cs="Arial"/>
          <w:color w:val="262626" w:themeColor="text1" w:themeTint="D9"/>
          <w:sz w:val="32"/>
          <w:szCs w:val="32"/>
          <w:lang w:val="pt-BR"/>
        </w:rPr>
        <w:t>:</w:t>
      </w:r>
    </w:p>
    <w:p w14:paraId="29581724" w14:textId="576C10BA" w:rsidR="009201BC" w:rsidRDefault="00952DD5" w:rsidP="009201BC">
      <w:pPr>
        <w:pStyle w:val="ListParagraph"/>
        <w:spacing w:line="276" w:lineRule="auto"/>
        <w:ind w:left="284" w:firstLine="397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Zarówno implementacja problemu producenta-konsumenta z wykorzystaniem wzorca Active Object oraz implementacja w oparciu o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locki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zostały uruchomione dla stałego czasu rzeczywistego, wynoszącego 1</w:t>
      </w:r>
      <w:r w:rsidR="0030084A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0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</w:t>
      </w:r>
      <w:r w:rsidR="0030084A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sekund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. Oba programy zostały uruchomione kolejno dla </w:t>
      </w:r>
      <w:r w:rsidRPr="00952DD5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2, 4, 6, 8, 10, 15, 20, 25, 30, 40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oraz </w:t>
      </w:r>
      <w:r w:rsidRPr="00952DD5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50</w:t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wątków</w:t>
      </w:r>
      <w:r>
        <w:rPr>
          <w:rStyle w:val="FootnoteReference"/>
          <w:rFonts w:ascii="Arial" w:hAnsi="Arial" w:cs="Arial"/>
          <w:color w:val="262626" w:themeColor="text1" w:themeTint="D9"/>
          <w:sz w:val="22"/>
          <w:szCs w:val="22"/>
          <w:lang w:val="pl-PL"/>
        </w:rPr>
        <w:footnoteReference w:id="1"/>
      </w: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. </w:t>
      </w:r>
      <w:r w:rsidR="0030084A"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Testy zostały przeprowadzone przy buforze o wielkości ustalonej na 1000 elementów. Wątki konsumentów konsumują porcje losowej wielkości od 1 do 500 elementów, natomiast wątki producentów, produkują porcje losowej wielkości, liczące od 1 do 500 elementów.</w:t>
      </w:r>
    </w:p>
    <w:p w14:paraId="4C3FD57E" w14:textId="3EA8EFAE" w:rsidR="0030084A" w:rsidRDefault="0030084A" w:rsidP="00AF2BD5">
      <w:pPr>
        <w:pStyle w:val="ListParagraph"/>
        <w:spacing w:before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lastRenderedPageBreak/>
        <w:t>W celu zapewnienia bardziej dokładnych wyników, dla każdego zestawu parametrów, testy zostały powtórzone 10-krotnie, a następnie wyniki testów zostały uśrednione.</w:t>
      </w:r>
    </w:p>
    <w:p w14:paraId="19B013B0" w14:textId="44AA44C1" w:rsidR="0030084A" w:rsidRPr="0030084A" w:rsidRDefault="0030084A" w:rsidP="0030084A">
      <w:pPr>
        <w:pStyle w:val="ListParagraph"/>
        <w:spacing w:before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Po upływie 10 sekund czasu rzeczywistego, wszystkie wątki (producenci oraz konsumenci) zostały zatrzymane, po czym zmierzony został sumaryczny czas CPU, a także czas CPU przypadający na 1 wątek, liczba wykonanych operacji na buforze oraz liczba operacji przypadająca na jednostkę czasu CPU. Wyniki zostały zebrane w następnym punkcie sprawozdania.</w:t>
      </w:r>
    </w:p>
    <w:p w14:paraId="0D06CD0B" w14:textId="4EE8903B" w:rsidR="009F5BAB" w:rsidRDefault="009F5BAB" w:rsidP="006525B2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6525B2">
        <w:rPr>
          <w:rFonts w:ascii="Tw Cen MT" w:hAnsi="Tw Cen MT" w:cs="Arial"/>
          <w:color w:val="000000" w:themeColor="text1"/>
          <w:sz w:val="32"/>
          <w:szCs w:val="32"/>
          <w:lang w:val="pl-PL"/>
        </w:rPr>
        <w:t xml:space="preserve">Wyniki </w:t>
      </w:r>
      <w:r w:rsidR="009201BC">
        <w:rPr>
          <w:rFonts w:ascii="Tw Cen MT" w:hAnsi="Tw Cen MT" w:cs="Arial"/>
          <w:color w:val="000000" w:themeColor="text1"/>
          <w:sz w:val="32"/>
          <w:szCs w:val="32"/>
          <w:lang w:val="pl-PL"/>
        </w:rPr>
        <w:t>testów</w:t>
      </w:r>
    </w:p>
    <w:p w14:paraId="4551D9F5" w14:textId="60EAD179" w:rsidR="00952DD5" w:rsidRPr="00AF2BD5" w:rsidRDefault="009201BC" w:rsidP="00AF2BD5">
      <w:pPr>
        <w:pStyle w:val="ListParagraph"/>
        <w:numPr>
          <w:ilvl w:val="1"/>
          <w:numId w:val="1"/>
        </w:numPr>
        <w:spacing w:before="160" w:after="120"/>
        <w:ind w:left="1134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9201BC">
        <w:rPr>
          <w:rFonts w:ascii="Tw Cen MT" w:hAnsi="Tw Cen MT" w:cs="Arial"/>
          <w:color w:val="000000" w:themeColor="text1"/>
          <w:sz w:val="28"/>
          <w:szCs w:val="28"/>
          <w:lang w:val="pl-PL"/>
        </w:rPr>
        <w:t xml:space="preserve">Liczba operacji w zależności od </w:t>
      </w:r>
      <w:r w:rsidRPr="006525B2">
        <w:rPr>
          <w:rFonts w:ascii="Tw Cen MT" w:hAnsi="Tw Cen MT" w:cs="Arial"/>
          <w:color w:val="000000" w:themeColor="text1"/>
          <w:sz w:val="28"/>
          <w:szCs w:val="28"/>
          <w:lang w:val="pl-PL"/>
        </w:rPr>
        <w:t>liczby wątków</w:t>
      </w:r>
    </w:p>
    <w:p w14:paraId="0B884B47" w14:textId="16B9247C" w:rsidR="009201BC" w:rsidRPr="009201BC" w:rsidRDefault="009201BC" w:rsidP="009201BC">
      <w:pPr>
        <w:pStyle w:val="ListParagraph"/>
        <w:spacing w:before="240" w:after="120"/>
        <w:ind w:left="0"/>
        <w:contextualSpacing w:val="0"/>
        <w:jc w:val="center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9201BC">
        <w:rPr>
          <w:rFonts w:ascii="Tw Cen MT" w:hAnsi="Tw Cen MT" w:cs="Arial"/>
          <w:noProof/>
          <w:color w:val="000000" w:themeColor="text1"/>
          <w:sz w:val="32"/>
          <w:szCs w:val="32"/>
          <w:lang w:val="pl-PL"/>
        </w:rPr>
        <w:drawing>
          <wp:inline distT="0" distB="0" distL="0" distR="0" wp14:anchorId="46DE6920" wp14:editId="6A13C9EE">
            <wp:extent cx="5731510" cy="4311941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w Cen MT" w:hAnsi="Tw Cen MT" w:cs="Arial"/>
          <w:color w:val="000000" w:themeColor="text1"/>
          <w:sz w:val="32"/>
          <w:szCs w:val="32"/>
          <w:lang w:val="pl-PL"/>
        </w:rPr>
        <w:softHyphen/>
      </w:r>
    </w:p>
    <w:p w14:paraId="705B211B" w14:textId="7E145493" w:rsidR="009201BC" w:rsidRPr="009201BC" w:rsidRDefault="009201BC" w:rsidP="009201BC">
      <w:pPr>
        <w:jc w:val="center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</w:pP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3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.1. Wykres liczby operacji w zależności od liczby wątków</w:t>
      </w:r>
    </w:p>
    <w:p w14:paraId="429A72F7" w14:textId="5740F3A8" w:rsidR="009201BC" w:rsidRDefault="009201BC" w:rsidP="009201BC">
      <w:pPr>
        <w:spacing w:before="240" w:after="12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</w:p>
    <w:p w14:paraId="71D0603A" w14:textId="1293CBEE" w:rsidR="00AF2BD5" w:rsidRDefault="00AF2BD5" w:rsidP="009201BC">
      <w:pPr>
        <w:spacing w:before="240" w:after="12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</w:p>
    <w:p w14:paraId="4B0315E5" w14:textId="77777777" w:rsidR="00AF2BD5" w:rsidRDefault="00AF2BD5" w:rsidP="009201BC">
      <w:pPr>
        <w:spacing w:before="240" w:after="12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</w:p>
    <w:p w14:paraId="457469F3" w14:textId="1E116DFD" w:rsidR="00AF2BD5" w:rsidRDefault="00AF2BD5" w:rsidP="009201BC">
      <w:pPr>
        <w:spacing w:before="240" w:after="12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</w:p>
    <w:p w14:paraId="1DB54D2B" w14:textId="77777777" w:rsidR="00AF2BD5" w:rsidRPr="009201BC" w:rsidRDefault="00AF2BD5" w:rsidP="009201BC">
      <w:pPr>
        <w:spacing w:before="240" w:after="12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</w:p>
    <w:p w14:paraId="2D194BA8" w14:textId="77777777" w:rsidR="009201BC" w:rsidRDefault="009201BC" w:rsidP="009201BC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9201BC">
        <w:rPr>
          <w:rFonts w:ascii="Tw Cen MT" w:hAnsi="Tw Cen MT" w:cs="Arial"/>
          <w:color w:val="000000" w:themeColor="text1"/>
          <w:sz w:val="28"/>
          <w:szCs w:val="28"/>
          <w:lang w:val="pl-PL"/>
        </w:rPr>
        <w:lastRenderedPageBreak/>
        <w:t>Łączny czas CPU w zależności od liczby wątków</w:t>
      </w:r>
    </w:p>
    <w:p w14:paraId="2FA7DF5C" w14:textId="5B24CDB6" w:rsidR="009A0B72" w:rsidRDefault="009201BC" w:rsidP="009201BC">
      <w:pPr>
        <w:pStyle w:val="ListParagraph"/>
        <w:spacing w:before="120" w:after="120"/>
        <w:ind w:left="0"/>
        <w:contextualSpacing w:val="0"/>
        <w:jc w:val="center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9201BC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53D5359C" wp14:editId="0304EC65">
            <wp:extent cx="5730240" cy="3506599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142" cy="35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4B88" w14:textId="09E64CD4" w:rsidR="009201BC" w:rsidRDefault="009201BC" w:rsidP="009201BC">
      <w:pPr>
        <w:jc w:val="center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3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</w:t>
      </w: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2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 Wykres zależności łącznego czasu CPU od liczby wątków</w:t>
      </w:r>
      <w:r w:rsidR="00A8121F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 xml:space="preserve"> [ms]</w:t>
      </w:r>
    </w:p>
    <w:p w14:paraId="7C39C12A" w14:textId="77777777" w:rsidR="009201BC" w:rsidRPr="00070770" w:rsidRDefault="009201BC" w:rsidP="009201BC">
      <w:pPr>
        <w:jc w:val="center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4081E77E" w14:textId="139E5418" w:rsidR="009A0B72" w:rsidRPr="00AF2BD5" w:rsidRDefault="009201BC" w:rsidP="00AF2BD5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color w:val="000000" w:themeColor="text1"/>
          <w:sz w:val="28"/>
          <w:szCs w:val="28"/>
          <w:lang w:val="pl-PL"/>
        </w:rPr>
        <w:t>Średni czas CPU przypadający na 1 wątek</w:t>
      </w:r>
    </w:p>
    <w:p w14:paraId="68F1AC5A" w14:textId="4137864A" w:rsidR="00C507E8" w:rsidRDefault="009201BC" w:rsidP="00C507E8">
      <w:pPr>
        <w:spacing w:before="120" w:after="12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9201BC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1CD73516" wp14:editId="64DBE3D2">
            <wp:extent cx="5729041" cy="3800213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7624" cy="391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C5E" w14:textId="2C120719" w:rsidR="002925BA" w:rsidRDefault="009201BC" w:rsidP="00AF2BD5">
      <w:pPr>
        <w:jc w:val="center"/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</w:pP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3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</w:t>
      </w: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3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 Wykres czasu CPU, przypadającego na pojedynczy wątek, w zależności od liczby wątków</w:t>
      </w:r>
      <w:r w:rsidR="00A8121F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 xml:space="preserve"> [ms]</w:t>
      </w:r>
    </w:p>
    <w:p w14:paraId="4AA724F8" w14:textId="77777777" w:rsidR="00791C97" w:rsidRPr="00C507E8" w:rsidRDefault="00791C97" w:rsidP="00AF2BD5">
      <w:pPr>
        <w:jc w:val="center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</w:p>
    <w:p w14:paraId="419A05CC" w14:textId="2B76F359" w:rsidR="009A0B72" w:rsidRPr="00AF2BD5" w:rsidRDefault="009A0B72" w:rsidP="00AF2BD5">
      <w:pPr>
        <w:pStyle w:val="ListParagraph"/>
        <w:numPr>
          <w:ilvl w:val="1"/>
          <w:numId w:val="1"/>
        </w:numPr>
        <w:spacing w:before="120" w:after="120"/>
        <w:ind w:left="1134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Tw Cen MT" w:hAnsi="Tw Cen MT" w:cs="Arial"/>
          <w:color w:val="000000" w:themeColor="text1"/>
          <w:sz w:val="28"/>
          <w:szCs w:val="28"/>
          <w:lang w:val="pl-PL"/>
        </w:rPr>
        <w:lastRenderedPageBreak/>
        <w:t>Liczba operacji na sekundę łącznego czasu CPU</w:t>
      </w:r>
    </w:p>
    <w:p w14:paraId="0507872E" w14:textId="7A424A38" w:rsidR="00C507E8" w:rsidRDefault="002925BA" w:rsidP="002925BA">
      <w:pPr>
        <w:pStyle w:val="ListParagraph"/>
        <w:spacing w:before="120" w:after="120"/>
        <w:ind w:left="0"/>
        <w:contextualSpacing w:val="0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 w:rsidRPr="002925BA">
        <w:rPr>
          <w:rFonts w:ascii="Tw Cen MT" w:hAnsi="Tw Cen MT" w:cs="Arial"/>
          <w:noProof/>
          <w:color w:val="000000" w:themeColor="text1"/>
          <w:sz w:val="28"/>
          <w:szCs w:val="28"/>
          <w:lang w:val="pl-PL"/>
        </w:rPr>
        <w:drawing>
          <wp:inline distT="0" distB="0" distL="0" distR="0" wp14:anchorId="5C0E77BD" wp14:editId="45EEE549">
            <wp:extent cx="5731510" cy="3691156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675" cy="370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3B15" w14:textId="7E21DC78" w:rsidR="002925BA" w:rsidRDefault="002925BA" w:rsidP="00952DD5">
      <w:pPr>
        <w:jc w:val="center"/>
        <w:rPr>
          <w:rFonts w:ascii="Tw Cen MT" w:hAnsi="Tw Cen MT" w:cs="Arial"/>
          <w:color w:val="000000" w:themeColor="text1"/>
          <w:sz w:val="28"/>
          <w:szCs w:val="28"/>
          <w:lang w:val="pl-PL"/>
        </w:rPr>
      </w:pP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3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.</w:t>
      </w: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4</w:t>
      </w:r>
      <w:r w:rsidRPr="009201BC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 xml:space="preserve">. Wykres </w:t>
      </w:r>
      <w:r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>liczby operacji na sekundę czasu CPU w zależności od liczby wątków</w:t>
      </w:r>
      <w:r w:rsidR="00064AD6">
        <w:rPr>
          <w:rFonts w:ascii="Arial" w:hAnsi="Arial" w:cs="Arial"/>
          <w:i/>
          <w:iCs/>
          <w:color w:val="767171" w:themeColor="background2" w:themeShade="80"/>
          <w:sz w:val="20"/>
          <w:szCs w:val="20"/>
          <w:lang w:val="pl-PL"/>
        </w:rPr>
        <w:t xml:space="preserve"> [1/s]</w:t>
      </w:r>
    </w:p>
    <w:p w14:paraId="1AF31645" w14:textId="6319A820" w:rsidR="005903E1" w:rsidRPr="0030084A" w:rsidRDefault="00191FC9" w:rsidP="0030084A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>
        <w:rPr>
          <w:rFonts w:ascii="Tw Cen MT" w:hAnsi="Tw Cen MT" w:cs="Arial"/>
          <w:color w:val="000000" w:themeColor="text1"/>
          <w:sz w:val="32"/>
          <w:szCs w:val="32"/>
          <w:lang w:val="pl-PL"/>
        </w:rPr>
        <w:t>Obserwacje</w:t>
      </w:r>
    </w:p>
    <w:p w14:paraId="4F8EB322" w14:textId="77777777" w:rsidR="00D62C3D" w:rsidRDefault="00D62C3D" w:rsidP="00AF2BD5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Możemy zaobserwować, że liczba wykonany operacji w czasie 10 sekund, na które były uruchamiane programy, jest znacznie większa w przypadku wykorzystania wzorca Active Object dla niewielkiej liczby wątków. Wraz ze wzrostem liczby wątków, liczba wykonanych operacji bardzo szybko spada, podczas gdy liczba wykonanych operacji w rozwiązaniu a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lockach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 pozostaje w przybliżeniu stała.</w:t>
      </w:r>
    </w:p>
    <w:p w14:paraId="491426D5" w14:textId="77777777" w:rsidR="00D62C3D" w:rsidRDefault="00D62C3D" w:rsidP="00AF2BD5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Rozwiązanie Active Object jest bardziej obciążające dla procesora, ponieważ oczekujące wątki wykonują w pętli obciążające procesor operacje, podczas gdy w rozwiązaniu na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lockach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 są zatrzymywane na czas oczekiwania (nie wykonują wówczas obliczeń i czekają na odblokowanie).</w:t>
      </w:r>
    </w:p>
    <w:p w14:paraId="5393A8E4" w14:textId="31CB9827" w:rsidR="00AF2BD5" w:rsidRDefault="00D62C3D" w:rsidP="00AF2BD5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Również liczba operacji, przypadające na pojedynczy wątek, jest początkowo znacznie większa w rozwiązaniu, wykorzystującym wzorzec Active Object. Przy zwiększaniu liczby wątków, liczba ta znacząco spada poniżej wartości otrzymywanych dla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locków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.</w:t>
      </w:r>
    </w:p>
    <w:p w14:paraId="01E3C81C" w14:textId="15F16718" w:rsidR="0063051E" w:rsidRPr="0063051E" w:rsidRDefault="009F5BAB" w:rsidP="0063051E">
      <w:pPr>
        <w:pStyle w:val="ListParagraph"/>
        <w:numPr>
          <w:ilvl w:val="0"/>
          <w:numId w:val="1"/>
        </w:numPr>
        <w:spacing w:before="240" w:after="120"/>
        <w:ind w:left="567" w:hanging="357"/>
        <w:contextualSpacing w:val="0"/>
        <w:rPr>
          <w:rFonts w:ascii="Tw Cen MT" w:hAnsi="Tw Cen MT" w:cs="Arial"/>
          <w:color w:val="000000" w:themeColor="text1"/>
          <w:sz w:val="32"/>
          <w:szCs w:val="32"/>
          <w:lang w:val="pl-PL"/>
        </w:rPr>
      </w:pPr>
      <w:r w:rsidRPr="006525B2">
        <w:rPr>
          <w:rFonts w:ascii="Tw Cen MT" w:hAnsi="Tw Cen MT" w:cs="Arial"/>
          <w:color w:val="000000" w:themeColor="text1"/>
          <w:sz w:val="32"/>
          <w:szCs w:val="32"/>
          <w:lang w:val="pl-PL"/>
        </w:rPr>
        <w:t>Wnioski</w:t>
      </w:r>
    </w:p>
    <w:p w14:paraId="46A79E81" w14:textId="55F9D980" w:rsidR="006B57B2" w:rsidRDefault="0069081E" w:rsidP="0063051E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Rozwiązanie korzystające ze wzorca Active Object jest lepsze, jeżeli nie chcemy blokować działania wątków w momencie, w którym oczekują one na zasoby. Podczas oczekiwania wątki mogą kontynuować działanie, wykonując inne zadania, w przeciwieństwie do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locków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, gdzie wątki się wieszają, dopóki nie zostaną wznowione po pojawieniu się zasobów.</w:t>
      </w:r>
    </w:p>
    <w:p w14:paraId="6FEF8414" w14:textId="6A403A19" w:rsidR="00F133FB" w:rsidRDefault="00F133FB" w:rsidP="00F133FB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 xml:space="preserve">Aktywny obiekt pozwala również na bardziej efektywną obsługę niewielkiej liczby wątków niż rozwiązanie na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lockach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.</w:t>
      </w:r>
    </w:p>
    <w:p w14:paraId="3D01B5C9" w14:textId="798B99A4" w:rsidR="00F133FB" w:rsidRPr="00F133FB" w:rsidRDefault="00F133FB" w:rsidP="00F133FB">
      <w:pPr>
        <w:pStyle w:val="ListParagraph"/>
        <w:spacing w:after="120" w:line="276" w:lineRule="auto"/>
        <w:ind w:left="284" w:firstLine="397"/>
        <w:contextualSpacing w:val="0"/>
        <w:jc w:val="both"/>
        <w:rPr>
          <w:rFonts w:ascii="Arial" w:hAnsi="Arial" w:cs="Arial"/>
          <w:color w:val="262626" w:themeColor="text1" w:themeTint="D9"/>
          <w:sz w:val="22"/>
          <w:szCs w:val="22"/>
          <w:lang w:val="pl-PL"/>
        </w:rPr>
      </w:pPr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lastRenderedPageBreak/>
        <w:t xml:space="preserve">Przy dużej liczbie wątków, gdy możemy sobie pozwolić na zatrzymywanie wątków czekających na zasoby, lepsze jest rozwiązanie wykorzystujące 3 </w:t>
      </w:r>
      <w:proofErr w:type="spellStart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locki</w:t>
      </w:r>
      <w:proofErr w:type="spellEnd"/>
      <w:r>
        <w:rPr>
          <w:rFonts w:ascii="Arial" w:hAnsi="Arial" w:cs="Arial"/>
          <w:color w:val="262626" w:themeColor="text1" w:themeTint="D9"/>
          <w:sz w:val="22"/>
          <w:szCs w:val="22"/>
          <w:lang w:val="pl-PL"/>
        </w:rPr>
        <w:t>.</w:t>
      </w:r>
    </w:p>
    <w:sectPr w:rsidR="00F133FB" w:rsidRPr="00F1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66127" w14:textId="77777777" w:rsidR="00552CFD" w:rsidRDefault="00552CFD" w:rsidP="00952DD5">
      <w:r>
        <w:separator/>
      </w:r>
    </w:p>
  </w:endnote>
  <w:endnote w:type="continuationSeparator" w:id="0">
    <w:p w14:paraId="25D234B5" w14:textId="77777777" w:rsidR="00552CFD" w:rsidRDefault="00552CFD" w:rsidP="00952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BAA40" w14:textId="77777777" w:rsidR="00552CFD" w:rsidRDefault="00552CFD" w:rsidP="00952DD5">
      <w:r>
        <w:separator/>
      </w:r>
    </w:p>
  </w:footnote>
  <w:footnote w:type="continuationSeparator" w:id="0">
    <w:p w14:paraId="3B91950F" w14:textId="77777777" w:rsidR="00552CFD" w:rsidRDefault="00552CFD" w:rsidP="00952DD5">
      <w:r>
        <w:continuationSeparator/>
      </w:r>
    </w:p>
  </w:footnote>
  <w:footnote w:id="1">
    <w:p w14:paraId="638E3C18" w14:textId="57BE72AA" w:rsidR="00952DD5" w:rsidRPr="00952DD5" w:rsidRDefault="00952DD5" w:rsidP="00952DD5">
      <w:pPr>
        <w:pStyle w:val="FootnoteText"/>
        <w:jc w:val="both"/>
        <w:rPr>
          <w:lang w:val="pl-P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l-PL"/>
        </w:rPr>
        <w:t xml:space="preserve">Jest to sumaryczna liczba producentów oraz konsumentów podzielona po równo na wątki obu kategorii. W przypadku, gdy liczba wątków jest nieparzysta, liczba konsumentów jest o 1 większa od liczby producentów. We wzorcu wątek </w:t>
      </w:r>
      <w:proofErr w:type="spellStart"/>
      <w:r>
        <w:rPr>
          <w:lang w:val="pl-PL"/>
        </w:rPr>
        <w:t>shedulera</w:t>
      </w:r>
      <w:proofErr w:type="spellEnd"/>
      <w:r>
        <w:rPr>
          <w:lang w:val="pl-PL"/>
        </w:rPr>
        <w:t xml:space="preserve"> nie jest liczony do tej puli wątków.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47EAD"/>
    <w:multiLevelType w:val="multilevel"/>
    <w:tmpl w:val="F47A841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2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9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96" w:hanging="2880"/>
      </w:pPr>
      <w:rPr>
        <w:rFonts w:hint="default"/>
      </w:rPr>
    </w:lvl>
  </w:abstractNum>
  <w:num w:numId="1" w16cid:durableId="2429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DD"/>
    <w:rsid w:val="00064AD6"/>
    <w:rsid w:val="00070770"/>
    <w:rsid w:val="000B50D8"/>
    <w:rsid w:val="000C13A2"/>
    <w:rsid w:val="00133520"/>
    <w:rsid w:val="001510D9"/>
    <w:rsid w:val="001775DF"/>
    <w:rsid w:val="00191FC9"/>
    <w:rsid w:val="00204EA7"/>
    <w:rsid w:val="002925BA"/>
    <w:rsid w:val="0030084A"/>
    <w:rsid w:val="003939BF"/>
    <w:rsid w:val="00552CFD"/>
    <w:rsid w:val="005903E1"/>
    <w:rsid w:val="0063051E"/>
    <w:rsid w:val="006525B2"/>
    <w:rsid w:val="0069081E"/>
    <w:rsid w:val="006B57B2"/>
    <w:rsid w:val="006D50E7"/>
    <w:rsid w:val="0074295A"/>
    <w:rsid w:val="00791C97"/>
    <w:rsid w:val="008D11E3"/>
    <w:rsid w:val="009201BC"/>
    <w:rsid w:val="00952DD5"/>
    <w:rsid w:val="009A0B72"/>
    <w:rsid w:val="009F5BAB"/>
    <w:rsid w:val="00A8121F"/>
    <w:rsid w:val="00AF2BD5"/>
    <w:rsid w:val="00B86BB9"/>
    <w:rsid w:val="00C47072"/>
    <w:rsid w:val="00C507E8"/>
    <w:rsid w:val="00D078DD"/>
    <w:rsid w:val="00D62C3D"/>
    <w:rsid w:val="00EA41BC"/>
    <w:rsid w:val="00ED4A17"/>
    <w:rsid w:val="00F133FB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49E3A"/>
  <w15:chartTrackingRefBased/>
  <w15:docId w15:val="{9FE50C5B-43D4-0240-A874-C438B211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BA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52DD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52DD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52D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5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A05251-7043-844A-AF24-FD9120866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Łopaciński</dc:creator>
  <cp:keywords/>
  <dc:description/>
  <cp:lastModifiedBy>Mateusz Łopaciński</cp:lastModifiedBy>
  <cp:revision>23</cp:revision>
  <dcterms:created xsi:type="dcterms:W3CDTF">2022-11-25T11:20:00Z</dcterms:created>
  <dcterms:modified xsi:type="dcterms:W3CDTF">2022-12-09T15:50:00Z</dcterms:modified>
</cp:coreProperties>
</file>