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810.0" w:type="dxa"/>
        <w:jc w:val="left"/>
        <w:tblInd w:w="-66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395"/>
        <w:tblGridChange w:id="0">
          <w:tblGrid>
            <w:gridCol w:w="2415"/>
            <w:gridCol w:w="739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i w:val="1"/>
                <w:color w:val="548dd4"/>
                <w:sz w:val="20"/>
                <w:szCs w:val="20"/>
              </w:rPr>
            </w:pPr>
            <w:r w:rsidDel="00000000" w:rsidR="00000000" w:rsidRPr="00000000">
              <w:rPr>
                <w:rtl w:val="0"/>
              </w:rPr>
            </w:r>
          </w:p>
          <w:p w:rsidR="00000000" w:rsidDel="00000000" w:rsidP="00000000" w:rsidRDefault="00000000" w:rsidRPr="00000000" w14:paraId="00000011">
            <w:pPr>
              <w:jc w:val="both"/>
              <w:rPr>
                <w:i w:val="1"/>
                <w:color w:val="548dd4"/>
                <w:sz w:val="20"/>
                <w:szCs w:val="20"/>
              </w:rPr>
            </w:pPr>
            <w:r w:rsidDel="00000000" w:rsidR="00000000" w:rsidRPr="00000000">
              <w:rPr>
                <w:rtl w:val="0"/>
              </w:rPr>
            </w:r>
          </w:p>
          <w:p w:rsidR="00000000" w:rsidDel="00000000" w:rsidP="00000000" w:rsidRDefault="00000000" w:rsidRPr="00000000" w14:paraId="00000012">
            <w:pPr>
              <w:spacing w:after="240" w:before="240" w:lineRule="auto"/>
              <w:jc w:val="both"/>
              <w:rPr>
                <w:b w:val="1"/>
                <w:color w:val="548dd4"/>
                <w:sz w:val="24"/>
                <w:szCs w:val="24"/>
              </w:rPr>
            </w:pPr>
            <w:r w:rsidDel="00000000" w:rsidR="00000000" w:rsidRPr="00000000">
              <w:rPr>
                <w:b w:val="1"/>
                <w:color w:val="548dd4"/>
                <w:sz w:val="24"/>
                <w:szCs w:val="24"/>
                <w:rtl w:val="0"/>
              </w:rPr>
              <w:t xml:space="preserve">Actualmente estamos desarrollando el front-end de nuestra web, con la tecnología de Django y postgreSQL donde hemos definido las vistas para los ejecutivos las que se conforma de los siguientes módulos:</w:t>
            </w:r>
          </w:p>
          <w:p w:rsidR="00000000" w:rsidDel="00000000" w:rsidP="00000000" w:rsidRDefault="00000000" w:rsidRPr="00000000" w14:paraId="00000013">
            <w:pPr>
              <w:numPr>
                <w:ilvl w:val="0"/>
                <w:numId w:val="1"/>
              </w:numPr>
              <w:spacing w:after="0" w:afterAutospacing="0" w:before="240" w:lineRule="auto"/>
              <w:ind w:left="720" w:hanging="360"/>
              <w:jc w:val="both"/>
              <w:rPr>
                <w:b w:val="1"/>
                <w:color w:val="548dd4"/>
                <w:sz w:val="24"/>
                <w:szCs w:val="24"/>
                <w:u w:val="none"/>
              </w:rPr>
            </w:pPr>
            <w:r w:rsidDel="00000000" w:rsidR="00000000" w:rsidRPr="00000000">
              <w:rPr>
                <w:b w:val="1"/>
                <w:color w:val="548dd4"/>
                <w:sz w:val="24"/>
                <w:szCs w:val="24"/>
                <w:rtl w:val="0"/>
              </w:rPr>
              <w:t xml:space="preserve">Un registro de usuario</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Un login en donde se puede ingresar siempre y cuando se hayan registrado anteriormente.</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Menú Principal: este menú consta de los acceso adecuados al perfil de Ejecutivo los cuales constan de Simulación, evaluación, informe de resultados, informe de estadísticas</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Simulación de credito: este modulo estará disponible tanto para los perfiles de socio como el de ejecutivo la única diferencia es que el perfil de socio los datos personales se completaran de forma automática.</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evaluación de crédito: este módulo solo lo tendrá el perfil de ejecutivo en donde se recibirán todas las simulaciones generadas.</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informe de resultados: este informe se mostrarán todas las evaluaciones evaluadas mostrando sus resultados finales.</w:t>
            </w:r>
          </w:p>
          <w:p w:rsidR="00000000" w:rsidDel="00000000" w:rsidP="00000000" w:rsidRDefault="00000000" w:rsidRPr="00000000" w14:paraId="00000019">
            <w:pPr>
              <w:numPr>
                <w:ilvl w:val="0"/>
                <w:numId w:val="1"/>
              </w:numPr>
              <w:spacing w:after="240" w:before="0" w:beforeAutospacing="0" w:lineRule="auto"/>
              <w:ind w:left="720" w:hanging="360"/>
              <w:jc w:val="both"/>
              <w:rPr>
                <w:b w:val="1"/>
                <w:color w:val="548dd4"/>
                <w:sz w:val="24"/>
                <w:szCs w:val="24"/>
                <w:u w:val="none"/>
              </w:rPr>
            </w:pPr>
            <w:r w:rsidDel="00000000" w:rsidR="00000000" w:rsidRPr="00000000">
              <w:rPr>
                <w:b w:val="1"/>
                <w:color w:val="548dd4"/>
                <w:sz w:val="24"/>
                <w:szCs w:val="24"/>
                <w:rtl w:val="0"/>
              </w:rPr>
              <w:t xml:space="preserve">Informe estadística de los montos evaluados, cantidad de créditos etc.</w:t>
            </w:r>
          </w:p>
          <w:p w:rsidR="00000000" w:rsidDel="00000000" w:rsidP="00000000" w:rsidRDefault="00000000" w:rsidRPr="00000000" w14:paraId="0000001A">
            <w:pPr>
              <w:spacing w:after="240" w:before="240" w:lineRule="auto"/>
              <w:jc w:val="both"/>
              <w:rPr>
                <w:b w:val="1"/>
                <w:color w:val="548dd4"/>
                <w:sz w:val="24"/>
                <w:szCs w:val="24"/>
              </w:rPr>
            </w:pPr>
            <w:r w:rsidDel="00000000" w:rsidR="00000000" w:rsidRPr="00000000">
              <w:rPr>
                <w:b w:val="1"/>
                <w:color w:val="548dd4"/>
                <w:sz w:val="24"/>
                <w:szCs w:val="24"/>
                <w:rtl w:val="0"/>
              </w:rPr>
              <w:t xml:space="preserve">se recibirán los documentos enviados por los clientes para su posterior revisión y asignación de servicios. Lo hemos desarrollado utilizando las tecnologías que mencionamos. Hemos ajustado ligeramente el tiempo destinado al desarrollo de la aplicación, ya que consideramos que llevamos un buen avance en ese aspecto. Por ello, nos hemos centrado más en el desarrollo web para nuestro proyecto. Nuestros objetivos a corto plazo son tener lo necesario para comenzar a trabajar en el back-end, complementando así lo que hemos desarrollado en Kotlin para la aplicación móvil. Nuestra metodología no ha cambiado; hemos trabajado de forma remota y autogestionada, aprovechando las clases para comentar nuestros avances y coordinar próximas tareas y nuevos objetivos.</w:t>
            </w:r>
          </w:p>
          <w:p w:rsidR="00000000" w:rsidDel="00000000" w:rsidP="00000000" w:rsidRDefault="00000000" w:rsidRPr="00000000" w14:paraId="0000001B">
            <w:pPr>
              <w:jc w:val="both"/>
              <w:rPr>
                <w:b w:val="1"/>
                <w:color w:val="548dd4"/>
                <w:sz w:val="24"/>
                <w:szCs w:val="24"/>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D">
            <w:pPr>
              <w:jc w:val="both"/>
              <w:rPr>
                <w:rFonts w:ascii="Calibri" w:cs="Calibri" w:eastAsia="Calibri" w:hAnsi="Calibri"/>
                <w:b w:val="1"/>
                <w:i w:val="1"/>
                <w:color w:val="548dd4"/>
                <w:sz w:val="20"/>
                <w:szCs w:val="20"/>
              </w:rPr>
            </w:pPr>
            <w:r w:rsidDel="00000000" w:rsidR="00000000" w:rsidRPr="00000000">
              <w:rPr>
                <w:i w:val="1"/>
                <w:color w:val="548dd4"/>
                <w:sz w:val="20"/>
                <w:szCs w:val="20"/>
                <w:rtl w:val="0"/>
              </w:rPr>
              <w:t xml:space="preserve">Se priorizo el desarrollo web orientado a ser responsive con esto abarcamos tanto las plataformas Web como las plataformas móviles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24">
            <w:pPr>
              <w:jc w:val="both"/>
              <w:rPr>
                <w:i w:val="1"/>
                <w:color w:val="548dd4"/>
                <w:sz w:val="20"/>
                <w:szCs w:val="20"/>
              </w:rPr>
            </w:pPr>
            <w:r w:rsidDel="00000000" w:rsidR="00000000" w:rsidRPr="00000000">
              <w:rPr>
                <w:i w:val="1"/>
                <w:color w:val="548dd4"/>
                <w:sz w:val="20"/>
                <w:szCs w:val="20"/>
                <w:rtl w:val="0"/>
              </w:rPr>
              <w:t xml:space="preserve">EL PROYECTO SE RESGUARDO EN GITHUB  EN LA CARPETA MASTER</w:t>
            </w:r>
          </w:p>
          <w:p w:rsidR="00000000" w:rsidDel="00000000" w:rsidP="00000000" w:rsidRDefault="00000000" w:rsidRPr="00000000" w14:paraId="00000025">
            <w:pPr>
              <w:jc w:val="both"/>
              <w:rPr>
                <w:i w:val="1"/>
                <w:color w:val="548dd4"/>
                <w:sz w:val="20"/>
                <w:szCs w:val="20"/>
              </w:rPr>
            </w:pPr>
            <w:hyperlink r:id="rId11">
              <w:r w:rsidDel="00000000" w:rsidR="00000000" w:rsidRPr="00000000">
                <w:rPr>
                  <w:i w:val="1"/>
                  <w:color w:val="1155cc"/>
                  <w:sz w:val="20"/>
                  <w:szCs w:val="20"/>
                  <w:u w:val="single"/>
                  <w:rtl w:val="0"/>
                </w:rPr>
                <w:t xml:space="preserve">https://github.com/MatiSanDev/Proyecto_final_SociosCoop.git</w:t>
              </w:r>
            </w:hyperlink>
            <w:r w:rsidDel="00000000" w:rsidR="00000000" w:rsidRPr="00000000">
              <w:rPr>
                <w:rtl w:val="0"/>
              </w:rPr>
            </w:r>
          </w:p>
          <w:p w:rsidR="00000000" w:rsidDel="00000000" w:rsidP="00000000" w:rsidRDefault="00000000" w:rsidRPr="00000000" w14:paraId="00000026">
            <w:pPr>
              <w:jc w:val="both"/>
              <w:rPr>
                <w:i w:val="1"/>
                <w:color w:val="548dd4"/>
                <w:sz w:val="20"/>
                <w:szCs w:val="20"/>
              </w:rPr>
            </w:pPr>
            <w:r w:rsidDel="00000000" w:rsidR="00000000" w:rsidRPr="00000000">
              <w:rPr>
                <w:rtl w:val="0"/>
              </w:rPr>
            </w:r>
          </w:p>
          <w:p w:rsidR="00000000" w:rsidDel="00000000" w:rsidP="00000000" w:rsidRDefault="00000000" w:rsidRPr="00000000" w14:paraId="00000027">
            <w:pPr>
              <w:jc w:val="both"/>
              <w:rPr>
                <w:i w:val="1"/>
                <w:color w:val="548dd4"/>
                <w:sz w:val="20"/>
                <w:szCs w:val="20"/>
              </w:rPr>
            </w:pPr>
            <w:r w:rsidDel="00000000" w:rsidR="00000000" w:rsidRPr="00000000">
              <w:rPr>
                <w:rtl w:val="0"/>
              </w:rPr>
            </w:r>
          </w:p>
          <w:p w:rsidR="00000000" w:rsidDel="00000000" w:rsidP="00000000" w:rsidRDefault="00000000" w:rsidRPr="00000000" w14:paraId="00000028">
            <w:pPr>
              <w:jc w:val="both"/>
              <w:rPr>
                <w:i w:val="1"/>
                <w:color w:val="548dd4"/>
                <w:sz w:val="20"/>
                <w:szCs w:val="20"/>
              </w:rPr>
            </w:pPr>
            <w:r w:rsidDel="00000000" w:rsidR="00000000" w:rsidRPr="00000000">
              <w:rPr>
                <w:i w:val="1"/>
                <w:color w:val="548dd4"/>
                <w:sz w:val="20"/>
                <w:szCs w:val="20"/>
              </w:rPr>
              <w:drawing>
                <wp:inline distB="114300" distT="114300" distL="114300" distR="114300">
                  <wp:extent cx="4430078" cy="2580358"/>
                  <wp:effectExtent b="0" l="0" r="0" t="0"/>
                  <wp:docPr id="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30078" cy="25803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i w:val="1"/>
                <w:color w:val="548dd4"/>
                <w:sz w:val="20"/>
                <w:szCs w:val="20"/>
              </w:rPr>
            </w:pPr>
            <w:r w:rsidDel="00000000" w:rsidR="00000000" w:rsidRPr="00000000">
              <w:rPr>
                <w:i w:val="1"/>
                <w:color w:val="548dd4"/>
                <w:sz w:val="20"/>
                <w:szCs w:val="20"/>
                <w:rtl w:val="0"/>
              </w:rPr>
              <w:t xml:space="preserve">Inicio:</w:t>
            </w:r>
          </w:p>
          <w:p w:rsidR="00000000" w:rsidDel="00000000" w:rsidP="00000000" w:rsidRDefault="00000000" w:rsidRPr="00000000" w14:paraId="0000002A">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1968500"/>
                  <wp:effectExtent b="0" l="0" r="0" t="0"/>
                  <wp:docPr id="3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5624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i w:val="1"/>
                <w:color w:val="548dd4"/>
                <w:sz w:val="20"/>
                <w:szCs w:val="20"/>
              </w:rPr>
            </w:pPr>
            <w:r w:rsidDel="00000000" w:rsidR="00000000" w:rsidRPr="00000000">
              <w:rPr>
                <w:i w:val="1"/>
                <w:color w:val="548dd4"/>
                <w:sz w:val="20"/>
                <w:szCs w:val="20"/>
                <w:rtl w:val="0"/>
              </w:rPr>
              <w:t xml:space="preserve">Registro de usuario</w:t>
            </w:r>
          </w:p>
          <w:p w:rsidR="00000000" w:rsidDel="00000000" w:rsidP="00000000" w:rsidRDefault="00000000" w:rsidRPr="00000000" w14:paraId="0000002C">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2171700"/>
                  <wp:effectExtent b="0" l="0" r="0" t="0"/>
                  <wp:docPr id="35"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5624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i w:val="1"/>
                <w:color w:val="548dd4"/>
                <w:sz w:val="20"/>
                <w:szCs w:val="20"/>
              </w:rPr>
            </w:pPr>
            <w:r w:rsidDel="00000000" w:rsidR="00000000" w:rsidRPr="00000000">
              <w:rPr>
                <w:rtl w:val="0"/>
              </w:rPr>
            </w:r>
          </w:p>
          <w:p w:rsidR="00000000" w:rsidDel="00000000" w:rsidP="00000000" w:rsidRDefault="00000000" w:rsidRPr="00000000" w14:paraId="0000002E">
            <w:pPr>
              <w:jc w:val="both"/>
              <w:rPr>
                <w:i w:val="1"/>
                <w:color w:val="548dd4"/>
                <w:sz w:val="20"/>
                <w:szCs w:val="20"/>
              </w:rPr>
            </w:pPr>
            <w:r w:rsidDel="00000000" w:rsidR="00000000" w:rsidRPr="00000000">
              <w:rPr>
                <w:i w:val="1"/>
                <w:color w:val="548dd4"/>
                <w:sz w:val="20"/>
                <w:szCs w:val="20"/>
                <w:rtl w:val="0"/>
              </w:rPr>
              <w:t xml:space="preserve">Login inicio de sesion</w:t>
            </w:r>
          </w:p>
          <w:p w:rsidR="00000000" w:rsidDel="00000000" w:rsidP="00000000" w:rsidRDefault="00000000" w:rsidRPr="00000000" w14:paraId="0000002F">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1562100"/>
                  <wp:effectExtent b="0" l="0" r="0" t="0"/>
                  <wp:docPr id="29"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562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i w:val="1"/>
                <w:color w:val="548dd4"/>
                <w:sz w:val="20"/>
                <w:szCs w:val="20"/>
              </w:rPr>
            </w:pPr>
            <w:r w:rsidDel="00000000" w:rsidR="00000000" w:rsidRPr="00000000">
              <w:rPr>
                <w:i w:val="1"/>
                <w:color w:val="548dd4"/>
                <w:sz w:val="20"/>
                <w:szCs w:val="20"/>
                <w:rtl w:val="0"/>
              </w:rPr>
              <w:t xml:space="preserve">Menú principal</w:t>
            </w:r>
          </w:p>
          <w:p w:rsidR="00000000" w:rsidDel="00000000" w:rsidP="00000000" w:rsidRDefault="00000000" w:rsidRPr="00000000" w14:paraId="00000031">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1879600"/>
                  <wp:effectExtent b="0" l="0" r="0" t="0"/>
                  <wp:docPr id="3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56247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i w:val="1"/>
                <w:color w:val="548dd4"/>
                <w:sz w:val="20"/>
                <w:szCs w:val="20"/>
              </w:rPr>
            </w:pPr>
            <w:r w:rsidDel="00000000" w:rsidR="00000000" w:rsidRPr="00000000">
              <w:rPr>
                <w:i w:val="1"/>
                <w:color w:val="548dd4"/>
                <w:sz w:val="20"/>
                <w:szCs w:val="20"/>
                <w:rtl w:val="0"/>
              </w:rPr>
              <w:t xml:space="preserve">Evaluaciones de credtio</w:t>
            </w:r>
          </w:p>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2222500"/>
                  <wp:effectExtent b="0" l="0" r="0" t="0"/>
                  <wp:docPr id="3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5624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informes de resultados de evaluaciones</w:t>
            </w:r>
          </w:p>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2209800"/>
                  <wp:effectExtent b="0" l="0" r="0" t="0"/>
                  <wp:docPr id="37"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45624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informe de estadisticas.</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Pr>
              <w:drawing>
                <wp:inline distB="114300" distT="114300" distL="114300" distR="114300">
                  <wp:extent cx="4562475" cy="2133600"/>
                  <wp:effectExtent b="0" l="0" r="0" t="0"/>
                  <wp:docPr id="36"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5624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9">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3D">
            <w:pPr>
              <w:jc w:val="center"/>
              <w:rPr>
                <w:rFonts w:ascii="Calibri" w:cs="Calibri" w:eastAsia="Calibri" w:hAnsi="Calibri"/>
                <w:color w:val="1f3864"/>
                <w:sz w:val="18"/>
                <w:szCs w:val="18"/>
              </w:rPr>
            </w:pPr>
            <w:sdt>
              <w:sdtPr>
                <w:tag w:val="goog_rdk_0"/>
              </w:sdtPr>
              <w:sdtContent>
                <w:commentRangeStart w:id="0"/>
              </w:sdtContent>
            </w:sdt>
            <w:r w:rsidDel="00000000" w:rsidR="00000000" w:rsidRPr="00000000">
              <w:rPr>
                <w:rFonts w:ascii="Calibri" w:cs="Calibri" w:eastAsia="Calibri" w:hAnsi="Calibri"/>
                <w:color w:val="1f3864"/>
                <w:sz w:val="18"/>
                <w:szCs w:val="18"/>
                <w:rtl w:val="0"/>
              </w:rPr>
              <w:t xml:space="preserve">Plan de Trabajo</w:t>
            </w:r>
            <w:commentRangeEnd w:id="0"/>
            <w:r w:rsidDel="00000000" w:rsidR="00000000" w:rsidRPr="00000000">
              <w:commentReference w:id="0"/>
            </w:r>
            <w:r w:rsidDel="00000000" w:rsidR="00000000" w:rsidRPr="00000000">
              <w:rPr>
                <w:rtl w:val="0"/>
              </w:rPr>
            </w:r>
          </w:p>
        </w:tc>
      </w:tr>
      <w:tr>
        <w:trPr>
          <w:cantSplit w:val="0"/>
          <w:trHeight w:val="711" w:hRule="atLeast"/>
          <w:tblHeader w:val="0"/>
        </w:trPr>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sdt>
              <w:sdtPr>
                <w:tag w:val="goog_rdk_1"/>
              </w:sdtPr>
              <w:sdtContent>
                <w:commentRangeStart w:id="1"/>
              </w:sdtContent>
            </w:sdt>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D">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F">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0">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5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54">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56">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5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bl>
    <w:p w:rsidR="00000000" w:rsidDel="00000000" w:rsidP="00000000" w:rsidRDefault="00000000" w:rsidRPr="00000000" w14:paraId="0000005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5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5D">
            <w:pPr>
              <w:rPr>
                <w:b w:val="1"/>
                <w:color w:val="1f3864"/>
                <w:sz w:val="30"/>
                <w:szCs w:val="30"/>
              </w:rPr>
            </w:pPr>
            <w:r w:rsidDel="00000000" w:rsidR="00000000" w:rsidRPr="00000000">
              <w:rPr>
                <w:b w:val="1"/>
                <w:color w:val="1f3864"/>
                <w:sz w:val="26"/>
                <w:szCs w:val="26"/>
                <w:rtl w:val="0"/>
              </w:rPr>
              <w:t xml:space="preserve">El factor tiempo es determinante, ya que en cuanto a tecnologías y conocimiento técnico, nos desenvolvemos bastante bien y podemos avanzar sin problema en ese aspecto. No obstante, todos nuestros integrantes trabajan, lo que dificulta la coordinación debido a que no contamos con la misma disponibilidad. Sin embargo, gracias a la organización y una buena comunicación, hemos avanzado en conjunto, ya que tenemos gran confianza en el equipo.</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4">
            <w:pPr>
              <w:jc w:val="both"/>
              <w:rPr>
                <w:b w:val="1"/>
                <w:i w:val="1"/>
                <w:color w:val="548dd4"/>
                <w:sz w:val="24"/>
                <w:szCs w:val="24"/>
              </w:rPr>
            </w:pPr>
            <w:r w:rsidDel="00000000" w:rsidR="00000000" w:rsidRPr="00000000">
              <w:rPr>
                <w:b w:val="1"/>
                <w:sz w:val="26"/>
                <w:szCs w:val="26"/>
                <w:rtl w:val="0"/>
              </w:rPr>
              <w:t xml:space="preserve">No hemos eliminado ninguna actividad, pero sí hemos ajustado algunas tareas según lo indicado en la carta Gantt, ya que llevamos un buen progreso en el desarrollo de la aplicación. Sin embargo, consideramos que es importante adelantar el desarrollo de la web para complementar ambos trabajos y mostrar un avance considerable en esta entrega.</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8">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A">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C">
            <w:pPr>
              <w:jc w:val="both"/>
              <w:rPr>
                <w:b w:val="1"/>
                <w:i w:val="1"/>
                <w:color w:val="548dd4"/>
                <w:sz w:val="24"/>
                <w:szCs w:val="24"/>
              </w:rPr>
            </w:pPr>
            <w:r w:rsidDel="00000000" w:rsidR="00000000" w:rsidRPr="00000000">
              <w:rPr>
                <w:b w:val="1"/>
                <w:i w:val="1"/>
                <w:color w:val="548dd4"/>
                <w:sz w:val="24"/>
                <w:szCs w:val="24"/>
                <w:rtl w:val="0"/>
              </w:rPr>
              <w:t xml:space="preserve">Estamos ligeramente ajustados con el desarrollo de la aplicación móvil, ya que hemos avanzado bastante en ese aspecto. Solo falta finalizar la subida de archivos, la visualización de los servicios contratados, el perfil de usuario y la comunicación del back-end con la página web para los ejecutivos. El resto está bien definido y serán detalles menores por trabajar.</w:t>
            </w:r>
          </w:p>
          <w:p w:rsidR="00000000" w:rsidDel="00000000" w:rsidP="00000000" w:rsidRDefault="00000000" w:rsidRPr="00000000" w14:paraId="0000006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headerReference r:id="rId2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ías Sandoval" w:id="0" w:date="2024-10-11T02:46:5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Pendiente</w:t>
      </w:r>
    </w:p>
  </w:comment>
  <w:comment w:author="Matías Sandoval" w:id="1" w:date="2024-10-11T02:46:59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Pendiente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9" w15:done="0"/>
  <w15:commentEx w15:paraId="000000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github.com/MatiSanDev/Proyecto_final_SociosCoop.git" TargetMode="External"/><Relationship Id="rId10" Type="http://schemas.openxmlformats.org/officeDocument/2006/relationships/image" Target="media/image10.png"/><Relationship Id="rId13" Type="http://schemas.openxmlformats.org/officeDocument/2006/relationships/image" Target="media/image7.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1.jpg"/><Relationship Id="rId14" Type="http://schemas.openxmlformats.org/officeDocument/2006/relationships/image" Target="media/image6.jpg"/><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footnotes" Target="footnotes.xml"/><Relationship Id="rId19" Type="http://schemas.openxmlformats.org/officeDocument/2006/relationships/image" Target="media/image9.jpg"/><Relationship Id="rId6" Type="http://schemas.openxmlformats.org/officeDocument/2006/relationships/numbering" Target="numbering.xml"/><Relationship Id="rId18" Type="http://schemas.openxmlformats.org/officeDocument/2006/relationships/image" Target="media/image8.jp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XD44tkfgjBr6Halqq0+wv6Fcg==">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