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810.0" w:type="dxa"/>
        <w:jc w:val="left"/>
        <w:tblInd w:w="-6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395"/>
        <w:tblGridChange w:id="0">
          <w:tblGrid>
            <w:gridCol w:w="2415"/>
            <w:gridCol w:w="739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p w:rsidR="00000000" w:rsidDel="00000000" w:rsidP="00000000" w:rsidRDefault="00000000" w:rsidRPr="00000000" w14:paraId="00000011">
            <w:pPr>
              <w:jc w:val="both"/>
              <w:rPr>
                <w:i w:val="1"/>
                <w:color w:val="548dd4"/>
                <w:sz w:val="20"/>
                <w:szCs w:val="20"/>
              </w:rPr>
            </w:pPr>
            <w:r w:rsidDel="00000000" w:rsidR="00000000" w:rsidRPr="00000000">
              <w:rPr>
                <w:rtl w:val="0"/>
              </w:rPr>
            </w:r>
          </w:p>
          <w:p w:rsidR="00000000" w:rsidDel="00000000" w:rsidP="00000000" w:rsidRDefault="00000000" w:rsidRPr="00000000" w14:paraId="00000012">
            <w:pPr>
              <w:spacing w:after="240" w:before="240" w:lineRule="auto"/>
              <w:jc w:val="both"/>
              <w:rPr>
                <w:b w:val="1"/>
                <w:color w:val="548dd4"/>
                <w:sz w:val="24"/>
                <w:szCs w:val="24"/>
              </w:rPr>
            </w:pPr>
            <w:r w:rsidDel="00000000" w:rsidR="00000000" w:rsidRPr="00000000">
              <w:rPr>
                <w:b w:val="1"/>
                <w:color w:val="548dd4"/>
                <w:sz w:val="24"/>
                <w:szCs w:val="24"/>
                <w:rtl w:val="0"/>
              </w:rPr>
              <w:t xml:space="preserve">Actualmente estamos desarrollando el front-end de nuestra web, con la tecnología de Django y postgreSQL donde hemos definido las vistas para los ejecutivos las que se conforma de los siguientes módulos:</w:t>
            </w:r>
          </w:p>
          <w:p w:rsidR="00000000" w:rsidDel="00000000" w:rsidP="00000000" w:rsidRDefault="00000000" w:rsidRPr="00000000" w14:paraId="00000013">
            <w:pPr>
              <w:numPr>
                <w:ilvl w:val="0"/>
                <w:numId w:val="1"/>
              </w:numPr>
              <w:spacing w:after="0" w:afterAutospacing="0" w:before="240" w:lineRule="auto"/>
              <w:ind w:left="720" w:hanging="360"/>
              <w:jc w:val="both"/>
              <w:rPr>
                <w:b w:val="1"/>
                <w:color w:val="548dd4"/>
                <w:sz w:val="24"/>
                <w:szCs w:val="24"/>
                <w:u w:val="none"/>
              </w:rPr>
            </w:pPr>
            <w:r w:rsidDel="00000000" w:rsidR="00000000" w:rsidRPr="00000000">
              <w:rPr>
                <w:b w:val="1"/>
                <w:color w:val="548dd4"/>
                <w:sz w:val="24"/>
                <w:szCs w:val="24"/>
                <w:rtl w:val="0"/>
              </w:rPr>
              <w:t xml:space="preserve">Un registro de usuario</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b w:val="1"/>
                <w:color w:val="548dd4"/>
                <w:sz w:val="24"/>
                <w:szCs w:val="24"/>
                <w:u w:val="none"/>
              </w:rPr>
            </w:pPr>
            <w:r w:rsidDel="00000000" w:rsidR="00000000" w:rsidRPr="00000000">
              <w:rPr>
                <w:b w:val="1"/>
                <w:color w:val="548dd4"/>
                <w:sz w:val="24"/>
                <w:szCs w:val="24"/>
                <w:rtl w:val="0"/>
              </w:rPr>
              <w:t xml:space="preserve">Un login en donde se puede ingresar siempre y cuando se hayan registrado anteriormente.</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b w:val="1"/>
                <w:color w:val="548dd4"/>
                <w:sz w:val="24"/>
                <w:szCs w:val="24"/>
                <w:u w:val="none"/>
              </w:rPr>
            </w:pPr>
            <w:r w:rsidDel="00000000" w:rsidR="00000000" w:rsidRPr="00000000">
              <w:rPr>
                <w:b w:val="1"/>
                <w:color w:val="548dd4"/>
                <w:sz w:val="24"/>
                <w:szCs w:val="24"/>
                <w:rtl w:val="0"/>
              </w:rPr>
              <w:t xml:space="preserve">Menú Principal: este menú consta de los acceso adecuados al perfil de Ejecutivo los cuales constan de Simulación, evaluación, informe de resultados, informe de estadísticas</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b w:val="1"/>
                <w:color w:val="548dd4"/>
                <w:sz w:val="24"/>
                <w:szCs w:val="24"/>
                <w:u w:val="none"/>
              </w:rPr>
            </w:pPr>
            <w:r w:rsidDel="00000000" w:rsidR="00000000" w:rsidRPr="00000000">
              <w:rPr>
                <w:b w:val="1"/>
                <w:color w:val="548dd4"/>
                <w:sz w:val="24"/>
                <w:szCs w:val="24"/>
                <w:rtl w:val="0"/>
              </w:rPr>
              <w:t xml:space="preserve">Simulación de crédito: este módulo estará disponible tanto para los perfiles de socio como el de ejecutivo la única diferencia es que el perfil de socio los datos personales se completarán de forma automática.</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b w:val="1"/>
                <w:color w:val="548dd4"/>
                <w:sz w:val="24"/>
                <w:szCs w:val="24"/>
                <w:u w:val="none"/>
              </w:rPr>
            </w:pPr>
            <w:r w:rsidDel="00000000" w:rsidR="00000000" w:rsidRPr="00000000">
              <w:rPr>
                <w:b w:val="1"/>
                <w:color w:val="548dd4"/>
                <w:sz w:val="24"/>
                <w:szCs w:val="24"/>
                <w:rtl w:val="0"/>
              </w:rPr>
              <w:t xml:space="preserve">Evaluación de crédito: este módulo solo lo tendrá el perfil de ejecutivo en donde se recibirán todas las simulaciones generadas.</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b w:val="1"/>
                <w:color w:val="548dd4"/>
                <w:sz w:val="24"/>
                <w:szCs w:val="24"/>
                <w:u w:val="none"/>
              </w:rPr>
            </w:pPr>
            <w:r w:rsidDel="00000000" w:rsidR="00000000" w:rsidRPr="00000000">
              <w:rPr>
                <w:b w:val="1"/>
                <w:color w:val="548dd4"/>
                <w:sz w:val="24"/>
                <w:szCs w:val="24"/>
                <w:rtl w:val="0"/>
              </w:rPr>
              <w:t xml:space="preserve">Informe de resultados: este informe se mostrarán todas las evaluaciones evaluadas mostrando sus resultados finales.</w:t>
            </w:r>
          </w:p>
          <w:p w:rsidR="00000000" w:rsidDel="00000000" w:rsidP="00000000" w:rsidRDefault="00000000" w:rsidRPr="00000000" w14:paraId="00000019">
            <w:pPr>
              <w:numPr>
                <w:ilvl w:val="0"/>
                <w:numId w:val="1"/>
              </w:numPr>
              <w:spacing w:after="240" w:before="0" w:beforeAutospacing="0" w:lineRule="auto"/>
              <w:ind w:left="720" w:hanging="360"/>
              <w:jc w:val="both"/>
              <w:rPr>
                <w:b w:val="1"/>
                <w:color w:val="548dd4"/>
                <w:sz w:val="24"/>
                <w:szCs w:val="24"/>
                <w:u w:val="none"/>
              </w:rPr>
            </w:pPr>
            <w:r w:rsidDel="00000000" w:rsidR="00000000" w:rsidRPr="00000000">
              <w:rPr>
                <w:b w:val="1"/>
                <w:color w:val="548dd4"/>
                <w:sz w:val="24"/>
                <w:szCs w:val="24"/>
                <w:rtl w:val="0"/>
              </w:rPr>
              <w:t xml:space="preserve">Informe estadística de los montos evaluados, cantidad de créditos, etc.</w:t>
            </w:r>
          </w:p>
          <w:p w:rsidR="00000000" w:rsidDel="00000000" w:rsidP="00000000" w:rsidRDefault="00000000" w:rsidRPr="00000000" w14:paraId="0000001A">
            <w:pPr>
              <w:spacing w:after="240" w:before="240" w:lineRule="auto"/>
              <w:jc w:val="both"/>
              <w:rPr>
                <w:b w:val="1"/>
                <w:color w:val="548dd4"/>
                <w:sz w:val="24"/>
                <w:szCs w:val="24"/>
              </w:rPr>
            </w:pPr>
            <w:r w:rsidDel="00000000" w:rsidR="00000000" w:rsidRPr="00000000">
              <w:rPr>
                <w:b w:val="1"/>
                <w:color w:val="548dd4"/>
                <w:sz w:val="24"/>
                <w:szCs w:val="24"/>
                <w:rtl w:val="0"/>
              </w:rPr>
              <w:t xml:space="preserve">Se recibirán los documentos enviados por los clientes para su posterior revisión y asignación de servicios. Lo hemos desarrollado utilizando las tecnologías que mencionamos. Hemos ajustado ligeramente el tiempo destinado al desarrollo de la aplicación, ya que consideramos que llevamos un buen avance en ese aspecto. Por ello, nos hemos centrado más en el desarrollo web para nuestro proyecto. Nuestros objetivos a corto plazo son tener lo necesario para comenzar a trabajar en el back-end. Nuestra metodología no ha cambiado; hemos trabajado de forma remota y autogestionada, aprovechando las clases para comentar nuestros avances y coordinar próximas tareas y nuevos objetivos.</w:t>
            </w:r>
          </w:p>
          <w:p w:rsidR="00000000" w:rsidDel="00000000" w:rsidP="00000000" w:rsidRDefault="00000000" w:rsidRPr="00000000" w14:paraId="0000001B">
            <w:pPr>
              <w:jc w:val="both"/>
              <w:rPr>
                <w:b w:val="1"/>
                <w:color w:val="548dd4"/>
                <w:sz w:val="24"/>
                <w:szCs w:val="24"/>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D">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Se priorizo el desarrollo web orientado a ser responsive con esto abarcamos tanto las plataformas Web como las plataformas móviles </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2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EL PROYECTO SE RESGUARDO EN GITHUB  EN LA CARPETA MAIN</w:t>
            </w:r>
          </w:p>
          <w:p w:rsidR="00000000" w:rsidDel="00000000" w:rsidP="00000000" w:rsidRDefault="00000000" w:rsidRPr="00000000" w14:paraId="00000025">
            <w:pPr>
              <w:jc w:val="both"/>
              <w:rPr>
                <w:i w:val="1"/>
                <w:color w:val="548dd4"/>
                <w:sz w:val="20"/>
                <w:szCs w:val="20"/>
              </w:rPr>
            </w:pPr>
            <w:hyperlink r:id="rId11">
              <w:r w:rsidDel="00000000" w:rsidR="00000000" w:rsidRPr="00000000">
                <w:rPr>
                  <w:i w:val="1"/>
                  <w:color w:val="1155cc"/>
                  <w:sz w:val="20"/>
                  <w:szCs w:val="20"/>
                  <w:u w:val="single"/>
                  <w:rtl w:val="0"/>
                </w:rPr>
                <w:t xml:space="preserve">https://github.com/MatiSanDev/Proyecto_final_SociosCoop.git</w:t>
              </w:r>
            </w:hyperlink>
            <w:r w:rsidDel="00000000" w:rsidR="00000000" w:rsidRPr="00000000">
              <w:rPr>
                <w:rtl w:val="0"/>
              </w:rPr>
            </w:r>
          </w:p>
          <w:p w:rsidR="00000000" w:rsidDel="00000000" w:rsidP="00000000" w:rsidRDefault="00000000" w:rsidRPr="00000000" w14:paraId="00000026">
            <w:pPr>
              <w:jc w:val="both"/>
              <w:rPr>
                <w:i w:val="1"/>
                <w:color w:val="548dd4"/>
                <w:sz w:val="20"/>
                <w:szCs w:val="20"/>
              </w:rPr>
            </w:pPr>
            <w:r w:rsidDel="00000000" w:rsidR="00000000" w:rsidRPr="00000000">
              <w:rPr>
                <w:rtl w:val="0"/>
              </w:rPr>
            </w:r>
          </w:p>
          <w:p w:rsidR="00000000" w:rsidDel="00000000" w:rsidP="00000000" w:rsidRDefault="00000000" w:rsidRPr="00000000" w14:paraId="00000027">
            <w:pPr>
              <w:jc w:val="both"/>
              <w:rPr>
                <w:i w:val="1"/>
                <w:color w:val="548dd4"/>
                <w:sz w:val="20"/>
                <w:szCs w:val="20"/>
              </w:rPr>
            </w:pPr>
            <w:r w:rsidDel="00000000" w:rsidR="00000000" w:rsidRPr="00000000">
              <w:rPr>
                <w:rtl w:val="0"/>
              </w:rPr>
            </w:r>
          </w:p>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Pr>
              <w:drawing>
                <wp:inline distB="114300" distT="114300" distL="114300" distR="114300">
                  <wp:extent cx="4430078" cy="2580358"/>
                  <wp:effectExtent b="0" l="0" r="0" t="0"/>
                  <wp:docPr id="3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30078" cy="258035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i w:val="1"/>
                <w:color w:val="548dd4"/>
                <w:sz w:val="20"/>
                <w:szCs w:val="20"/>
              </w:rPr>
            </w:pPr>
            <w:r w:rsidDel="00000000" w:rsidR="00000000" w:rsidRPr="00000000">
              <w:rPr>
                <w:i w:val="1"/>
                <w:color w:val="548dd4"/>
                <w:sz w:val="20"/>
                <w:szCs w:val="20"/>
                <w:rtl w:val="0"/>
              </w:rPr>
              <w:t xml:space="preserve">Inicio:</w:t>
            </w:r>
          </w:p>
          <w:p w:rsidR="00000000" w:rsidDel="00000000" w:rsidP="00000000" w:rsidRDefault="00000000" w:rsidRPr="00000000" w14:paraId="0000002A">
            <w:pPr>
              <w:jc w:val="both"/>
              <w:rPr>
                <w:i w:val="1"/>
                <w:color w:val="548dd4"/>
                <w:sz w:val="20"/>
                <w:szCs w:val="20"/>
              </w:rPr>
            </w:pPr>
            <w:r w:rsidDel="00000000" w:rsidR="00000000" w:rsidRPr="00000000">
              <w:rPr>
                <w:i w:val="1"/>
                <w:color w:val="548dd4"/>
                <w:sz w:val="20"/>
                <w:szCs w:val="20"/>
              </w:rPr>
              <w:drawing>
                <wp:inline distB="114300" distT="114300" distL="114300" distR="114300">
                  <wp:extent cx="4562475" cy="1968500"/>
                  <wp:effectExtent b="0" l="0" r="0" t="0"/>
                  <wp:docPr id="34"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5624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Registro de usuario</w:t>
            </w:r>
          </w:p>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Pr>
              <w:drawing>
                <wp:inline distB="114300" distT="114300" distL="114300" distR="114300">
                  <wp:extent cx="4562475" cy="2171700"/>
                  <wp:effectExtent b="0" l="0" r="0" t="0"/>
                  <wp:docPr id="3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5624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i w:val="1"/>
                <w:color w:val="548dd4"/>
                <w:sz w:val="20"/>
                <w:szCs w:val="20"/>
              </w:rPr>
            </w:pPr>
            <w:r w:rsidDel="00000000" w:rsidR="00000000" w:rsidRPr="00000000">
              <w:rPr>
                <w:rtl w:val="0"/>
              </w:rPr>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Login inicio de sesion</w:t>
            </w:r>
          </w:p>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Pr>
              <w:drawing>
                <wp:inline distB="114300" distT="114300" distL="114300" distR="114300">
                  <wp:extent cx="4562475" cy="1562100"/>
                  <wp:effectExtent b="0" l="0" r="0" t="0"/>
                  <wp:docPr id="2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5624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Menú principal</w:t>
            </w:r>
          </w:p>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Pr>
              <w:drawing>
                <wp:inline distB="114300" distT="114300" distL="114300" distR="114300">
                  <wp:extent cx="4562475" cy="1879600"/>
                  <wp:effectExtent b="0" l="0" r="0" t="0"/>
                  <wp:docPr id="3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5624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Evaluaciones de credtio</w:t>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Pr>
              <w:drawing>
                <wp:inline distB="114300" distT="114300" distL="114300" distR="114300">
                  <wp:extent cx="4562475" cy="2222500"/>
                  <wp:effectExtent b="0" l="0" r="0" t="0"/>
                  <wp:docPr id="3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45624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informes de resultados de evaluaciones</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Pr>
              <w:drawing>
                <wp:inline distB="114300" distT="114300" distL="114300" distR="114300">
                  <wp:extent cx="4562475" cy="2209800"/>
                  <wp:effectExtent b="0" l="0" r="0" t="0"/>
                  <wp:docPr id="37"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45624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informe de estadisticas.</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Pr>
              <w:drawing>
                <wp:inline distB="114300" distT="114300" distL="114300" distR="114300">
                  <wp:extent cx="4562475" cy="2133600"/>
                  <wp:effectExtent b="0" l="0" r="0" t="0"/>
                  <wp:docPr id="36"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45624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3D">
            <w:pPr>
              <w:jc w:val="center"/>
              <w:rPr>
                <w:rFonts w:ascii="Calibri" w:cs="Calibri" w:eastAsia="Calibri" w:hAnsi="Calibri"/>
                <w:color w:val="1f3864"/>
                <w:sz w:val="18"/>
                <w:szCs w:val="18"/>
              </w:rPr>
            </w:pPr>
            <w:sdt>
              <w:sdtPr>
                <w:tag w:val="goog_rdk_0"/>
              </w:sdtPr>
              <w:sdtContent>
                <w:commentRangeStart w:id="0"/>
              </w:sdtContent>
            </w:sdt>
            <w:r w:rsidDel="00000000" w:rsidR="00000000" w:rsidRPr="00000000">
              <w:rPr>
                <w:rFonts w:ascii="Calibri" w:cs="Calibri" w:eastAsia="Calibri" w:hAnsi="Calibri"/>
                <w:color w:val="1f3864"/>
                <w:sz w:val="18"/>
                <w:szCs w:val="18"/>
                <w:rtl w:val="0"/>
              </w:rPr>
              <w:t xml:space="preserve">Plan de Trabajo</w:t>
            </w:r>
            <w:commentRangeEnd w:id="0"/>
            <w:r w:rsidDel="00000000" w:rsidR="00000000" w:rsidRPr="00000000">
              <w:commentReference w:id="0"/>
            </w: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45">
            <w:pPr>
              <w:jc w:val="center"/>
              <w:rPr>
                <w:rFonts w:ascii="Calibri" w:cs="Calibri" w:eastAsia="Calibri" w:hAnsi="Calibri"/>
                <w:color w:val="1f3864"/>
                <w:sz w:val="18"/>
                <w:szCs w:val="18"/>
              </w:rPr>
            </w:pPr>
            <w:sdt>
              <w:sdtPr>
                <w:tag w:val="goog_rdk_1"/>
              </w:sdtPr>
              <w:sdtContent>
                <w:commentRangeStart w:id="1"/>
              </w:sdtContent>
            </w:sdt>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4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4F">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5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54">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56">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5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5D">
            <w:pPr>
              <w:rPr>
                <w:b w:val="1"/>
                <w:color w:val="1f3864"/>
                <w:sz w:val="30"/>
                <w:szCs w:val="30"/>
              </w:rPr>
            </w:pPr>
            <w:r w:rsidDel="00000000" w:rsidR="00000000" w:rsidRPr="00000000">
              <w:rPr>
                <w:b w:val="1"/>
                <w:color w:val="1f3864"/>
                <w:sz w:val="26"/>
                <w:szCs w:val="26"/>
                <w:rtl w:val="0"/>
              </w:rPr>
              <w:t xml:space="preserve">El factor tiempo es determinante, ya que en cuanto a tecnologías y conocimiento técnico, nos desenvolvemos bastante bien y podemos avanzar sin problema en ese aspecto. No obstante, todos nuestros integrantes trabajan, lo que dificulta la coordinación debido a que no contamos con la misma disponibilidad. Sin embargo, gracias a la organización y una buena comunicación, hemos avanzado en conjunto, ya que tenemos gran confianza en el equipo.</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b w:val="1"/>
                <w:i w:val="1"/>
                <w:color w:val="548dd4"/>
                <w:sz w:val="24"/>
                <w:szCs w:val="24"/>
              </w:rPr>
            </w:pPr>
            <w:r w:rsidDel="00000000" w:rsidR="00000000" w:rsidRPr="00000000">
              <w:rPr>
                <w:b w:val="1"/>
                <w:sz w:val="26"/>
                <w:szCs w:val="26"/>
                <w:rtl w:val="0"/>
              </w:rPr>
              <w:t xml:space="preserve">Por el momento nuestro proyecto solamente apunta a desarrollo web ya que estamos evaluando el tiempo que tomará terminar el desarrollo para teléfonos, por lo que hemos ajustado algunas tareas según lo indicado en la carta Gantt. De todas maneras, llevamos un buen progreso en el desarrollo de la web. Consideramos que es importante adelantar el desarrollo de la web para continuar mostrando un avance considerable en esta entrega.</w:t>
            </w: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b w:val="1"/>
                <w:i w:val="1"/>
                <w:sz w:val="24"/>
                <w:szCs w:val="24"/>
              </w:rPr>
            </w:pPr>
            <w:r w:rsidDel="00000000" w:rsidR="00000000" w:rsidRPr="00000000">
              <w:rPr>
                <w:b w:val="1"/>
                <w:i w:val="1"/>
                <w:sz w:val="24"/>
                <w:szCs w:val="24"/>
                <w:rtl w:val="0"/>
              </w:rPr>
              <w:t xml:space="preserve">Estamos considerando si continuar desarrollando la aplicación para teléfonos ya que estamos priorizando el desarrollo web responsivo que cumple con todas las tareas que indicamos para este proyecto, luego decidiremos si finalmente entregaremos el proyecto en ambos desarrollos.</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20"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ías Sandoval" w:id="0" w:date="2024-10-11T02:46:59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w:t>
      </w:r>
    </w:p>
  </w:comment>
  <w:comment w:author="Matías Sandoval" w:id="1" w:date="2024-10-11T02:46:5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9" w15:done="0"/>
  <w15:commentEx w15:paraId="000000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MatiSanDev/Proyecto_final_SociosCoop.git" TargetMode="External"/><Relationship Id="rId10" Type="http://schemas.openxmlformats.org/officeDocument/2006/relationships/image" Target="media/image10.png"/><Relationship Id="rId13" Type="http://schemas.openxmlformats.org/officeDocument/2006/relationships/image" Target="media/image9.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image" Target="media/image7.jpg"/><Relationship Id="rId16" Type="http://schemas.openxmlformats.org/officeDocument/2006/relationships/image" Target="media/image3.jpg"/><Relationship Id="rId5" Type="http://schemas.openxmlformats.org/officeDocument/2006/relationships/footnotes" Target="footnotes.xml"/><Relationship Id="rId19" Type="http://schemas.openxmlformats.org/officeDocument/2006/relationships/image" Target="media/image2.jpg"/><Relationship Id="rId6" Type="http://schemas.openxmlformats.org/officeDocument/2006/relationships/numbering" Target="numbering.xml"/><Relationship Id="rId18" Type="http://schemas.openxmlformats.org/officeDocument/2006/relationships/image" Target="media/image8.jpg"/><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XD44tkfgjBr6Halqq0+wv6Fcg==">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