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sinceramente tenía clara mis intenciones antes del proyecto y se mantienen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Saber que puedo generar varias actividades al mismo tiempo y sacarlas todas de manera correcta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trabajo en equipo creo que fue clave para poder coordinar y sacar las actividades como corresponden. Fortalecer, saber entenderse, comunicarse confiar y apoyar son competencias claves para poder sacar un buen proyecto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Mayor coordinación y entendimiento de las habilidades blandas a nivel general para tener mejores resultados a la hora de comunicar y representar una idea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Estudiar, experimentar, practicar, analizar, equivocarme y aprender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siento mucho más maduro respecto a lo que había escrito en ese momento. Me siento mucho más seguro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Jefe de área o profesor universitario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confianza que tenemos en el trabajo del otro. Eso se viene notando desde los semestres anteriores y ahora solo queda demostrar lo que se ha aprendido, que va más allá del tema técnico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Estar más conectados con las situaciones y poder reflexionar dichas situaciones de una manera menos estructurada para poder tener un entendimiento más abierto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n8hcMBBxmdW+U73fiAq+aCQ/9Q==">CgMxLjAyCGguZ2pkZ3hzOAByITFuUkRBdy1WZDJwSm1WRVYzQjg2ZW1FeWZhN0s5QlRPWQ==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