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114300</wp:posOffset>
            </wp:positionV>
            <wp:extent cx="3210878" cy="789436"/>
            <wp:effectExtent b="0" l="0" r="0" t="0"/>
            <wp:wrapNone/>
            <wp:docPr id="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0878" cy="7894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Repleno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(DAS)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09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12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2025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Nombres:Sebastian Martinez</w:t>
        <w:tab/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     Matias Órdenes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     Jordy Lizana</w:t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Asignatura: Capstone 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Sección: 007D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Docente: Juan Alberto Gana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09-12-2025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9918611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  <w:t xml:space="preserve">1.Datos del documento……………………………………….…………………………..3</w:t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  <w:t xml:space="preserve">2.Introducción y contexto...……………………………….………………………………5</w:t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  <w:t xml:space="preserve">3.Vista de casos de uso……………………………….………………………………….6</w:t>
          </w:r>
        </w:p>
        <w:p w:rsidR="00000000" w:rsidDel="00000000" w:rsidP="00000000" w:rsidRDefault="00000000" w:rsidRPr="00000000" w14:paraId="0000002F">
          <w:pPr>
            <w:rPr/>
          </w:pPr>
          <w:r w:rsidDel="00000000" w:rsidR="00000000" w:rsidRPr="00000000">
            <w:rPr>
              <w:rtl w:val="0"/>
            </w:rPr>
            <w:tab/>
            <w:t xml:space="preserve">-3.1 Modelo de casos de uso………….…………………………………………6</w:t>
          </w:r>
        </w:p>
        <w:p w:rsidR="00000000" w:rsidDel="00000000" w:rsidP="00000000" w:rsidRDefault="00000000" w:rsidRPr="00000000" w14:paraId="00000030">
          <w:pPr>
            <w:rPr/>
          </w:pPr>
          <w:r w:rsidDel="00000000" w:rsidR="00000000" w:rsidRPr="00000000">
            <w:rPr>
              <w:rtl w:val="0"/>
            </w:rPr>
            <w:t xml:space="preserve">4.Vista lógica……………………………………………………………………………….7</w:t>
          </w:r>
        </w:p>
        <w:p w:rsidR="00000000" w:rsidDel="00000000" w:rsidP="00000000" w:rsidRDefault="00000000" w:rsidRPr="00000000" w14:paraId="00000031">
          <w:pPr>
            <w:rPr/>
          </w:pPr>
          <w:r w:rsidDel="00000000" w:rsidR="00000000" w:rsidRPr="00000000">
            <w:rPr>
              <w:rtl w:val="0"/>
            </w:rPr>
            <w:tab/>
            <w:t xml:space="preserve">-4.1 Diagrama de clases…...……………………………………………………..7</w:t>
            <w:tab/>
            <w:t xml:space="preserve">-4.2 Diagrama de comunicaciones……………………………..……………….8</w:t>
          </w:r>
        </w:p>
        <w:p w:rsidR="00000000" w:rsidDel="00000000" w:rsidP="00000000" w:rsidRDefault="00000000" w:rsidRPr="00000000" w14:paraId="00000032">
          <w:pPr>
            <w:rPr/>
          </w:pPr>
          <w:r w:rsidDel="00000000" w:rsidR="00000000" w:rsidRPr="00000000">
            <w:rPr>
              <w:rtl w:val="0"/>
            </w:rPr>
            <w:tab/>
            <w:t xml:space="preserve">-4.3 Diagrama de secuencias……………………………………………………9</w:t>
          </w:r>
        </w:p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tl w:val="0"/>
            </w:rPr>
            <w:tab/>
            <w:t xml:space="preserve">-4.4 Diagrama de entidad relacion……………………………………………..10</w:t>
          </w:r>
        </w:p>
        <w:p w:rsidR="00000000" w:rsidDel="00000000" w:rsidP="00000000" w:rsidRDefault="00000000" w:rsidRPr="00000000" w14:paraId="00000034">
          <w:pPr>
            <w:rPr/>
          </w:pPr>
          <w:r w:rsidDel="00000000" w:rsidR="00000000" w:rsidRPr="00000000">
            <w:rPr>
              <w:rtl w:val="0"/>
            </w:rPr>
            <w:t xml:space="preserve">5.Vista de procesos………………………………………………………………………11</w:t>
          </w:r>
        </w:p>
        <w:p w:rsidR="00000000" w:rsidDel="00000000" w:rsidP="00000000" w:rsidRDefault="00000000" w:rsidRPr="00000000" w14:paraId="00000035">
          <w:pPr>
            <w:rPr/>
          </w:pPr>
          <w:r w:rsidDel="00000000" w:rsidR="00000000" w:rsidRPr="00000000">
            <w:rPr>
              <w:rtl w:val="0"/>
            </w:rPr>
            <w:tab/>
            <w:t xml:space="preserve">-5.1 Diagrama AS-IS…...………………………………………………………..11</w:t>
          </w:r>
        </w:p>
        <w:p w:rsidR="00000000" w:rsidDel="00000000" w:rsidP="00000000" w:rsidRDefault="00000000" w:rsidRPr="00000000" w14:paraId="00000036">
          <w:pPr>
            <w:rPr/>
          </w:pPr>
          <w:r w:rsidDel="00000000" w:rsidR="00000000" w:rsidRPr="00000000">
            <w:rPr>
              <w:rtl w:val="0"/>
            </w:rPr>
            <w:tab/>
            <w:t xml:space="preserve">-5.2 Diagrama TO-BE…………………………..……………………………….12</w:t>
          </w:r>
        </w:p>
        <w:p w:rsidR="00000000" w:rsidDel="00000000" w:rsidP="00000000" w:rsidRDefault="00000000" w:rsidRPr="00000000" w14:paraId="00000037">
          <w:pPr>
            <w:rPr/>
          </w:pPr>
          <w:r w:rsidDel="00000000" w:rsidR="00000000" w:rsidRPr="00000000">
            <w:rPr>
              <w:rtl w:val="0"/>
            </w:rPr>
            <w:tab/>
            <w:t xml:space="preserve">-5.3 Diagrama de actividad……………………………………………………..13</w:t>
          </w:r>
        </w:p>
        <w:p w:rsidR="00000000" w:rsidDel="00000000" w:rsidP="00000000" w:rsidRDefault="00000000" w:rsidRPr="00000000" w14:paraId="00000038">
          <w:pPr>
            <w:rPr/>
          </w:pPr>
          <w:r w:rsidDel="00000000" w:rsidR="00000000" w:rsidRPr="00000000">
            <w:rPr>
              <w:rtl w:val="0"/>
            </w:rPr>
            <w:t xml:space="preserve">6.Vista de despliegue……………………………………………………………………14</w:t>
          </w:r>
        </w:p>
        <w:p w:rsidR="00000000" w:rsidDel="00000000" w:rsidP="00000000" w:rsidRDefault="00000000" w:rsidRPr="00000000" w14:paraId="00000039">
          <w:pPr>
            <w:rPr/>
          </w:pPr>
          <w:r w:rsidDel="00000000" w:rsidR="00000000" w:rsidRPr="00000000">
            <w:rPr>
              <w:rtl w:val="0"/>
            </w:rPr>
            <w:tab/>
            <w:t xml:space="preserve">-6.1 Diagrama de componentes……………………..…………………………14</w:t>
          </w:r>
        </w:p>
        <w:p w:rsidR="00000000" w:rsidDel="00000000" w:rsidP="00000000" w:rsidRDefault="00000000" w:rsidRPr="00000000" w14:paraId="0000003A">
          <w:pPr>
            <w:rPr/>
          </w:pPr>
          <w:r w:rsidDel="00000000" w:rsidR="00000000" w:rsidRPr="00000000">
            <w:rPr>
              <w:rtl w:val="0"/>
            </w:rPr>
            <w:tab/>
            <w:t xml:space="preserve">-6.2 Diagrama de paquetes……………………………………………………..16</w:t>
          </w:r>
        </w:p>
        <w:p w:rsidR="00000000" w:rsidDel="00000000" w:rsidP="00000000" w:rsidRDefault="00000000" w:rsidRPr="00000000" w14:paraId="0000003B">
          <w:pPr>
            <w:rPr/>
          </w:pPr>
          <w:r w:rsidDel="00000000" w:rsidR="00000000" w:rsidRPr="00000000">
            <w:rPr>
              <w:rtl w:val="0"/>
            </w:rPr>
            <w:t xml:space="preserve">7.Vista física………………………………………………………………………………17</w:t>
          </w:r>
        </w:p>
        <w:p w:rsidR="00000000" w:rsidDel="00000000" w:rsidP="00000000" w:rsidRDefault="00000000" w:rsidRPr="00000000" w14:paraId="0000003C">
          <w:pPr>
            <w:rPr/>
          </w:pPr>
          <w:r w:rsidDel="00000000" w:rsidR="00000000" w:rsidRPr="00000000">
            <w:rPr>
              <w:rtl w:val="0"/>
            </w:rPr>
            <w:tab/>
            <w:t xml:space="preserve">-7.1Diagrama de paquetes……………………………………………………...17</w:t>
          </w:r>
        </w:p>
        <w:p w:rsidR="00000000" w:rsidDel="00000000" w:rsidP="00000000" w:rsidRDefault="00000000" w:rsidRPr="00000000" w14:paraId="0000003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spacing w:after="0" w:before="240" w:line="276" w:lineRule="auto"/>
        <w:rPr>
          <w:color w:val="365f91"/>
          <w:sz w:val="30"/>
          <w:szCs w:val="30"/>
        </w:rPr>
      </w:pPr>
      <w:bookmarkStart w:colFirst="0" w:colLast="0" w:name="_heading=h.bv1jgjy8vjry" w:id="0"/>
      <w:bookmarkEnd w:id="0"/>
      <w:r w:rsidDel="00000000" w:rsidR="00000000" w:rsidRPr="00000000">
        <w:rPr>
          <w:color w:val="365f91"/>
          <w:sz w:val="30"/>
          <w:szCs w:val="30"/>
          <w:rtl w:val="0"/>
        </w:rPr>
        <w:t xml:space="preserve">1.Datos del documento</w:t>
      </w:r>
    </w:p>
    <w:p w:rsidR="00000000" w:rsidDel="00000000" w:rsidP="00000000" w:rsidRDefault="00000000" w:rsidRPr="00000000" w14:paraId="00000043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860"/>
        <w:gridCol w:w="3015"/>
        <w:gridCol w:w="2160"/>
        <w:tblGridChange w:id="0">
          <w:tblGrid>
            <w:gridCol w:w="1785"/>
            <w:gridCol w:w="1860"/>
            <w:gridCol w:w="3015"/>
            <w:gridCol w:w="21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Descripción/cambio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11/08/2025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Jordy Lizana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12/09/2025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Sebastian Martinez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Modificación y término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Matias Órdenes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Style w:val="Heading1"/>
        <w:spacing w:after="0" w:before="240" w:line="276" w:lineRule="auto"/>
        <w:rPr>
          <w:sz w:val="24"/>
          <w:szCs w:val="24"/>
        </w:rPr>
      </w:pPr>
      <w:bookmarkStart w:colFirst="0" w:colLast="0" w:name="_heading=h.b09qir6c5mts" w:id="1"/>
      <w:bookmarkEnd w:id="1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5550"/>
        <w:tblGridChange w:id="0">
          <w:tblGrid>
            <w:gridCol w:w="3150"/>
            <w:gridCol w:w="555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Organización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007D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Proyecto (Nombre)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Repleno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11/08/2025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Término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09/12/2025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Patrocinador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Duoc UC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40" w:lineRule="auto"/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Alberto Gana Reyes</w:t>
            </w:r>
          </w:p>
        </w:tc>
      </w:tr>
    </w:tbl>
    <w:p w:rsidR="00000000" w:rsidDel="00000000" w:rsidP="00000000" w:rsidRDefault="00000000" w:rsidRPr="00000000" w14:paraId="00000064">
      <w:pPr>
        <w:spacing w:after="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0" w:before="24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4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3255"/>
        <w:gridCol w:w="3315"/>
        <w:tblGridChange w:id="0">
          <w:tblGrid>
            <w:gridCol w:w="2130"/>
            <w:gridCol w:w="3255"/>
            <w:gridCol w:w="33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4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4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4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4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21.154.903-3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4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Sebastian Martinez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4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se.martineza@duocuc.cl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4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21.500.781-2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4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Matias Órdenes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4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m.ordenes@duocuc.cl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4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21.230.200-7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4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Jordy Lizana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4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jo.lizana@duocuc.cl</w:t>
            </w:r>
          </w:p>
        </w:tc>
      </w:tr>
    </w:tbl>
    <w:p w:rsidR="00000000" w:rsidDel="00000000" w:rsidP="00000000" w:rsidRDefault="00000000" w:rsidRPr="00000000" w14:paraId="00000075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Style w:val="Heading1"/>
        <w:spacing w:after="0" w:before="240" w:line="276" w:lineRule="auto"/>
        <w:rPr>
          <w:sz w:val="24"/>
          <w:szCs w:val="24"/>
        </w:rPr>
      </w:pPr>
      <w:bookmarkStart w:colFirst="0" w:colLast="0" w:name="_heading=h.v3jcremgyyo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spacing w:after="0" w:before="240" w:lineRule="auto"/>
        <w:rPr>
          <w:color w:val="365f91"/>
          <w:sz w:val="30"/>
          <w:szCs w:val="30"/>
        </w:rPr>
      </w:pPr>
      <w:bookmarkStart w:colFirst="0" w:colLast="0" w:name="_heading=h.zg8pt3vxrmhj" w:id="3"/>
      <w:bookmarkEnd w:id="3"/>
      <w:r w:rsidDel="00000000" w:rsidR="00000000" w:rsidRPr="00000000">
        <w:rPr>
          <w:color w:val="365f91"/>
          <w:sz w:val="30"/>
          <w:szCs w:val="30"/>
          <w:rtl w:val="0"/>
        </w:rPr>
        <w:t xml:space="preserve">2.Introducción y contexto del caso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Actualmente, muchos negocios pequeños o locales de barrio enfrentan dificultades a la hora de organizar y controlar su inventario. La falta de herramientas adecuadas provoca graves errores al momento de registrar sus productos, demoras en la reposición de stock y una mala gestión del tiempo, afectando directamente la productividad y la toma de decisiones, provocando que la rentabilidad de los negocios disminuya.</w:t>
      </w:r>
    </w:p>
    <w:p w:rsidR="00000000" w:rsidDel="00000000" w:rsidP="00000000" w:rsidRDefault="00000000" w:rsidRPr="00000000" w14:paraId="0000008F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abordar esta problemática, se propone el desarrollo de un sistema online de almacenamiento y organización de inventario, diseñado exclusivamente para pequeños negocios que buscan mejorar y optimizar el control de sus productos. Este sistema se integrará junto a un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asistente virtual inteligente </w:t>
      </w:r>
      <w:r w:rsidDel="00000000" w:rsidR="00000000" w:rsidRPr="00000000">
        <w:rPr>
          <w:sz w:val="22"/>
          <w:szCs w:val="22"/>
          <w:rtl w:val="0"/>
        </w:rPr>
        <w:t xml:space="preserve">capaz de gestionar todo el inventario, generar informes automáticos y ofrecer múltiples recomendaciones basadas en los datos registrados.</w:t>
      </w:r>
    </w:p>
    <w:p w:rsidR="00000000" w:rsidDel="00000000" w:rsidP="00000000" w:rsidRDefault="00000000" w:rsidRPr="00000000" w14:paraId="00000090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implementación de este sistema se realizará mediante la página web conectada a Firebase para el manejo de la base de datos junto a la API de google géminis que permitirá la integración de las funcionalidades de análisis y asistencia inteligente, además se incorporará un módulo para subir archivos CSV con las ventas diarias que facilita la actualización automática del inventario</w:t>
      </w:r>
    </w:p>
    <w:p w:rsidR="00000000" w:rsidDel="00000000" w:rsidP="00000000" w:rsidRDefault="00000000" w:rsidRPr="00000000" w14:paraId="00000091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proyecto busca como meta principal reducir los tiempos de organización y gestión del inventario, permitiendo que los pequeños negocios locales puedan administrar sus recursos de manera eficiente, mejoran el flujo de ventas y fortalezcan su capacidad de respuesta frente a la demanda de sus clientes. </w:t>
      </w:r>
    </w:p>
    <w:p w:rsidR="00000000" w:rsidDel="00000000" w:rsidP="00000000" w:rsidRDefault="00000000" w:rsidRPr="00000000" w14:paraId="00000092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Title"/>
        <w:rPr>
          <w:color w:val="365f91"/>
          <w:sz w:val="30"/>
          <w:szCs w:val="30"/>
        </w:rPr>
      </w:pPr>
      <w:bookmarkStart w:colFirst="0" w:colLast="0" w:name="_heading=h.l1sjwry970sh" w:id="4"/>
      <w:bookmarkEnd w:id="4"/>
      <w:r w:rsidDel="00000000" w:rsidR="00000000" w:rsidRPr="00000000">
        <w:rPr>
          <w:color w:val="365f91"/>
          <w:sz w:val="30"/>
          <w:szCs w:val="30"/>
          <w:rtl w:val="0"/>
        </w:rPr>
        <w:t xml:space="preserve">3.Vista de casos de uso</w:t>
      </w:r>
    </w:p>
    <w:p w:rsidR="00000000" w:rsidDel="00000000" w:rsidP="00000000" w:rsidRDefault="00000000" w:rsidRPr="00000000" w14:paraId="0000009D">
      <w:pPr>
        <w:pStyle w:val="Heading2"/>
        <w:rPr>
          <w:sz w:val="24"/>
          <w:szCs w:val="24"/>
        </w:rPr>
      </w:pPr>
      <w:bookmarkStart w:colFirst="0" w:colLast="0" w:name="_heading=h.6wj61iok73ql" w:id="5"/>
      <w:bookmarkEnd w:id="5"/>
      <w:r w:rsidDel="00000000" w:rsidR="00000000" w:rsidRPr="00000000">
        <w:rPr>
          <w:sz w:val="24"/>
          <w:szCs w:val="24"/>
          <w:rtl w:val="0"/>
        </w:rPr>
        <w:tab/>
        <w:t xml:space="preserve">-3.1Modelo de casos de uso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Este modelo sirve para describir de forma simple las interacciones entre los usuarios y el sistema en la plataforma, definiendo las funcionalidades que ofrece, quién y para que se utilizan.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562600" cy="4597812"/>
            <wp:effectExtent b="0" l="0" r="0" t="0"/>
            <wp:docPr id="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597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Title"/>
        <w:rPr>
          <w:color w:val="365f91"/>
          <w:sz w:val="30"/>
          <w:szCs w:val="30"/>
        </w:rPr>
      </w:pPr>
      <w:bookmarkStart w:colFirst="0" w:colLast="0" w:name="_heading=h.ya1yqcdvlqfd" w:id="6"/>
      <w:bookmarkEnd w:id="6"/>
      <w:r w:rsidDel="00000000" w:rsidR="00000000" w:rsidRPr="00000000">
        <w:rPr>
          <w:color w:val="365f91"/>
          <w:sz w:val="30"/>
          <w:szCs w:val="30"/>
          <w:rtl w:val="0"/>
        </w:rPr>
        <w:t xml:space="preserve">4.Vista Lógica</w:t>
      </w:r>
    </w:p>
    <w:p w:rsidR="00000000" w:rsidDel="00000000" w:rsidP="00000000" w:rsidRDefault="00000000" w:rsidRPr="00000000" w14:paraId="000000A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ind w:firstLine="720"/>
        <w:rPr>
          <w:sz w:val="24"/>
          <w:szCs w:val="24"/>
        </w:rPr>
      </w:pPr>
      <w:bookmarkStart w:colFirst="0" w:colLast="0" w:name="_heading=h.m4qyfkm2iaus" w:id="7"/>
      <w:bookmarkEnd w:id="7"/>
      <w:r w:rsidDel="00000000" w:rsidR="00000000" w:rsidRPr="00000000">
        <w:rPr>
          <w:sz w:val="24"/>
          <w:szCs w:val="24"/>
          <w:rtl w:val="0"/>
        </w:rPr>
        <w:t xml:space="preserve">-4.1</w:t>
      </w:r>
      <w:r w:rsidDel="00000000" w:rsidR="00000000" w:rsidRPr="00000000">
        <w:rPr>
          <w:sz w:val="24"/>
          <w:szCs w:val="24"/>
          <w:rtl w:val="0"/>
        </w:rPr>
        <w:t xml:space="preserve">Diagrama de clases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Este diagrama nos permite representar la estructura interna del sistema, mostrando las entidades con sus atributos principales y cómo se relacionan entre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12130" cy="5092700"/>
            <wp:effectExtent b="0" l="0" r="0" t="0"/>
            <wp:docPr id="3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ind w:firstLine="720"/>
        <w:rPr>
          <w:sz w:val="24"/>
          <w:szCs w:val="24"/>
        </w:rPr>
      </w:pPr>
      <w:bookmarkStart w:colFirst="0" w:colLast="0" w:name="_heading=h.1te3khii9q3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ind w:firstLine="720"/>
        <w:rPr>
          <w:sz w:val="24"/>
          <w:szCs w:val="24"/>
        </w:rPr>
      </w:pPr>
      <w:bookmarkStart w:colFirst="0" w:colLast="0" w:name="_heading=h.jsbel6hiwff4" w:id="9"/>
      <w:bookmarkEnd w:id="9"/>
      <w:r w:rsidDel="00000000" w:rsidR="00000000" w:rsidRPr="00000000">
        <w:rPr>
          <w:sz w:val="24"/>
          <w:szCs w:val="24"/>
          <w:rtl w:val="0"/>
        </w:rPr>
        <w:t xml:space="preserve">-4.2Diagrama de comunicaciones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Este diagrama sirve para mostrar cómo interactúan entre sí los objetos o componentes del sistema a través de mensajes durante un proceso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12130" cy="3378200"/>
            <wp:effectExtent b="0" l="0" r="0" t="0"/>
            <wp:docPr id="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ind w:left="720" w:firstLine="0"/>
        <w:rPr>
          <w:sz w:val="24"/>
          <w:szCs w:val="24"/>
        </w:rPr>
      </w:pPr>
      <w:bookmarkStart w:colFirst="0" w:colLast="0" w:name="_heading=h.c7pe3pu70can" w:id="10"/>
      <w:bookmarkEnd w:id="10"/>
      <w:r w:rsidDel="00000000" w:rsidR="00000000" w:rsidRPr="00000000">
        <w:rPr>
          <w:sz w:val="24"/>
          <w:szCs w:val="24"/>
          <w:rtl w:val="0"/>
        </w:rPr>
        <w:t xml:space="preserve">-4.3Diagrama de secuencias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Este muestra el orden exacto en que los objetos o componentes del sistema intercambian mensajes para ejecutar un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289300"/>
            <wp:effectExtent b="0" l="0" r="0" t="0"/>
            <wp:docPr id="4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3459162"/>
            <wp:effectExtent b="0" l="0" r="0" t="0"/>
            <wp:docPr id="3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459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ind w:left="0" w:firstLine="720"/>
        <w:rPr/>
      </w:pPr>
      <w:bookmarkStart w:colFirst="0" w:colLast="0" w:name="_heading=h.rlgxo1pd0lda" w:id="11"/>
      <w:bookmarkEnd w:id="11"/>
      <w:r w:rsidDel="00000000" w:rsidR="00000000" w:rsidRPr="00000000">
        <w:rPr>
          <w:sz w:val="24"/>
          <w:szCs w:val="24"/>
          <w:rtl w:val="0"/>
        </w:rPr>
        <w:t xml:space="preserve">-4.4Diagrama Modelo lógico /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Esto sirve para representar cómo se organiza y almacena información dentro de la base de datos, mostrando las entidades principales, sus atributos y relaciones que existen entre ellas.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12130" cy="4013200"/>
            <wp:effectExtent b="0" l="0" r="0" t="0"/>
            <wp:docPr id="3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>
          <w:color w:val="365f91"/>
          <w:sz w:val="30"/>
          <w:szCs w:val="30"/>
        </w:rPr>
      </w:pPr>
      <w:bookmarkStart w:colFirst="0" w:colLast="0" w:name="_heading=h.54f3og683izb" w:id="12"/>
      <w:bookmarkEnd w:id="12"/>
      <w:r w:rsidDel="00000000" w:rsidR="00000000" w:rsidRPr="00000000">
        <w:rPr>
          <w:color w:val="365f91"/>
          <w:sz w:val="30"/>
          <w:szCs w:val="30"/>
        </w:rPr>
        <w:drawing>
          <wp:inline distB="114300" distT="114300" distL="114300" distR="114300">
            <wp:extent cx="6621696" cy="4125912"/>
            <wp:effectExtent b="0" l="0" r="0" t="0"/>
            <wp:docPr id="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1696" cy="4125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Title"/>
        <w:rPr>
          <w:color w:val="365f91"/>
          <w:sz w:val="30"/>
          <w:szCs w:val="30"/>
        </w:rPr>
      </w:pPr>
      <w:bookmarkStart w:colFirst="0" w:colLast="0" w:name="_heading=h.p8ld8qtzvch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Title"/>
        <w:rPr>
          <w:color w:val="365f91"/>
          <w:sz w:val="30"/>
          <w:szCs w:val="30"/>
        </w:rPr>
      </w:pPr>
      <w:bookmarkStart w:colFirst="0" w:colLast="0" w:name="_heading=h.7jjbdddewcn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Title"/>
        <w:rPr>
          <w:color w:val="365f91"/>
          <w:sz w:val="30"/>
          <w:szCs w:val="30"/>
        </w:rPr>
      </w:pPr>
      <w:bookmarkStart w:colFirst="0" w:colLast="0" w:name="_heading=h.fr9e0dbd528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Title"/>
        <w:rPr>
          <w:color w:val="365f91"/>
          <w:sz w:val="30"/>
          <w:szCs w:val="30"/>
        </w:rPr>
      </w:pPr>
      <w:bookmarkStart w:colFirst="0" w:colLast="0" w:name="_heading=h.bmwie3293lb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Title"/>
        <w:rPr>
          <w:color w:val="365f91"/>
          <w:sz w:val="30"/>
          <w:szCs w:val="30"/>
        </w:rPr>
      </w:pPr>
      <w:bookmarkStart w:colFirst="0" w:colLast="0" w:name="_heading=h.5va582bgutld" w:id="17"/>
      <w:bookmarkEnd w:id="17"/>
      <w:r w:rsidDel="00000000" w:rsidR="00000000" w:rsidRPr="00000000">
        <w:rPr>
          <w:color w:val="365f91"/>
          <w:sz w:val="30"/>
          <w:szCs w:val="30"/>
          <w:rtl w:val="0"/>
        </w:rPr>
        <w:t xml:space="preserve">5.Vista de procesos</w:t>
      </w:r>
    </w:p>
    <w:p w:rsidR="00000000" w:rsidDel="00000000" w:rsidP="00000000" w:rsidRDefault="00000000" w:rsidRPr="00000000" w14:paraId="000000C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Diagrama de BPMN</w:t>
      </w:r>
    </w:p>
    <w:p w:rsidR="00000000" w:rsidDel="00000000" w:rsidP="00000000" w:rsidRDefault="00000000" w:rsidRPr="00000000" w14:paraId="000000CB">
      <w:pPr>
        <w:pStyle w:val="Heading2"/>
        <w:ind w:firstLine="720"/>
        <w:rPr>
          <w:sz w:val="24"/>
          <w:szCs w:val="24"/>
        </w:rPr>
      </w:pPr>
      <w:bookmarkStart w:colFirst="0" w:colLast="0" w:name="_heading=h.v03e7iizm2bp" w:id="18"/>
      <w:bookmarkEnd w:id="18"/>
      <w:r w:rsidDel="00000000" w:rsidR="00000000" w:rsidRPr="00000000">
        <w:rPr>
          <w:sz w:val="24"/>
          <w:szCs w:val="24"/>
          <w:rtl w:val="0"/>
        </w:rPr>
        <w:t xml:space="preserve">-5.1 Diagrama de AS-IS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Describe cómo funciona actualmente el proceso de inventario en los negocios pequeños, registros manuales, ventas sin control, actualizaciones tardías y propensa a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12130" cy="3429000"/>
            <wp:effectExtent b="0" l="0" r="0" t="0"/>
            <wp:docPr id="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ind w:left="0" w:firstLine="0"/>
        <w:rPr>
          <w:sz w:val="24"/>
          <w:szCs w:val="24"/>
        </w:rPr>
      </w:pPr>
      <w:bookmarkStart w:colFirst="0" w:colLast="0" w:name="_heading=h.qet38q9qzl8u" w:id="19"/>
      <w:bookmarkEnd w:id="19"/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pStyle w:val="Heading2"/>
        <w:ind w:left="0" w:firstLine="0"/>
        <w:rPr>
          <w:sz w:val="24"/>
          <w:szCs w:val="24"/>
        </w:rPr>
      </w:pPr>
      <w:bookmarkStart w:colFirst="0" w:colLast="0" w:name="_heading=h.sufijfe876u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ind w:left="0" w:firstLine="0"/>
        <w:rPr>
          <w:sz w:val="24"/>
          <w:szCs w:val="24"/>
        </w:rPr>
      </w:pPr>
      <w:bookmarkStart w:colFirst="0" w:colLast="0" w:name="_heading=h.dz3alryu8w1w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ind w:left="0" w:firstLine="720"/>
        <w:rPr>
          <w:sz w:val="24"/>
          <w:szCs w:val="24"/>
        </w:rPr>
      </w:pPr>
      <w:bookmarkStart w:colFirst="0" w:colLast="0" w:name="_heading=h.7dz9jh63lsw0" w:id="22"/>
      <w:bookmarkEnd w:id="22"/>
      <w:r w:rsidDel="00000000" w:rsidR="00000000" w:rsidRPr="00000000">
        <w:rPr>
          <w:sz w:val="24"/>
          <w:szCs w:val="24"/>
          <w:rtl w:val="0"/>
        </w:rPr>
        <w:t xml:space="preserve">-5.2 Diagrama de TO-BE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Explica cómo funcionará el proceso una vez implementado el nuevo sistema. La plataforma web con Firebase donde se actualiza automáticamente mediante archivos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12130" cy="3810000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ind w:left="0" w:firstLine="720"/>
        <w:rPr>
          <w:sz w:val="24"/>
          <w:szCs w:val="24"/>
        </w:rPr>
      </w:pPr>
      <w:bookmarkStart w:colFirst="0" w:colLast="0" w:name="_heading=h.av056i7t72z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ind w:left="0" w:firstLine="720"/>
        <w:rPr>
          <w:sz w:val="24"/>
          <w:szCs w:val="24"/>
        </w:rPr>
      </w:pPr>
      <w:bookmarkStart w:colFirst="0" w:colLast="0" w:name="_heading=h.s9kdtjej1h52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ind w:left="0" w:firstLine="720"/>
        <w:rPr>
          <w:sz w:val="24"/>
          <w:szCs w:val="24"/>
        </w:rPr>
      </w:pPr>
      <w:bookmarkStart w:colFirst="0" w:colLast="0" w:name="_heading=h.r41liinioff9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ind w:left="0" w:firstLine="0"/>
        <w:rPr>
          <w:sz w:val="24"/>
          <w:szCs w:val="24"/>
        </w:rPr>
      </w:pPr>
      <w:bookmarkStart w:colFirst="0" w:colLast="0" w:name="_heading=h.mqet7had36wl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ind w:left="0" w:firstLine="0"/>
        <w:rPr>
          <w:sz w:val="24"/>
          <w:szCs w:val="24"/>
        </w:rPr>
      </w:pPr>
      <w:bookmarkStart w:colFirst="0" w:colLast="0" w:name="_heading=h.hyqqsig2wiav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ind w:left="0" w:firstLine="0"/>
        <w:rPr>
          <w:sz w:val="24"/>
          <w:szCs w:val="24"/>
        </w:rPr>
      </w:pPr>
      <w:bookmarkStart w:colFirst="0" w:colLast="0" w:name="_heading=h.9g8ql04n0fxx" w:id="28"/>
      <w:bookmarkEnd w:id="28"/>
      <w:r w:rsidDel="00000000" w:rsidR="00000000" w:rsidRPr="00000000">
        <w:rPr>
          <w:sz w:val="24"/>
          <w:szCs w:val="24"/>
          <w:rtl w:val="0"/>
        </w:rPr>
        <w:t xml:space="preserve">-5.3 Diagrama de actividad</w:t>
      </w:r>
    </w:p>
    <w:p w:rsidR="00000000" w:rsidDel="00000000" w:rsidP="00000000" w:rsidRDefault="00000000" w:rsidRPr="00000000" w14:paraId="000000DF">
      <w:pPr>
        <w:rPr>
          <w:color w:val="365f91"/>
          <w:sz w:val="30"/>
          <w:szCs w:val="30"/>
        </w:rPr>
      </w:pPr>
      <w:r w:rsidDel="00000000" w:rsidR="00000000" w:rsidRPr="00000000">
        <w:rPr>
          <w:rtl w:val="0"/>
        </w:rPr>
        <w:tab/>
        <w:t xml:space="preserve">Este diagrama sirve para representar de forma clara y secuencial cómo fluyen las tareas dentro de un proceso, mostrando decisiones y el orden en que ocurren las acciones.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>
          <w:color w:val="365f91"/>
          <w:sz w:val="30"/>
          <w:szCs w:val="30"/>
        </w:rPr>
      </w:pPr>
      <w:bookmarkStart w:colFirst="0" w:colLast="0" w:name="_heading=h.ub0i2o7qnrte" w:id="29"/>
      <w:bookmarkEnd w:id="29"/>
      <w:r w:rsidDel="00000000" w:rsidR="00000000" w:rsidRPr="00000000">
        <w:rPr>
          <w:color w:val="365f91"/>
          <w:sz w:val="30"/>
          <w:szCs w:val="30"/>
        </w:rPr>
        <w:drawing>
          <wp:inline distB="114300" distT="114300" distL="114300" distR="114300">
            <wp:extent cx="5612130" cy="3860800"/>
            <wp:effectExtent b="0" l="0" r="0" t="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Title"/>
        <w:rPr>
          <w:color w:val="365f91"/>
          <w:sz w:val="30"/>
          <w:szCs w:val="30"/>
        </w:rPr>
      </w:pPr>
      <w:bookmarkStart w:colFirst="0" w:colLast="0" w:name="_heading=h.nel4hidyacaf" w:id="30"/>
      <w:bookmarkEnd w:id="30"/>
      <w:r w:rsidDel="00000000" w:rsidR="00000000" w:rsidRPr="00000000">
        <w:rPr>
          <w:color w:val="365f91"/>
          <w:sz w:val="30"/>
          <w:szCs w:val="30"/>
          <w:rtl w:val="0"/>
        </w:rPr>
        <w:t xml:space="preserve">6. Vista de despliegue</w:t>
      </w:r>
    </w:p>
    <w:p w:rsidR="00000000" w:rsidDel="00000000" w:rsidP="00000000" w:rsidRDefault="00000000" w:rsidRPr="00000000" w14:paraId="000000E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ind w:firstLine="720"/>
        <w:rPr>
          <w:sz w:val="24"/>
          <w:szCs w:val="24"/>
        </w:rPr>
      </w:pPr>
      <w:bookmarkStart w:colFirst="0" w:colLast="0" w:name="_heading=h.g0urna26lhb1" w:id="31"/>
      <w:bookmarkEnd w:id="31"/>
      <w:r w:rsidDel="00000000" w:rsidR="00000000" w:rsidRPr="00000000">
        <w:rPr>
          <w:sz w:val="24"/>
          <w:szCs w:val="24"/>
          <w:rtl w:val="0"/>
        </w:rPr>
        <w:t xml:space="preserve">-6.1 Diagrama de componentes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Este sirve para mostrar cómo se divide el sistema en módulos independientes, como el frontend, base de datos, servicios externos,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477828" cy="3636385"/>
            <wp:effectExtent b="0" l="0" r="0" t="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7828" cy="363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ind w:firstLine="720"/>
        <w:rPr>
          <w:sz w:val="24"/>
          <w:szCs w:val="24"/>
        </w:rPr>
      </w:pPr>
      <w:bookmarkStart w:colFirst="0" w:colLast="0" w:name="_heading=h.blijujffdxd4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ind w:left="0" w:firstLine="0"/>
        <w:rPr>
          <w:sz w:val="24"/>
          <w:szCs w:val="24"/>
        </w:rPr>
      </w:pPr>
      <w:bookmarkStart w:colFirst="0" w:colLast="0" w:name="_heading=h.6kwmvv7oxmd0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ind w:firstLine="720"/>
        <w:rPr>
          <w:sz w:val="24"/>
          <w:szCs w:val="24"/>
        </w:rPr>
      </w:pPr>
      <w:bookmarkStart w:colFirst="0" w:colLast="0" w:name="_heading=h.k85o3dk4j9pl" w:id="34"/>
      <w:bookmarkEnd w:id="34"/>
      <w:r w:rsidDel="00000000" w:rsidR="00000000" w:rsidRPr="00000000">
        <w:rPr>
          <w:sz w:val="24"/>
          <w:szCs w:val="24"/>
          <w:rtl w:val="0"/>
        </w:rPr>
        <w:t xml:space="preserve">-6.2Diagrama de paquetes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Organiza el sistema en grupos lógicos de clases o módulos, mostrando cómo se agrupan las funcionalidades y cómo se relacionan entre sí a nivel estructural.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382578" cy="6753353"/>
            <wp:effectExtent b="0" l="0" r="0" t="0"/>
            <wp:docPr id="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2578" cy="6753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Title"/>
        <w:rPr>
          <w:color w:val="365f91"/>
          <w:sz w:val="30"/>
          <w:szCs w:val="30"/>
        </w:rPr>
      </w:pPr>
      <w:bookmarkStart w:colFirst="0" w:colLast="0" w:name="_heading=h.g91zgxhg954h" w:id="35"/>
      <w:bookmarkEnd w:id="35"/>
      <w:r w:rsidDel="00000000" w:rsidR="00000000" w:rsidRPr="00000000">
        <w:rPr>
          <w:color w:val="365f91"/>
          <w:sz w:val="30"/>
          <w:szCs w:val="30"/>
          <w:rtl w:val="0"/>
        </w:rPr>
        <w:t xml:space="preserve">7.Vista física</w:t>
      </w:r>
    </w:p>
    <w:p w:rsidR="00000000" w:rsidDel="00000000" w:rsidP="00000000" w:rsidRDefault="00000000" w:rsidRPr="00000000" w14:paraId="000000F2">
      <w:pPr>
        <w:pStyle w:val="Heading2"/>
        <w:ind w:firstLine="720"/>
        <w:rPr>
          <w:sz w:val="24"/>
          <w:szCs w:val="24"/>
        </w:rPr>
      </w:pPr>
      <w:bookmarkStart w:colFirst="0" w:colLast="0" w:name="_heading=h.hfa8i06ux07b" w:id="36"/>
      <w:bookmarkEnd w:id="36"/>
      <w:r w:rsidDel="00000000" w:rsidR="00000000" w:rsidRPr="00000000">
        <w:rPr>
          <w:sz w:val="24"/>
          <w:szCs w:val="24"/>
          <w:rtl w:val="0"/>
        </w:rPr>
        <w:t xml:space="preserve">-7.1Diagrama de paquetes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Sirve para mostrar cómo se distribuye físicamente el sistema en la infraestructura, incluyendo servidores, dispositivos, redes y cómo se ejecutan los componentes en cada nodo.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12130" cy="4394200"/>
            <wp:effectExtent b="0" l="0" r="0" t="0"/>
            <wp:docPr id="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b w:val="1"/>
        <w:bCs w:val="1"/>
        <w:color w:val="0d0d0d"/>
        <w:sz w:val="28"/>
        <w:szCs w:val="28"/>
      </w:rPr>
    </w:pPr>
    <w:r w:rsidDel="00000000" w:rsidR="00000000" w:rsidRPr="00000000">
      <w:rPr>
        <w:b w:val="1"/>
        <w:bCs w:val="1"/>
        <w:color w:val="0d0d0d"/>
        <w:sz w:val="28"/>
        <w:szCs w:val="28"/>
        <w:rtl w:val="0"/>
      </w:rPr>
      <w:tab/>
      <w:t xml:space="preserve">DAS</w:t>
    </w:r>
  </w:p>
  <w:p w:rsidR="00000000" w:rsidDel="00000000" w:rsidP="00000000" w:rsidRDefault="00000000" w:rsidRPr="00000000" w14:paraId="000000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b w:val="1"/>
        <w:bCs w:val="1"/>
        <w:color w:val="0d0d0d"/>
        <w:sz w:val="28"/>
        <w:szCs w:val="2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-247647</wp:posOffset>
              </wp:positionH>
              <wp:positionV relativeFrom="paragraph">
                <wp:posOffset>-35094</wp:posOffset>
              </wp:positionV>
              <wp:extent cx="6368415" cy="379095"/>
              <wp:effectExtent b="0" l="0" r="0" t="0"/>
              <wp:wrapNone/>
              <wp:docPr id="2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276093" y="3704753"/>
                        <a:ext cx="6139815" cy="15049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-247647</wp:posOffset>
              </wp:positionH>
              <wp:positionV relativeFrom="paragraph">
                <wp:posOffset>-35094</wp:posOffset>
              </wp:positionV>
              <wp:extent cx="6368415" cy="379095"/>
              <wp:effectExtent b="0" l="0" r="0" t="0"/>
              <wp:wrapNone/>
              <wp:docPr id="2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68415" cy="3790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paragraph" w:styleId="Título4">
    <w:name w:val="Título 4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3"/>
    </w:pPr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s-VE" w:val="es-VE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Título4Car">
    <w:name w:val="Título 4 Car"/>
    <w:next w:val="Título4C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n-US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3.png"/><Relationship Id="rId22" Type="http://schemas.openxmlformats.org/officeDocument/2006/relationships/footer" Target="footer1.xml"/><Relationship Id="rId10" Type="http://schemas.openxmlformats.org/officeDocument/2006/relationships/image" Target="media/image10.png"/><Relationship Id="rId21" Type="http://schemas.openxmlformats.org/officeDocument/2006/relationships/header" Target="header1.xml"/><Relationship Id="rId13" Type="http://schemas.openxmlformats.org/officeDocument/2006/relationships/image" Target="media/image7.jp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P2dqfU4//nkwdj6E4+Zq+rcxsg==">CgMxLjAyDmguYnYxamdqeTh2anJ5Mg5oLmIwOXFpcjZjNW10czIOaC52M2pjcmVtZ3l5b3YyDmguemc4cHQzdnhybWhqMg5oLmwxc2p3cnk5NzBzaDIOaC42d2o2MWlvazczcWwyDmgueWExeXFjZHZscWZkMg5oLm00cXlma20yaWF1czIOaC4xdGUza2hpaTlxM2EyDmguanNiZWw2aGl3ZmY0Mg5oLmM3cGUzcHU3MGNhbjIOaC5ybGd4bzFwZDBsZGEyDmguNTRmM29nNjgzaXpiMg5oLnA4bGQ4cXR6dmNoazIOaC43ampiZGRkZXdjbmoyDmguZnI5ZTBkYmQ1MjhoMg5oLmJtd2llMzI5M2xibzIOaC41dmE1ODJiZ3V0bGQyDmgudjAzZTdpaXptMmJwMg5oLnFldDM4cTlxemw4dTIOaC5zdWZpamZlODc2dWQyDmguZHozYWxyeXU4dzF3Mg5oLjdkejlqaDYzbHN3MDIOaC5hdjA1Nmk3dDcyemIyDmguczlrZHRqZWoxaDUyMg5oLnI0MWxpaW5pb2ZmOTIOaC5tcWV0N2hhZDM2d2wyDmguaHlxcXNpZzJ3aWF2Mg5oLjlnOHFsMDRuMGZ4eDIOaC51YjBpMm83cW5ydGUyDmgubmVsNGhpZHlhY2FmMg5oLmcwdXJuYTI2bGhiMTIOaC5ibGlqdWpmZmR4ZDQyDmguNmt3bXZ2N294bWQwMg5oLms4NW8zZGs0ajlwbDIOaC5nOTF6Z3hoZzk1NGgyDmguaGZhOGkwNnV4MDdiOAByITFPQ0NuQTZRZXNlTmFEY2ZjY0FCaE9CSXNOZXp6Z3Fx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2024-04-11T15:40:00Z</dcterms:created>
  <dc:creator>admin</dc:creator>
</cp:coreProperties>
</file>