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 ocurrido retrasos menores, pero todo se pudo solucionar a tiempo, los factores que más facilitó el desarrollo de las actividad fue la comunicación ya que si ocurría un problema o no podría asistir a clase se comunicaba todo lo que entraba se comunica de inmediato y se buscaba una 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Manteniendo una buena comunicación con mis compañeros, ya que en que algunos están trabajando, o búsqueda de práctica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profecional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mandaba todo lo que debíamos hacer o hicimos para poder estar al tanto.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considera mi trabajo bueno, destacó a la hora de aportar ideas y mejoras para el futuro y lo que mejoraría sería mi organización de ideas ya que no me pongo de acuerdo y digo todo a la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poseo ninguna inquietud o a lo mucho seria preguntarle en que puede mejorar nuestro proyecto al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debería ser redistribuidas por las habilidades de cada integrante, intentamos de que todos queden bien en sus actividades.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bookmarkStart w:colFirst="0" w:colLast="0" w:name="_heading=h.nwp3xbr229p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 sido un trabajo muy gratificante, con una buena comunicación, y una buena organización.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16YXQPsGqz1ryN7vosTQ2Y+KFQ==">CgMxLjAyDmgubndwM3hicjIyOXB6OAByITFFTVB1RFQyQS1PSlhqb2tmWk1STlllalZKZDZkRDYwRA==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