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709" w:rsidRDefault="00D75709" w:rsidP="00D75709">
      <w:pPr>
        <w:spacing w:after="270" w:line="292" w:lineRule="auto"/>
        <w:ind w:left="10" w:right="-15" w:hanging="10"/>
        <w:jc w:val="center"/>
      </w:pPr>
      <w:r>
        <w:rPr>
          <w:b/>
        </w:rPr>
        <w:t>Documento de Requerimientos: Sistema Integrado de Gestión Hospitalaria</w:t>
      </w:r>
    </w:p>
    <w:p w:rsidR="00D75709" w:rsidRDefault="00D75709" w:rsidP="00D75709">
      <w:pPr>
        <w:numPr>
          <w:ilvl w:val="0"/>
          <w:numId w:val="1"/>
        </w:numPr>
        <w:spacing w:after="275" w:line="240" w:lineRule="auto"/>
        <w:ind w:right="-15" w:hanging="297"/>
      </w:pPr>
      <w:r>
        <w:rPr>
          <w:b/>
        </w:rPr>
        <w:t xml:space="preserve">Alcance General del Sistema </w:t>
      </w:r>
    </w:p>
    <w:p w:rsidR="00D75709" w:rsidRDefault="00D75709" w:rsidP="00D75709">
      <w:pPr>
        <w:numPr>
          <w:ilvl w:val="1"/>
          <w:numId w:val="1"/>
        </w:numPr>
        <w:ind w:hanging="360"/>
      </w:pPr>
      <w:r>
        <w:rPr>
          <w:b/>
        </w:rPr>
        <w:t>Objetivo</w:t>
      </w:r>
      <w:r>
        <w:t xml:space="preserve">: Desarrollar un software único e integral (ERP hospitalario) para la gestión global de la clínica. </w:t>
      </w:r>
      <w:bookmarkStart w:id="0" w:name="_GoBack"/>
      <w:bookmarkEnd w:id="0"/>
    </w:p>
    <w:p w:rsidR="00D75709" w:rsidRDefault="00D75709" w:rsidP="00D75709">
      <w:pPr>
        <w:numPr>
          <w:ilvl w:val="1"/>
          <w:numId w:val="1"/>
        </w:numPr>
        <w:ind w:hanging="360"/>
      </w:pPr>
      <w:r>
        <w:rPr>
          <w:b/>
        </w:rPr>
        <w:t>Módulos principales</w:t>
      </w:r>
      <w:r>
        <w:t xml:space="preserve">: Gestión administrativa, consultas médicas, seguimiento de pacientes, historia clínica electrónica (HCE), prescripción de recetas y gestión de turnos. </w:t>
      </w:r>
    </w:p>
    <w:p w:rsidR="00D75709" w:rsidRDefault="00D75709" w:rsidP="00D75709">
      <w:pPr>
        <w:numPr>
          <w:ilvl w:val="1"/>
          <w:numId w:val="1"/>
        </w:numPr>
        <w:ind w:hanging="360"/>
      </w:pPr>
      <w:r>
        <w:rPr>
          <w:b/>
        </w:rPr>
        <w:t>Perfil de la institución</w:t>
      </w:r>
      <w:r>
        <w:t xml:space="preserve">: Clínica de tamaño medio con múltiples consultorios, sectores administrativos, áreas de personal médico y diversos accesos peatonales/vehiculares. </w:t>
      </w:r>
    </w:p>
    <w:p w:rsidR="00D75709" w:rsidRDefault="00D75709" w:rsidP="00D75709">
      <w:pPr>
        <w:numPr>
          <w:ilvl w:val="1"/>
          <w:numId w:val="1"/>
        </w:numPr>
        <w:spacing w:after="270"/>
        <w:ind w:hanging="360"/>
      </w:pPr>
      <w:r>
        <w:rPr>
          <w:b/>
        </w:rPr>
        <w:t>Disponibilidad</w:t>
      </w:r>
      <w:r>
        <w:t xml:space="preserve">: Sistema con arquitectura de alta disponibilidad (24/7) y escalabilidad horizontal. </w:t>
      </w:r>
    </w:p>
    <w:p w:rsidR="00D75709" w:rsidRDefault="00D75709" w:rsidP="00D75709">
      <w:pPr>
        <w:numPr>
          <w:ilvl w:val="0"/>
          <w:numId w:val="1"/>
        </w:numPr>
        <w:spacing w:after="273" w:line="240" w:lineRule="auto"/>
        <w:ind w:right="-15" w:hanging="297"/>
      </w:pPr>
      <w:r>
        <w:rPr>
          <w:b/>
        </w:rPr>
        <w:t xml:space="preserve">Problemas Actuales a Resolver </w:t>
      </w:r>
    </w:p>
    <w:p w:rsidR="00D75709" w:rsidRDefault="00D75709" w:rsidP="00D75709">
      <w:pPr>
        <w:spacing w:after="275" w:line="240" w:lineRule="auto"/>
        <w:ind w:left="0" w:firstLine="0"/>
      </w:pPr>
      <w:r>
        <w:t xml:space="preserve">El nuevo sistema debe erradicar las siguientes fallas operativas detectadas: </w:t>
      </w:r>
    </w:p>
    <w:p w:rsidR="00D75709" w:rsidRDefault="00D75709" w:rsidP="00D75709">
      <w:pPr>
        <w:numPr>
          <w:ilvl w:val="1"/>
          <w:numId w:val="1"/>
        </w:numPr>
        <w:ind w:hanging="360"/>
      </w:pPr>
      <w:r>
        <w:rPr>
          <w:b/>
        </w:rPr>
        <w:t>Estudios y laboratorios</w:t>
      </w:r>
      <w:r>
        <w:t xml:space="preserve">: Pérdida de resultados en el tránsito entre sectores. </w:t>
      </w:r>
    </w:p>
    <w:p w:rsidR="00D75709" w:rsidRDefault="00D75709" w:rsidP="00D75709">
      <w:pPr>
        <w:numPr>
          <w:ilvl w:val="1"/>
          <w:numId w:val="1"/>
        </w:numPr>
        <w:spacing w:line="240" w:lineRule="auto"/>
        <w:ind w:hanging="360"/>
      </w:pPr>
      <w:r>
        <w:rPr>
          <w:b/>
        </w:rPr>
        <w:t>Quirófanos</w:t>
      </w:r>
      <w:r>
        <w:t xml:space="preserve">: Superposición de turnos para cirugías. </w:t>
      </w:r>
    </w:p>
    <w:p w:rsidR="00D75709" w:rsidRDefault="00D75709" w:rsidP="00D75709">
      <w:pPr>
        <w:numPr>
          <w:ilvl w:val="1"/>
          <w:numId w:val="1"/>
        </w:numPr>
        <w:ind w:hanging="360"/>
      </w:pPr>
      <w:r>
        <w:rPr>
          <w:b/>
        </w:rPr>
        <w:t>Farmacia y stock</w:t>
      </w:r>
      <w:r>
        <w:t xml:space="preserve">: Mala gestión del inventario de medicamentos y falta de control sobre descartables en la guardia. </w:t>
      </w:r>
    </w:p>
    <w:p w:rsidR="00D75709" w:rsidRDefault="00D75709" w:rsidP="00D75709">
      <w:pPr>
        <w:numPr>
          <w:ilvl w:val="1"/>
          <w:numId w:val="1"/>
        </w:numPr>
        <w:ind w:hanging="360"/>
      </w:pPr>
      <w:r>
        <w:rPr>
          <w:b/>
        </w:rPr>
        <w:t>Atención al paciente:</w:t>
      </w:r>
      <w:r>
        <w:t xml:space="preserve"> Confusión de identidades por nombres similares y dificultades para acceder a las historias clínicas. </w:t>
      </w:r>
    </w:p>
    <w:p w:rsidR="00D75709" w:rsidRDefault="00D75709" w:rsidP="00D75709">
      <w:pPr>
        <w:numPr>
          <w:ilvl w:val="1"/>
          <w:numId w:val="1"/>
        </w:numPr>
        <w:spacing w:line="240" w:lineRule="auto"/>
        <w:ind w:hanging="360"/>
      </w:pPr>
      <w:r>
        <w:rPr>
          <w:b/>
        </w:rPr>
        <w:t>Prescripción:</w:t>
      </w:r>
      <w:r>
        <w:t xml:space="preserve"> Recetas ilegibles para los farmacéuticos. </w:t>
      </w:r>
    </w:p>
    <w:p w:rsidR="00D75709" w:rsidRDefault="00D75709" w:rsidP="00D75709">
      <w:pPr>
        <w:numPr>
          <w:ilvl w:val="1"/>
          <w:numId w:val="1"/>
        </w:numPr>
        <w:ind w:hanging="360"/>
      </w:pPr>
      <w:r>
        <w:rPr>
          <w:b/>
        </w:rPr>
        <w:t>Internación:</w:t>
      </w:r>
      <w:r>
        <w:t xml:space="preserve"> Falta de visibilidad e información en tiempo real sobre la ocupación de habitaciones. </w:t>
      </w:r>
    </w:p>
    <w:p w:rsidR="00D75709" w:rsidRDefault="00D75709" w:rsidP="00D75709">
      <w:pPr>
        <w:numPr>
          <w:ilvl w:val="1"/>
          <w:numId w:val="1"/>
        </w:numPr>
        <w:spacing w:after="270"/>
        <w:ind w:hanging="360"/>
      </w:pPr>
      <w:r>
        <w:rPr>
          <w:b/>
        </w:rPr>
        <w:t>Gestión general:</w:t>
      </w:r>
      <w:r>
        <w:t xml:space="preserve"> Sistema administrativo lento, falta de reportes epidemiológicos y presencia de accesos no autorizados a datos sensibles. </w:t>
      </w:r>
    </w:p>
    <w:p w:rsidR="00D75709" w:rsidRDefault="00D75709" w:rsidP="00D75709">
      <w:pPr>
        <w:numPr>
          <w:ilvl w:val="0"/>
          <w:numId w:val="1"/>
        </w:numPr>
        <w:spacing w:after="273" w:line="240" w:lineRule="auto"/>
        <w:ind w:right="-15" w:hanging="297"/>
      </w:pPr>
      <w:r>
        <w:rPr>
          <w:b/>
        </w:rPr>
        <w:t xml:space="preserve">Portal del Paciente </w:t>
      </w:r>
    </w:p>
    <w:p w:rsidR="00D75709" w:rsidRDefault="00D75709" w:rsidP="00D75709">
      <w:pPr>
        <w:spacing w:after="272"/>
        <w:ind w:left="0" w:firstLine="0"/>
      </w:pPr>
      <w:r>
        <w:t xml:space="preserve">Se requiere un módulo web/móvil con acceso exclusivo para pacientes que permita: </w:t>
      </w:r>
    </w:p>
    <w:p w:rsidR="00D75709" w:rsidRDefault="00D75709" w:rsidP="00D75709">
      <w:pPr>
        <w:numPr>
          <w:ilvl w:val="1"/>
          <w:numId w:val="1"/>
        </w:numPr>
        <w:spacing w:after="270"/>
        <w:ind w:hanging="360"/>
      </w:pPr>
      <w:r>
        <w:t xml:space="preserve">Gestión y visualización de turnos (solicitud, cancelación y modificación). </w:t>
      </w:r>
    </w:p>
    <w:p w:rsidR="00D75709" w:rsidRDefault="00D75709" w:rsidP="00D75709">
      <w:pPr>
        <w:spacing w:after="275" w:line="240" w:lineRule="auto"/>
        <w:ind w:left="720" w:right="0" w:firstLine="0"/>
      </w:pPr>
      <w:r>
        <w:t xml:space="preserve"> </w:t>
      </w:r>
    </w:p>
    <w:p w:rsidR="00D75709" w:rsidRDefault="00D75709" w:rsidP="00D75709">
      <w:pPr>
        <w:numPr>
          <w:ilvl w:val="1"/>
          <w:numId w:val="1"/>
        </w:numPr>
        <w:spacing w:after="273" w:line="240" w:lineRule="auto"/>
        <w:ind w:hanging="360"/>
      </w:pPr>
      <w:r>
        <w:lastRenderedPageBreak/>
        <w:t xml:space="preserve">Consulta y descarga de estudios médicos y resultados de laboratorio. </w:t>
      </w:r>
    </w:p>
    <w:p w:rsidR="00D75709" w:rsidRDefault="00D75709" w:rsidP="00D75709">
      <w:pPr>
        <w:spacing w:after="276" w:line="240" w:lineRule="auto"/>
        <w:ind w:left="720" w:right="0" w:firstLine="0"/>
      </w:pPr>
      <w:r>
        <w:t xml:space="preserve"> </w:t>
      </w:r>
    </w:p>
    <w:p w:rsidR="00D75709" w:rsidRDefault="00D75709" w:rsidP="00D75709">
      <w:pPr>
        <w:numPr>
          <w:ilvl w:val="1"/>
          <w:numId w:val="1"/>
        </w:numPr>
        <w:spacing w:after="273" w:line="240" w:lineRule="auto"/>
        <w:ind w:hanging="360"/>
      </w:pPr>
      <w:r>
        <w:t xml:space="preserve">Agenda interactiva de citas médicas. </w:t>
      </w:r>
    </w:p>
    <w:p w:rsidR="00D75709" w:rsidRDefault="00D75709" w:rsidP="00D75709">
      <w:pPr>
        <w:numPr>
          <w:ilvl w:val="0"/>
          <w:numId w:val="1"/>
        </w:numPr>
        <w:spacing w:after="276" w:line="240" w:lineRule="auto"/>
        <w:ind w:right="-15" w:hanging="297"/>
      </w:pPr>
      <w:r>
        <w:rPr>
          <w:b/>
        </w:rPr>
        <w:t xml:space="preserve">Módulos Funcionales Específicos </w:t>
      </w:r>
    </w:p>
    <w:p w:rsidR="00D75709" w:rsidRDefault="00D75709" w:rsidP="00D75709">
      <w:pPr>
        <w:numPr>
          <w:ilvl w:val="1"/>
          <w:numId w:val="1"/>
        </w:numPr>
        <w:spacing w:after="34" w:line="240" w:lineRule="auto"/>
        <w:ind w:hanging="360"/>
      </w:pPr>
      <w:r>
        <w:rPr>
          <w:b/>
        </w:rPr>
        <w:t xml:space="preserve">A. Gestión de Personal, Guardias y </w:t>
      </w:r>
      <w:proofErr w:type="spellStart"/>
      <w:r>
        <w:rPr>
          <w:b/>
        </w:rPr>
        <w:t>Triage</w:t>
      </w:r>
      <w:proofErr w:type="spellEnd"/>
      <w:r>
        <w:rPr>
          <w:b/>
        </w:rPr>
        <w:t xml:space="preserve"> </w:t>
      </w:r>
    </w:p>
    <w:p w:rsidR="00D75709" w:rsidRDefault="00D75709" w:rsidP="00D75709">
      <w:pPr>
        <w:numPr>
          <w:ilvl w:val="1"/>
          <w:numId w:val="2"/>
        </w:numPr>
        <w:ind w:hanging="360"/>
      </w:pPr>
      <w:r>
        <w:t xml:space="preserve">Módulo dedicado a las altas, bajas y modificaciones (ABM) del personal de guardia y staff médico. </w:t>
      </w:r>
    </w:p>
    <w:p w:rsidR="00D75709" w:rsidRDefault="00D75709" w:rsidP="00D75709">
      <w:pPr>
        <w:numPr>
          <w:ilvl w:val="1"/>
          <w:numId w:val="2"/>
        </w:numPr>
        <w:ind w:hanging="360"/>
      </w:pPr>
      <w:r>
        <w:rPr>
          <w:b/>
        </w:rPr>
        <w:t xml:space="preserve">Módulo de </w:t>
      </w:r>
      <w:proofErr w:type="spellStart"/>
      <w:r>
        <w:rPr>
          <w:b/>
        </w:rPr>
        <w:t>Triage</w:t>
      </w:r>
      <w:proofErr w:type="spellEnd"/>
      <w:r>
        <w:rPr>
          <w:b/>
        </w:rPr>
        <w:t xml:space="preserve">: </w:t>
      </w:r>
      <w:r>
        <w:t xml:space="preserve">Control de la guardia, asignación de prioridades e información del estado de los pacientes. </w:t>
      </w:r>
    </w:p>
    <w:p w:rsidR="00D75709" w:rsidRDefault="00D75709" w:rsidP="00D75709">
      <w:pPr>
        <w:numPr>
          <w:ilvl w:val="1"/>
          <w:numId w:val="2"/>
        </w:numPr>
        <w:spacing w:after="273" w:line="240" w:lineRule="auto"/>
        <w:ind w:hanging="360"/>
      </w:pPr>
      <w:r>
        <w:t xml:space="preserve">Gestión de turnos de guardia y horarios del staff. </w:t>
      </w:r>
    </w:p>
    <w:p w:rsidR="00D75709" w:rsidRDefault="00D75709" w:rsidP="00D75709">
      <w:pPr>
        <w:numPr>
          <w:ilvl w:val="0"/>
          <w:numId w:val="3"/>
        </w:numPr>
        <w:spacing w:after="273" w:line="240" w:lineRule="auto"/>
        <w:ind w:right="-15" w:hanging="319"/>
      </w:pPr>
      <w:r>
        <w:rPr>
          <w:b/>
        </w:rPr>
        <w:t xml:space="preserve">Gestión de Pacientes e Historia Clínica </w:t>
      </w:r>
    </w:p>
    <w:p w:rsidR="00D75709" w:rsidRDefault="00D75709" w:rsidP="00D75709">
      <w:pPr>
        <w:numPr>
          <w:ilvl w:val="1"/>
          <w:numId w:val="3"/>
        </w:numPr>
        <w:spacing w:line="240" w:lineRule="auto"/>
        <w:ind w:hanging="360"/>
      </w:pPr>
      <w:r>
        <w:t xml:space="preserve">ABM del padrón general de pacientes. </w:t>
      </w:r>
    </w:p>
    <w:p w:rsidR="00D75709" w:rsidRDefault="00D75709" w:rsidP="00D75709">
      <w:pPr>
        <w:numPr>
          <w:ilvl w:val="1"/>
          <w:numId w:val="3"/>
        </w:numPr>
        <w:ind w:hanging="360"/>
      </w:pPr>
      <w:r>
        <w:t xml:space="preserve">Acceso ágil, rápido y centralizado a la Historia Clínica Electrónica (HCE). </w:t>
      </w:r>
    </w:p>
    <w:p w:rsidR="00D75709" w:rsidRDefault="00D75709" w:rsidP="00D75709">
      <w:pPr>
        <w:numPr>
          <w:ilvl w:val="1"/>
          <w:numId w:val="3"/>
        </w:numPr>
        <w:spacing w:after="270"/>
        <w:ind w:hanging="360"/>
      </w:pPr>
      <w:r>
        <w:t xml:space="preserve">Seguimiento en tiempo real de la ubicación de cada paciente dentro de la clínica (habitaciones, guardia, quirófano). </w:t>
      </w:r>
    </w:p>
    <w:p w:rsidR="00D75709" w:rsidRDefault="00D75709" w:rsidP="00D75709">
      <w:pPr>
        <w:numPr>
          <w:ilvl w:val="0"/>
          <w:numId w:val="3"/>
        </w:numPr>
        <w:spacing w:after="273" w:line="240" w:lineRule="auto"/>
        <w:ind w:right="-15" w:hanging="319"/>
      </w:pPr>
      <w:r>
        <w:rPr>
          <w:b/>
        </w:rPr>
        <w:t xml:space="preserve">Control de Insumos y Stock </w:t>
      </w:r>
    </w:p>
    <w:p w:rsidR="00D75709" w:rsidRDefault="00D75709" w:rsidP="00D75709">
      <w:pPr>
        <w:numPr>
          <w:ilvl w:val="1"/>
          <w:numId w:val="3"/>
        </w:numPr>
        <w:ind w:hanging="360"/>
      </w:pPr>
      <w:r>
        <w:t xml:space="preserve">Control de existencias e inventario de insumos médicos generales y descartables (especialmente en el área de guardia). </w:t>
      </w:r>
    </w:p>
    <w:p w:rsidR="00D75709" w:rsidRDefault="00D75709" w:rsidP="00D75709">
      <w:pPr>
        <w:numPr>
          <w:ilvl w:val="1"/>
          <w:numId w:val="3"/>
        </w:numPr>
        <w:ind w:hanging="360"/>
      </w:pPr>
      <w:r>
        <w:t xml:space="preserve">Módulo especializado para la gestión del stock de la farmacia interna de la clínica. </w:t>
      </w:r>
    </w:p>
    <w:p w:rsidR="00D75709" w:rsidRDefault="00D75709" w:rsidP="00D75709">
      <w:pPr>
        <w:numPr>
          <w:ilvl w:val="0"/>
          <w:numId w:val="3"/>
        </w:numPr>
        <w:spacing w:after="273" w:line="240" w:lineRule="auto"/>
        <w:ind w:right="-15" w:hanging="319"/>
      </w:pPr>
      <w:r>
        <w:rPr>
          <w:b/>
        </w:rPr>
        <w:t xml:space="preserve">Facturación y Obras Sociales </w:t>
      </w:r>
    </w:p>
    <w:p w:rsidR="00D75709" w:rsidRDefault="00D75709" w:rsidP="00D75709">
      <w:pPr>
        <w:numPr>
          <w:ilvl w:val="1"/>
          <w:numId w:val="3"/>
        </w:numPr>
        <w:ind w:hanging="360"/>
      </w:pPr>
      <w:r>
        <w:t xml:space="preserve">Vinculación de pacientes con sus respectivas obras sociales o prepagas mediante convenios. </w:t>
      </w:r>
    </w:p>
    <w:p w:rsidR="00D75709" w:rsidRDefault="00D75709" w:rsidP="00D75709">
      <w:pPr>
        <w:numPr>
          <w:ilvl w:val="1"/>
          <w:numId w:val="3"/>
        </w:numPr>
        <w:spacing w:after="270"/>
        <w:ind w:hanging="360"/>
      </w:pPr>
      <w:r>
        <w:t xml:space="preserve">Integración de beneficios y coberturas de convenios al momento de generar la facturación. </w:t>
      </w:r>
    </w:p>
    <w:p w:rsidR="00D75709" w:rsidRDefault="00D75709" w:rsidP="00D75709">
      <w:pPr>
        <w:numPr>
          <w:ilvl w:val="0"/>
          <w:numId w:val="4"/>
        </w:numPr>
        <w:spacing w:after="275" w:line="240" w:lineRule="auto"/>
        <w:ind w:right="-15" w:hanging="282"/>
      </w:pPr>
      <w:r>
        <w:rPr>
          <w:b/>
        </w:rPr>
        <w:t xml:space="preserve">Seguridad, Roles y Permisos </w:t>
      </w:r>
    </w:p>
    <w:p w:rsidR="00D75709" w:rsidRDefault="00D75709" w:rsidP="00D75709">
      <w:pPr>
        <w:numPr>
          <w:ilvl w:val="1"/>
          <w:numId w:val="4"/>
        </w:numPr>
        <w:ind w:hanging="360"/>
      </w:pPr>
      <w:r>
        <w:rPr>
          <w:b/>
        </w:rPr>
        <w:t>Autenticación</w:t>
      </w:r>
      <w:r>
        <w:t xml:space="preserve">: Cada usuario/actor del sistema debe contar con un usuario y contraseña individuales mediante JWT (JSON Web </w:t>
      </w:r>
      <w:proofErr w:type="spellStart"/>
      <w:r>
        <w:t>Token</w:t>
      </w:r>
      <w:proofErr w:type="spellEnd"/>
      <w:r>
        <w:t xml:space="preserve">) o </w:t>
      </w:r>
      <w:proofErr w:type="spellStart"/>
      <w:r>
        <w:t>Tokens</w:t>
      </w:r>
      <w:proofErr w:type="spellEnd"/>
      <w:r>
        <w:t xml:space="preserve"> de autenticación seguros. </w:t>
      </w:r>
    </w:p>
    <w:p w:rsidR="00D75709" w:rsidRDefault="00D75709" w:rsidP="00D75709">
      <w:pPr>
        <w:numPr>
          <w:ilvl w:val="1"/>
          <w:numId w:val="4"/>
        </w:numPr>
        <w:ind w:hanging="360"/>
      </w:pPr>
      <w:r>
        <w:rPr>
          <w:b/>
        </w:rPr>
        <w:lastRenderedPageBreak/>
        <w:t>Control de Acceso Basado en Roles (RBAC):</w:t>
      </w:r>
      <w:r>
        <w:t xml:space="preserve"> Definición de permisos por jerarquía y sector de trabajo: </w:t>
      </w:r>
    </w:p>
    <w:p w:rsidR="00D75709" w:rsidRDefault="00D75709" w:rsidP="00D75709">
      <w:pPr>
        <w:numPr>
          <w:ilvl w:val="1"/>
          <w:numId w:val="4"/>
        </w:numPr>
        <w:spacing w:line="240" w:lineRule="auto"/>
        <w:ind w:hanging="360"/>
      </w:pPr>
      <w:r>
        <w:rPr>
          <w:b/>
        </w:rPr>
        <w:t>Gerencia:</w:t>
      </w:r>
      <w:r>
        <w:t xml:space="preserve"> Control total sobre todas las áreas. </w:t>
      </w:r>
    </w:p>
    <w:p w:rsidR="00D75709" w:rsidRDefault="00D75709" w:rsidP="00D75709">
      <w:pPr>
        <w:numPr>
          <w:ilvl w:val="1"/>
          <w:numId w:val="4"/>
        </w:numPr>
        <w:ind w:hanging="360"/>
      </w:pPr>
      <w:r>
        <w:rPr>
          <w:b/>
        </w:rPr>
        <w:t>Especialidades</w:t>
      </w:r>
      <w:r>
        <w:t xml:space="preserve">: Traumatología, Cardiología, </w:t>
      </w:r>
      <w:proofErr w:type="spellStart"/>
      <w:r>
        <w:t>Neumonología</w:t>
      </w:r>
      <w:proofErr w:type="spellEnd"/>
      <w:r>
        <w:t xml:space="preserve">, Pediatría, Guardia, Sector de Cirugía, etc. </w:t>
      </w:r>
    </w:p>
    <w:p w:rsidR="00D75709" w:rsidRDefault="00D75709" w:rsidP="00D75709">
      <w:pPr>
        <w:numPr>
          <w:ilvl w:val="1"/>
          <w:numId w:val="4"/>
        </w:numPr>
        <w:spacing w:after="270"/>
        <w:ind w:hanging="360"/>
      </w:pPr>
      <w:proofErr w:type="spellStart"/>
      <w:r>
        <w:rPr>
          <w:b/>
        </w:rPr>
        <w:t>Configurabilidad</w:t>
      </w:r>
      <w:proofErr w:type="spellEnd"/>
      <w:r>
        <w:t xml:space="preserve">: El sistema debe permitir crear y modificar nuevas especialidades, personal asignado y responsables a cargo de forma dinámica. </w:t>
      </w:r>
    </w:p>
    <w:p w:rsidR="00D75709" w:rsidRDefault="00D75709" w:rsidP="00D75709">
      <w:pPr>
        <w:numPr>
          <w:ilvl w:val="0"/>
          <w:numId w:val="4"/>
        </w:numPr>
        <w:spacing w:after="275" w:line="240" w:lineRule="auto"/>
        <w:ind w:right="-15" w:hanging="282"/>
      </w:pPr>
      <w:r>
        <w:rPr>
          <w:b/>
        </w:rPr>
        <w:t xml:space="preserve">Requerimientos Técnicos y No Funcionales </w:t>
      </w:r>
    </w:p>
    <w:p w:rsidR="00D75709" w:rsidRDefault="00D75709" w:rsidP="00D75709">
      <w:pPr>
        <w:numPr>
          <w:ilvl w:val="1"/>
          <w:numId w:val="4"/>
        </w:numPr>
        <w:spacing w:after="270"/>
        <w:ind w:hanging="360"/>
      </w:pPr>
      <w:r>
        <w:rPr>
          <w:b/>
        </w:rPr>
        <w:t>Arquitectura</w:t>
      </w:r>
      <w:r>
        <w:t xml:space="preserve">: Basada en </w:t>
      </w:r>
      <w:proofErr w:type="spellStart"/>
      <w:r>
        <w:t>Microservicios</w:t>
      </w:r>
      <w:proofErr w:type="spellEnd"/>
      <w:r>
        <w:t xml:space="preserve">, diseñada para escalabilidad horizontal y alto tráfico. </w:t>
      </w:r>
    </w:p>
    <w:p w:rsidR="00D75709" w:rsidRDefault="00D75709" w:rsidP="00D75709">
      <w:pPr>
        <w:spacing w:after="275" w:line="240" w:lineRule="auto"/>
        <w:ind w:left="10" w:right="-15" w:hanging="10"/>
      </w:pPr>
      <w:r>
        <w:rPr>
          <w:b/>
        </w:rPr>
        <w:t>Rendimiento</w:t>
      </w:r>
      <w:r>
        <w:t xml:space="preserve">: </w:t>
      </w:r>
    </w:p>
    <w:p w:rsidR="00D75709" w:rsidRDefault="00D75709" w:rsidP="00D75709">
      <w:pPr>
        <w:numPr>
          <w:ilvl w:val="1"/>
          <w:numId w:val="4"/>
        </w:numPr>
        <w:ind w:hanging="360"/>
      </w:pPr>
      <w:r>
        <w:t xml:space="preserve">Uso de mecanismos de cacheo para optimizar peticiones de alta demanda. </w:t>
      </w:r>
    </w:p>
    <w:p w:rsidR="00D75709" w:rsidRDefault="00D75709" w:rsidP="00D75709">
      <w:pPr>
        <w:numPr>
          <w:ilvl w:val="1"/>
          <w:numId w:val="4"/>
        </w:numPr>
        <w:spacing w:after="273" w:line="240" w:lineRule="auto"/>
        <w:ind w:hanging="360"/>
      </w:pPr>
      <w:r>
        <w:t xml:space="preserve">Tiempos de respuesta de API optimizados para baja latencia. </w:t>
      </w:r>
    </w:p>
    <w:p w:rsidR="00D75709" w:rsidRDefault="00D75709" w:rsidP="00D75709">
      <w:pPr>
        <w:spacing w:after="275" w:line="240" w:lineRule="auto"/>
        <w:ind w:left="10" w:right="-15" w:hanging="10"/>
      </w:pPr>
      <w:r>
        <w:rPr>
          <w:b/>
        </w:rPr>
        <w:t xml:space="preserve">Seguridad de Datos: </w:t>
      </w:r>
    </w:p>
    <w:p w:rsidR="00D75709" w:rsidRDefault="00D75709" w:rsidP="00D75709">
      <w:pPr>
        <w:numPr>
          <w:ilvl w:val="1"/>
          <w:numId w:val="4"/>
        </w:numPr>
        <w:spacing w:line="240" w:lineRule="auto"/>
        <w:ind w:hanging="360"/>
      </w:pPr>
      <w:r>
        <w:t xml:space="preserve">Cifrado de datos sensible (estándar AES-256 recomendado). </w:t>
      </w:r>
    </w:p>
    <w:p w:rsidR="00D75709" w:rsidRDefault="00D75709" w:rsidP="00D75709">
      <w:pPr>
        <w:numPr>
          <w:ilvl w:val="1"/>
          <w:numId w:val="4"/>
        </w:numPr>
        <w:spacing w:line="240" w:lineRule="auto"/>
        <w:ind w:hanging="360"/>
      </w:pPr>
      <w:proofErr w:type="spellStart"/>
      <w:r>
        <w:t>Sanitización</w:t>
      </w:r>
      <w:proofErr w:type="spellEnd"/>
      <w:r>
        <w:t xml:space="preserve"> de consultas y protección estricta contra inyecciones SQL. </w:t>
      </w:r>
    </w:p>
    <w:p w:rsidR="00D75709" w:rsidRDefault="00D75709" w:rsidP="00D75709">
      <w:pPr>
        <w:numPr>
          <w:ilvl w:val="1"/>
          <w:numId w:val="4"/>
        </w:numPr>
        <w:spacing w:after="270"/>
        <w:ind w:hanging="360"/>
      </w:pPr>
      <w:r>
        <w:t xml:space="preserve">Manejo adecuado y estandarizado de errores en las peticiones en línea. </w:t>
      </w:r>
    </w:p>
    <w:p w:rsidR="00D75709" w:rsidRDefault="00D75709" w:rsidP="00D75709">
      <w:pPr>
        <w:spacing w:after="275" w:line="240" w:lineRule="auto"/>
        <w:ind w:left="10" w:right="-15" w:hanging="10"/>
      </w:pPr>
      <w:r>
        <w:rPr>
          <w:b/>
        </w:rPr>
        <w:t xml:space="preserve">Base de Datos: </w:t>
      </w:r>
    </w:p>
    <w:p w:rsidR="00D75709" w:rsidRDefault="00D75709" w:rsidP="00D75709">
      <w:pPr>
        <w:numPr>
          <w:ilvl w:val="1"/>
          <w:numId w:val="4"/>
        </w:numPr>
        <w:spacing w:line="240" w:lineRule="auto"/>
        <w:ind w:hanging="360"/>
      </w:pPr>
      <w:r>
        <w:t xml:space="preserve">Base de datos relacional completamente normalizada. </w:t>
      </w:r>
    </w:p>
    <w:p w:rsidR="00D75709" w:rsidRDefault="00D75709" w:rsidP="00D75709">
      <w:pPr>
        <w:numPr>
          <w:ilvl w:val="1"/>
          <w:numId w:val="4"/>
        </w:numPr>
        <w:spacing w:after="270"/>
        <w:ind w:hanging="360"/>
      </w:pPr>
      <w:r>
        <w:t xml:space="preserve">Implementación de </w:t>
      </w:r>
      <w:proofErr w:type="spellStart"/>
      <w:r>
        <w:t>Triggers</w:t>
      </w:r>
      <w:proofErr w:type="spellEnd"/>
      <w:r>
        <w:t xml:space="preserve"> y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para lógica crítica y auditoría. </w:t>
      </w:r>
    </w:p>
    <w:p w:rsidR="00D75709" w:rsidRDefault="00D75709" w:rsidP="00D75709">
      <w:pPr>
        <w:spacing w:after="276" w:line="240" w:lineRule="auto"/>
        <w:ind w:left="10" w:right="-15" w:hanging="10"/>
      </w:pPr>
      <w:r>
        <w:rPr>
          <w:b/>
        </w:rPr>
        <w:t xml:space="preserve">Infraestructura y Mantenimiento: </w:t>
      </w:r>
    </w:p>
    <w:p w:rsidR="00D75709" w:rsidRDefault="00D75709" w:rsidP="00D75709">
      <w:pPr>
        <w:numPr>
          <w:ilvl w:val="1"/>
          <w:numId w:val="4"/>
        </w:numPr>
        <w:spacing w:line="240" w:lineRule="auto"/>
        <w:ind w:hanging="360"/>
      </w:pPr>
      <w:proofErr w:type="spellStart"/>
      <w:r>
        <w:t>Backups</w:t>
      </w:r>
      <w:proofErr w:type="spellEnd"/>
      <w:r>
        <w:t xml:space="preserve"> automáticos y periódicos. </w:t>
      </w:r>
    </w:p>
    <w:p w:rsidR="00D75709" w:rsidRDefault="00D75709" w:rsidP="00D75709">
      <w:pPr>
        <w:numPr>
          <w:ilvl w:val="1"/>
          <w:numId w:val="4"/>
        </w:numPr>
        <w:spacing w:after="271"/>
        <w:ind w:hanging="360"/>
      </w:pPr>
      <w:r>
        <w:t xml:space="preserve">Documentación completa del sistema (API, código e infraestructura). </w:t>
      </w:r>
      <w:r>
        <w:rPr>
          <w:rFonts w:ascii="Arial" w:eastAsia="Arial" w:hAnsi="Arial" w:cs="Arial"/>
        </w:rPr>
        <w:t xml:space="preserve">● </w:t>
      </w:r>
      <w:r>
        <w:t xml:space="preserve">Generación de informes y métricas centralizadas. </w:t>
      </w:r>
    </w:p>
    <w:p w:rsidR="00D75709" w:rsidRDefault="00D75709" w:rsidP="00D75709">
      <w:pPr>
        <w:spacing w:after="275" w:line="240" w:lineRule="auto"/>
        <w:ind w:left="10" w:right="-15" w:hanging="10"/>
      </w:pPr>
      <w:r>
        <w:rPr>
          <w:b/>
        </w:rPr>
        <w:t xml:space="preserve">Compatibilidad e Interfaz: </w:t>
      </w:r>
    </w:p>
    <w:p w:rsidR="00D75709" w:rsidRDefault="00D75709" w:rsidP="00D75709">
      <w:pPr>
        <w:numPr>
          <w:ilvl w:val="1"/>
          <w:numId w:val="4"/>
        </w:numPr>
        <w:ind w:hanging="360"/>
      </w:pPr>
      <w:r>
        <w:t xml:space="preserve">Interfaz de usuario responsiva (adaptable a PC, </w:t>
      </w:r>
      <w:proofErr w:type="spellStart"/>
      <w:r>
        <w:t>tablets</w:t>
      </w:r>
      <w:proofErr w:type="spellEnd"/>
      <w:r>
        <w:t xml:space="preserve"> y dispositivos móviles). </w:t>
      </w:r>
    </w:p>
    <w:p w:rsidR="00D75709" w:rsidRDefault="00D75709" w:rsidP="00D75709">
      <w:pPr>
        <w:numPr>
          <w:ilvl w:val="1"/>
          <w:numId w:val="4"/>
        </w:numPr>
        <w:spacing w:after="319"/>
        <w:ind w:hanging="360"/>
      </w:pPr>
      <w:r>
        <w:t xml:space="preserve">Compatibilidad asegurada con los principales navegadores web. </w:t>
      </w:r>
    </w:p>
    <w:p w:rsidR="00B03BD3" w:rsidRDefault="00B03BD3"/>
    <w:sectPr w:rsidR="00B03B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252B9C"/>
    <w:multiLevelType w:val="hybridMultilevel"/>
    <w:tmpl w:val="684830DC"/>
    <w:lvl w:ilvl="0" w:tplc="E788CDE8">
      <w:start w:val="2"/>
      <w:numFmt w:val="upperLetter"/>
      <w:lvlText w:val="%1."/>
      <w:lvlJc w:val="left"/>
      <w:pPr>
        <w:ind w:left="319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802170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F49892">
      <w:start w:val="1"/>
      <w:numFmt w:val="lowerRoman"/>
      <w:lvlText w:val="%3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4D152">
      <w:start w:val="1"/>
      <w:numFmt w:val="decimal"/>
      <w:lvlText w:val="%4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84F84">
      <w:start w:val="1"/>
      <w:numFmt w:val="lowerLetter"/>
      <w:lvlText w:val="%5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222508">
      <w:start w:val="1"/>
      <w:numFmt w:val="lowerRoman"/>
      <w:lvlText w:val="%6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6339C">
      <w:start w:val="1"/>
      <w:numFmt w:val="decimal"/>
      <w:lvlText w:val="%7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4F82A">
      <w:start w:val="1"/>
      <w:numFmt w:val="lowerLetter"/>
      <w:lvlText w:val="%8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26D77E">
      <w:start w:val="1"/>
      <w:numFmt w:val="lowerRoman"/>
      <w:lvlText w:val="%9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AC71C16"/>
    <w:multiLevelType w:val="hybridMultilevel"/>
    <w:tmpl w:val="6CA67AD4"/>
    <w:lvl w:ilvl="0" w:tplc="9AE487BE">
      <w:start w:val="1"/>
      <w:numFmt w:val="decimal"/>
      <w:lvlText w:val="%1."/>
      <w:lvlJc w:val="left"/>
      <w:pPr>
        <w:ind w:left="297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DEAA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C6F6A">
      <w:start w:val="1"/>
      <w:numFmt w:val="bullet"/>
      <w:lvlText w:val="▪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C82DC8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A0C1E4">
      <w:start w:val="1"/>
      <w:numFmt w:val="bullet"/>
      <w:lvlText w:val="o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861B6A">
      <w:start w:val="1"/>
      <w:numFmt w:val="bullet"/>
      <w:lvlText w:val="▪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ADC3A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CAE6A">
      <w:start w:val="1"/>
      <w:numFmt w:val="bullet"/>
      <w:lvlText w:val="o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3C1772">
      <w:start w:val="1"/>
      <w:numFmt w:val="bullet"/>
      <w:lvlText w:val="▪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322199F"/>
    <w:multiLevelType w:val="hybridMultilevel"/>
    <w:tmpl w:val="4FFE1DF2"/>
    <w:lvl w:ilvl="0" w:tplc="2AF20EE8">
      <w:start w:val="5"/>
      <w:numFmt w:val="decimal"/>
      <w:lvlText w:val="%1."/>
      <w:lvlJc w:val="left"/>
      <w:pPr>
        <w:ind w:left="282"/>
      </w:pPr>
      <w:rPr>
        <w:rFonts w:ascii="Calibri" w:eastAsia="Calibri" w:hAnsi="Calibri" w:cs="Calibri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6E3A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E29818">
      <w:start w:val="1"/>
      <w:numFmt w:val="bullet"/>
      <w:lvlText w:val="▪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347978">
      <w:start w:val="1"/>
      <w:numFmt w:val="bullet"/>
      <w:lvlText w:val="•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D06AB4">
      <w:start w:val="1"/>
      <w:numFmt w:val="bullet"/>
      <w:lvlText w:val="o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9A1484">
      <w:start w:val="1"/>
      <w:numFmt w:val="bullet"/>
      <w:lvlText w:val="▪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A20806">
      <w:start w:val="1"/>
      <w:numFmt w:val="bullet"/>
      <w:lvlText w:val="•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860A6">
      <w:start w:val="1"/>
      <w:numFmt w:val="bullet"/>
      <w:lvlText w:val="o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7C996E">
      <w:start w:val="1"/>
      <w:numFmt w:val="bullet"/>
      <w:lvlText w:val="▪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6C8023C"/>
    <w:multiLevelType w:val="hybridMultilevel"/>
    <w:tmpl w:val="EF16C22E"/>
    <w:lvl w:ilvl="0" w:tplc="F74CD46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EECD56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2E6F9C">
      <w:start w:val="1"/>
      <w:numFmt w:val="lowerRoman"/>
      <w:lvlText w:val="%3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9E17FC">
      <w:start w:val="1"/>
      <w:numFmt w:val="decimal"/>
      <w:lvlText w:val="%4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0A3B34">
      <w:start w:val="1"/>
      <w:numFmt w:val="lowerLetter"/>
      <w:lvlText w:val="%5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284E2">
      <w:start w:val="1"/>
      <w:numFmt w:val="lowerRoman"/>
      <w:lvlText w:val="%6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86B354">
      <w:start w:val="1"/>
      <w:numFmt w:val="decimal"/>
      <w:lvlText w:val="%7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7821F2">
      <w:start w:val="1"/>
      <w:numFmt w:val="lowerLetter"/>
      <w:lvlText w:val="%8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AA368">
      <w:start w:val="1"/>
      <w:numFmt w:val="lowerRoman"/>
      <w:lvlText w:val="%9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709"/>
    <w:rsid w:val="00B03BD3"/>
    <w:rsid w:val="00D7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6A00C-379C-405D-946B-FFEB6C80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5709"/>
    <w:pPr>
      <w:spacing w:after="32" w:line="288" w:lineRule="auto"/>
      <w:ind w:left="700" w:right="10" w:hanging="355"/>
    </w:pPr>
    <w:rPr>
      <w:rFonts w:ascii="Calibri" w:eastAsia="Calibri" w:hAnsi="Calibri" w:cs="Calibri"/>
      <w:color w:val="000000"/>
      <w:sz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676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2026-08-30T21:01:00Z</dcterms:created>
  <dcterms:modified xsi:type="dcterms:W3CDTF">2026-08-30T21:04:00Z</dcterms:modified>
</cp:coreProperties>
</file>