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EC0" w:rsidRDefault="00313269" w:rsidP="00313269">
      <w:pPr>
        <w:pStyle w:val="Ttulo1"/>
        <w:jc w:val="center"/>
        <w:rPr>
          <w:sz w:val="40"/>
          <w:lang w:val="es-ES"/>
        </w:rPr>
      </w:pPr>
      <w:r w:rsidRPr="00313269">
        <w:rPr>
          <w:sz w:val="40"/>
          <w:lang w:val="es-ES"/>
        </w:rPr>
        <w:t>Cronología de la historia de Bases de datos</w:t>
      </w:r>
    </w:p>
    <w:p w:rsidR="00313269" w:rsidRDefault="00313269" w:rsidP="00313269">
      <w:pPr>
        <w:rPr>
          <w:lang w:val="es-ES"/>
        </w:rPr>
      </w:pPr>
    </w:p>
    <w:p w:rsidR="00313269" w:rsidRDefault="00313269" w:rsidP="00313269">
      <w:pPr>
        <w:rPr>
          <w:rFonts w:ascii="Tahoma" w:hAnsi="Tahoma" w:cs="Tahoma"/>
          <w:lang w:val="es-ES"/>
        </w:rPr>
      </w:pPr>
      <w:r w:rsidRPr="00313269">
        <w:rPr>
          <w:rFonts w:ascii="Tahoma" w:hAnsi="Tahoma" w:cs="Tahoma"/>
          <w:sz w:val="28"/>
          <w:lang w:val="es-ES"/>
        </w:rPr>
        <w:t>Orígenes:</w:t>
      </w:r>
      <w:r>
        <w:rPr>
          <w:rFonts w:ascii="Tahoma" w:hAnsi="Tahoma" w:cs="Tahoma"/>
          <w:sz w:val="28"/>
          <w:lang w:val="es-ES"/>
        </w:rPr>
        <w:t xml:space="preserve"> </w:t>
      </w:r>
      <w:r w:rsidRPr="00313269">
        <w:rPr>
          <w:rFonts w:ascii="Tahoma" w:hAnsi="Tahoma" w:cs="Tahoma"/>
          <w:lang w:val="es-ES"/>
        </w:rPr>
        <w:t>Los orígenes de las bases de datos se remontan a la Antigüedad donde ya existían bibliotecas y toda clase de registros. Además también se utilizaban para recoger información sobre las cosechas y censos. Sin embargo, su búsqueda era lenta y poco eficaz y no se contaba con la ayuda de máquinas que pudiesen reemplazar el trabajo manual.</w:t>
      </w:r>
      <w:r>
        <w:rPr>
          <w:rFonts w:ascii="Tahoma" w:hAnsi="Tahoma" w:cs="Tahoma"/>
          <w:lang w:val="es-ES"/>
        </w:rPr>
        <w:t xml:space="preserve"> </w:t>
      </w:r>
    </w:p>
    <w:p w:rsidR="00313269" w:rsidRDefault="00313269" w:rsidP="00313269">
      <w:pPr>
        <w:rPr>
          <w:noProof/>
          <w:lang w:eastAsia="es-AR"/>
        </w:rPr>
      </w:pPr>
      <w:r w:rsidRPr="00313269">
        <w:rPr>
          <w:rFonts w:ascii="Tahoma" w:hAnsi="Tahoma" w:cs="Tahoma"/>
          <w:lang w:val="es-ES"/>
        </w:rPr>
        <w:t>En 1884 Herman Hollerith creó la máquina auto</w:t>
      </w:r>
      <w:r>
        <w:rPr>
          <w:rFonts w:ascii="Tahoma" w:hAnsi="Tahoma" w:cs="Tahoma"/>
          <w:lang w:val="es-ES"/>
        </w:rPr>
        <w:t xml:space="preserve">mática de tarjetas perforadas, </w:t>
      </w:r>
      <w:r w:rsidRPr="00313269">
        <w:rPr>
          <w:rFonts w:ascii="Tahoma" w:hAnsi="Tahoma" w:cs="Tahoma"/>
          <w:lang w:val="es-ES"/>
        </w:rPr>
        <w:t>siendo nombrado así el primer ingeniero estadístico de la historia.</w:t>
      </w:r>
      <w:r w:rsidRPr="00313269">
        <w:rPr>
          <w:noProof/>
          <w:lang w:eastAsia="es-AR"/>
        </w:rPr>
        <w:t xml:space="preserve"> </w:t>
      </w:r>
      <w:r w:rsidRPr="00313269">
        <w:rPr>
          <w:rFonts w:ascii="Tahoma" w:hAnsi="Tahoma" w:cs="Tahoma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3644265</wp:posOffset>
            </wp:positionH>
            <wp:positionV relativeFrom="paragraph">
              <wp:posOffset>180975</wp:posOffset>
            </wp:positionV>
            <wp:extent cx="161925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346" y="21412"/>
                <wp:lineTo x="2134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t xml:space="preserve"> </w:t>
      </w:r>
    </w:p>
    <w:p w:rsidR="00313269" w:rsidRDefault="00313269" w:rsidP="00313269">
      <w:pPr>
        <w:rPr>
          <w:rFonts w:ascii="Tahoma" w:hAnsi="Tahoma" w:cs="Tahoma"/>
          <w:noProof/>
          <w:lang w:eastAsia="es-AR"/>
        </w:rPr>
      </w:pPr>
      <w:r w:rsidRPr="00313269">
        <w:rPr>
          <w:rFonts w:ascii="Tahoma" w:hAnsi="Tahoma" w:cs="Tahoma"/>
          <w:noProof/>
          <w:lang w:eastAsia="es-AR"/>
        </w:rPr>
        <w:t>E</w:t>
      </w:r>
      <w:r w:rsidRPr="00313269">
        <w:rPr>
          <w:rFonts w:ascii="Tahoma" w:hAnsi="Tahoma" w:cs="Tahoma"/>
          <w:noProof/>
          <w:lang w:eastAsia="es-AR"/>
        </w:rPr>
        <w:t xml:space="preserve">n la década de los cincuenta se da origen a las cintas magnéticas, para automatizar la información y hacer respaldos. Esto sirvió para suplir las necesidades de información de las nuevas industrias. Y a través de este </w:t>
      </w:r>
      <w:r>
        <w:rPr>
          <w:rFonts w:ascii="Tahoma" w:hAnsi="Tahoma" w:cs="Tahoma"/>
          <w:noProof/>
          <w:lang w:eastAsia="es-AR"/>
        </w:rPr>
        <w:t xml:space="preserve">mecanismo se empezaron </w:t>
      </w:r>
      <w:r w:rsidRPr="00313269">
        <w:rPr>
          <w:rFonts w:ascii="Tahoma" w:hAnsi="Tahoma" w:cs="Tahoma"/>
          <w:noProof/>
          <w:lang w:eastAsia="es-AR"/>
        </w:rPr>
        <w:t>a automatizar información, con la desventaja de que solo se podía hacer de forma secuencial.</w:t>
      </w:r>
    </w:p>
    <w:p w:rsidR="00313269" w:rsidRDefault="00313269" w:rsidP="00313269">
      <w:pPr>
        <w:rPr>
          <w:rFonts w:ascii="Tahoma" w:hAnsi="Tahoma" w:cs="Tahoma"/>
          <w:noProof/>
          <w:lang w:eastAsia="es-AR"/>
        </w:rPr>
      </w:pPr>
    </w:p>
    <w:p w:rsidR="00313269" w:rsidRDefault="00313269" w:rsidP="00313269">
      <w:pPr>
        <w:rPr>
          <w:rFonts w:ascii="Tahoma" w:hAnsi="Tahoma" w:cs="Tahoma"/>
          <w:noProof/>
          <w:lang w:eastAsia="es-AR"/>
        </w:rPr>
      </w:pPr>
    </w:p>
    <w:p w:rsidR="00313269" w:rsidRDefault="002B2852" w:rsidP="00313269">
      <w:pPr>
        <w:rPr>
          <w:rFonts w:ascii="Tahoma" w:hAnsi="Tahoma" w:cs="Tahoma"/>
          <w:noProof/>
          <w:lang w:eastAsia="es-AR"/>
        </w:rPr>
      </w:pPr>
      <w:r>
        <w:rPr>
          <w:rFonts w:ascii="Tahoma" w:hAnsi="Tahoma" w:cs="Tahoma"/>
          <w:noProof/>
          <w:sz w:val="28"/>
          <w:lang w:eastAsia="es-AR"/>
        </w:rPr>
        <w:t>Dé</w:t>
      </w:r>
      <w:r w:rsidR="00313269" w:rsidRPr="00313269">
        <w:rPr>
          <w:rFonts w:ascii="Tahoma" w:hAnsi="Tahoma" w:cs="Tahoma"/>
          <w:noProof/>
          <w:sz w:val="28"/>
          <w:lang w:eastAsia="es-AR"/>
        </w:rPr>
        <w:t>cada de los 60’:</w:t>
      </w:r>
      <w:r w:rsidR="00313269">
        <w:rPr>
          <w:rFonts w:ascii="Tahoma" w:hAnsi="Tahoma" w:cs="Tahoma"/>
          <w:noProof/>
          <w:sz w:val="28"/>
          <w:lang w:eastAsia="es-AR"/>
        </w:rPr>
        <w:t xml:space="preserve"> </w:t>
      </w:r>
      <w:r w:rsidR="00313269" w:rsidRPr="00313269">
        <w:rPr>
          <w:rFonts w:ascii="Tahoma" w:hAnsi="Tahoma" w:cs="Tahoma"/>
          <w:noProof/>
          <w:lang w:eastAsia="es-AR"/>
        </w:rPr>
        <w:t>en la época de los sesenta, las computadoras bajaron los precios para que las compañías privadas las pudiesen adquirir; dando paso a que se popularizara el uso de los discos, cosa que fue un adelanto muy efectivo en la época, debido a que a partir de este soporte se podía consultar la información directamente, sin tener que saber la ubicación ex</w:t>
      </w:r>
      <w:r w:rsidR="00313269" w:rsidRPr="00313269">
        <w:rPr>
          <w:rFonts w:ascii="Tahoma" w:hAnsi="Tahoma" w:cs="Tahoma"/>
          <w:noProof/>
          <w:lang w:eastAsia="es-AR"/>
        </w:rPr>
        <w:t xml:space="preserve">acta de los datos. </w:t>
      </w:r>
      <w:r w:rsidR="00313269" w:rsidRPr="00313269">
        <w:rPr>
          <w:rFonts w:ascii="Tahoma" w:hAnsi="Tahoma" w:cs="Tahoma"/>
          <w:noProof/>
          <w:lang w:eastAsia="es-AR"/>
        </w:rPr>
        <w:t>En esta misma época se dio inicio a las primeras generaciones de bases de datos de red y las bases de datos jerárquicas, ya que era posible guardar estructuras de datos en listas y arboles.</w:t>
      </w:r>
      <w:r w:rsidR="00313269">
        <w:rPr>
          <w:rFonts w:ascii="Tahoma" w:hAnsi="Tahoma" w:cs="Tahoma"/>
          <w:noProof/>
          <w:lang w:eastAsia="es-AR"/>
        </w:rPr>
        <w:t xml:space="preserve"> </w:t>
      </w:r>
    </w:p>
    <w:p w:rsidR="00313269" w:rsidRDefault="00313269" w:rsidP="00313269">
      <w:pPr>
        <w:rPr>
          <w:rFonts w:ascii="Tahoma" w:hAnsi="Tahoma" w:cs="Tahoma"/>
          <w:noProof/>
          <w:lang w:eastAsia="es-AR"/>
        </w:rPr>
      </w:pPr>
      <w:r w:rsidRPr="00313269">
        <w:rPr>
          <w:rFonts w:ascii="Tahoma" w:hAnsi="Tahoma" w:cs="Tahoma"/>
          <w:noProof/>
          <w:lang w:eastAsia="es-AR"/>
        </w:rPr>
        <w:t xml:space="preserve">Otro de los principales logros de los años sesenta fue la alianza </w:t>
      </w:r>
      <w:r>
        <w:rPr>
          <w:rFonts w:ascii="Tahoma" w:hAnsi="Tahoma" w:cs="Tahoma"/>
          <w:noProof/>
          <w:lang w:eastAsia="es-AR"/>
        </w:rPr>
        <w:t xml:space="preserve">de IBM y American Airlines para </w:t>
      </w:r>
      <w:r w:rsidRPr="00313269">
        <w:rPr>
          <w:rFonts w:ascii="Tahoma" w:hAnsi="Tahoma" w:cs="Tahoma"/>
          <w:noProof/>
          <w:lang w:eastAsia="es-AR"/>
        </w:rPr>
        <w:t>desarrollar SABRE, un sistema operativo que manejaba las reservas de vuelos, transacciones e</w:t>
      </w:r>
      <w:r>
        <w:rPr>
          <w:rFonts w:ascii="Tahoma" w:hAnsi="Tahoma" w:cs="Tahoma"/>
          <w:noProof/>
          <w:lang w:eastAsia="es-AR"/>
        </w:rPr>
        <w:t xml:space="preserve"> </w:t>
      </w:r>
      <w:r w:rsidRPr="00313269">
        <w:rPr>
          <w:rFonts w:ascii="Tahoma" w:hAnsi="Tahoma" w:cs="Tahoma"/>
          <w:noProof/>
          <w:lang w:eastAsia="es-AR"/>
        </w:rPr>
        <w:t>informaciones sobre los pasajeros de la compañía American Airlines.</w:t>
      </w:r>
    </w:p>
    <w:p w:rsidR="00313269" w:rsidRDefault="002B2852" w:rsidP="00313269">
      <w:pPr>
        <w:rPr>
          <w:rFonts w:ascii="Tahoma" w:hAnsi="Tahoma" w:cs="Tahoma"/>
          <w:noProof/>
          <w:lang w:eastAsia="es-AR"/>
        </w:rPr>
      </w:pPr>
      <w:r>
        <w:rPr>
          <w:rFonts w:ascii="Tahoma" w:hAnsi="Tahoma" w:cs="Tahoma"/>
          <w:noProof/>
          <w:sz w:val="28"/>
          <w:lang w:eastAsia="es-AR"/>
        </w:rPr>
        <w:t>Dé</w:t>
      </w:r>
      <w:r w:rsidR="00313269" w:rsidRPr="00313269">
        <w:rPr>
          <w:rFonts w:ascii="Tahoma" w:hAnsi="Tahoma" w:cs="Tahoma"/>
          <w:noProof/>
          <w:sz w:val="28"/>
          <w:lang w:eastAsia="es-AR"/>
        </w:rPr>
        <w:t>cada de los 70’:</w:t>
      </w:r>
      <w:r w:rsidR="00313269">
        <w:rPr>
          <w:rFonts w:ascii="Tahoma" w:hAnsi="Tahoma" w:cs="Tahoma"/>
          <w:noProof/>
          <w:sz w:val="28"/>
          <w:lang w:eastAsia="es-AR"/>
        </w:rPr>
        <w:t xml:space="preserve"> </w:t>
      </w:r>
      <w:r w:rsidR="00313269" w:rsidRPr="00313269">
        <w:rPr>
          <w:rFonts w:ascii="Tahoma" w:hAnsi="Tahoma" w:cs="Tahoma"/>
          <w:noProof/>
          <w:lang w:eastAsia="es-AR"/>
        </w:rPr>
        <w:t xml:space="preserve">Los primeros SGBD de los años sesenta todavía no se les denominaba así. Estaban orientados a facilitar la utilización de grandes conjuntos de datos en los que las </w:t>
      </w:r>
      <w:r w:rsidR="00313269">
        <w:rPr>
          <w:rFonts w:ascii="Tahoma" w:hAnsi="Tahoma" w:cs="Tahoma"/>
          <w:noProof/>
          <w:lang w:eastAsia="es-AR"/>
        </w:rPr>
        <w:t xml:space="preserve">interrelaciones eran complejas. </w:t>
      </w:r>
      <w:r w:rsidR="00313269" w:rsidRPr="00313269">
        <w:rPr>
          <w:rFonts w:ascii="Tahoma" w:hAnsi="Tahoma" w:cs="Tahoma"/>
          <w:noProof/>
          <w:lang w:eastAsia="es-AR"/>
        </w:rPr>
        <w:t>El arquetipo de aplicación era el “Bill of materials o parts explosión”, típica en las industrias del</w:t>
      </w:r>
      <w:r w:rsidR="00313269">
        <w:rPr>
          <w:rFonts w:ascii="Tahoma" w:hAnsi="Tahoma" w:cs="Tahoma"/>
          <w:noProof/>
          <w:lang w:eastAsia="es-AR"/>
        </w:rPr>
        <w:t xml:space="preserve"> </w:t>
      </w:r>
      <w:r w:rsidR="00313269" w:rsidRPr="00313269">
        <w:rPr>
          <w:rFonts w:ascii="Tahoma" w:hAnsi="Tahoma" w:cs="Tahoma"/>
          <w:noProof/>
          <w:lang w:eastAsia="es-AR"/>
        </w:rPr>
        <w:t>automóvil o de la construcción, de naves espaciales y en campos s</w:t>
      </w:r>
      <w:r w:rsidR="00313269">
        <w:rPr>
          <w:rFonts w:ascii="Tahoma" w:hAnsi="Tahoma" w:cs="Tahoma"/>
          <w:noProof/>
          <w:lang w:eastAsia="es-AR"/>
        </w:rPr>
        <w:t xml:space="preserve">imilares, de aquellos momentos. </w:t>
      </w:r>
      <w:r w:rsidR="00313269" w:rsidRPr="00313269">
        <w:rPr>
          <w:rFonts w:ascii="Tahoma" w:hAnsi="Tahoma" w:cs="Tahoma"/>
          <w:noProof/>
          <w:lang w:eastAsia="es-AR"/>
        </w:rPr>
        <w:t>Estos sistemas trabajaban exclusivamente por lotes (batch).</w:t>
      </w:r>
    </w:p>
    <w:p w:rsidR="002B2852" w:rsidRDefault="002B2852" w:rsidP="002B2852">
      <w:pPr>
        <w:rPr>
          <w:rFonts w:ascii="Tahoma" w:hAnsi="Tahoma" w:cs="Tahoma"/>
          <w:noProof/>
          <w:lang w:eastAsia="es-AR"/>
        </w:rPr>
      </w:pPr>
      <w:r w:rsidRPr="002B2852">
        <w:rPr>
          <w:rFonts w:ascii="Tahoma" w:hAnsi="Tahoma" w:cs="Tahoma"/>
          <w:noProof/>
          <w:lang w:eastAsia="es-AR"/>
        </w:rPr>
        <w:t>Por lo que respecta a la década de los setenta, Edgar Frank Codd, científico informático ingles conocido por sus aportaciones a la teoría de bases de datos relacionales, definió el modelo relacional a la par que publicó una serie de reglas para los sistemas de datos relacionales a través de su artículo “Un modelo relacional de datos para grandes bancos de datos compartidos”.</w:t>
      </w:r>
      <w:r>
        <w:rPr>
          <w:rFonts w:ascii="Tahoma" w:hAnsi="Tahoma" w:cs="Tahoma"/>
          <w:noProof/>
          <w:lang w:eastAsia="es-AR"/>
        </w:rPr>
        <w:t xml:space="preserve">  </w:t>
      </w:r>
      <w:r w:rsidRPr="002B2852">
        <w:rPr>
          <w:rFonts w:ascii="Tahoma" w:hAnsi="Tahoma" w:cs="Tahoma"/>
          <w:noProof/>
          <w:lang w:eastAsia="es-AR"/>
        </w:rPr>
        <w:t xml:space="preserve">Este hecho dio paso al nacimiento de la segunda </w:t>
      </w:r>
      <w:r w:rsidRPr="002B2852">
        <w:rPr>
          <w:rFonts w:ascii="Tahoma" w:hAnsi="Tahoma" w:cs="Tahoma"/>
          <w:noProof/>
          <w:lang w:eastAsia="es-AR"/>
        </w:rPr>
        <w:lastRenderedPageBreak/>
        <w:t>generación de los Siste</w:t>
      </w:r>
      <w:r>
        <w:rPr>
          <w:rFonts w:ascii="Tahoma" w:hAnsi="Tahoma" w:cs="Tahoma"/>
          <w:noProof/>
          <w:lang w:eastAsia="es-AR"/>
        </w:rPr>
        <w:t xml:space="preserve">mas Gestores de Bases de Datos. </w:t>
      </w:r>
      <w:r w:rsidRPr="002B2852">
        <w:rPr>
          <w:rFonts w:ascii="Tahoma" w:hAnsi="Tahoma" w:cs="Tahoma"/>
          <w:noProof/>
          <w:lang w:eastAsia="es-AR"/>
        </w:rPr>
        <w:t>Como consecuencia de esto, durante la década de 1970, Lawrence J. Ellison, más conocido como Larry Ellison, a partir del trab</w:t>
      </w:r>
      <w:r>
        <w:rPr>
          <w:rFonts w:ascii="Tahoma" w:hAnsi="Tahoma" w:cs="Tahoma"/>
          <w:noProof/>
          <w:lang w:eastAsia="es-AR"/>
        </w:rPr>
        <w:t xml:space="preserve">ajo de Edgar F. Codd sobre los  </w:t>
      </w:r>
      <w:r w:rsidRPr="002B2852">
        <w:rPr>
          <w:rFonts w:ascii="Tahoma" w:hAnsi="Tahoma" w:cs="Tahoma"/>
          <w:noProof/>
          <w:lang w:eastAsia="es-AR"/>
        </w:rPr>
        <w:t>sistemas de bases de datos relacionales, desarrolló el Relational Software System, o lo que es lo mismo, lo que actualmente se conoce como Oracle Corporation, desarrollando así un sistema de gestión de bases de datos relacional con el mismo nombre que dicha compañía.</w:t>
      </w:r>
    </w:p>
    <w:p w:rsidR="002B2852" w:rsidRDefault="002B2852" w:rsidP="002B2852">
      <w:p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Tahoma" w:hAnsi="Tahoma" w:cs="Tahoma"/>
          <w:noProof/>
          <w:sz w:val="28"/>
          <w:lang w:eastAsia="es-AR"/>
        </w:rPr>
        <w:t>Dé</w:t>
      </w:r>
      <w:r w:rsidRPr="002B2852">
        <w:rPr>
          <w:rFonts w:ascii="Tahoma" w:hAnsi="Tahoma" w:cs="Tahoma"/>
          <w:noProof/>
          <w:sz w:val="28"/>
          <w:lang w:eastAsia="es-AR"/>
        </w:rPr>
        <w:t>cada de los 80’:</w:t>
      </w:r>
      <w:r>
        <w:rPr>
          <w:rFonts w:ascii="Tahoma" w:hAnsi="Tahoma" w:cs="Tahoma"/>
          <w:noProof/>
          <w:sz w:val="28"/>
          <w:lang w:eastAsia="es-AR"/>
        </w:rPr>
        <w:t xml:space="preserve"> </w:t>
      </w:r>
      <w:r>
        <w:rPr>
          <w:rFonts w:ascii="Tahoma" w:hAnsi="Tahoma" w:cs="Tahoma"/>
          <w:noProof/>
          <w:lang w:eastAsia="es-AR"/>
        </w:rPr>
        <w:t>A</w:t>
      </w:r>
      <w:r>
        <w:rPr>
          <w:rFonts w:ascii="Open Sans" w:hAnsi="Open Sans" w:cs="Open Sans"/>
          <w:color w:val="21252A"/>
          <w:shd w:val="clear" w:color="auto" w:fill="FFFFFF"/>
        </w:rPr>
        <w:t xml:space="preserve"> principios de los años ochenta comenzó el auge de la comercialización de los sistemas relacionales, y SQL comenzó a ser el estándar de la industria, ya que las bases de datos relacionales con su sistema de tablas (compuesta por filas y columnas) pudieron competir con las bases jerárquicas y de red, como consecuencia de que su nivel de programación era sencillo y su nivel de programación era relativamente bajo.</w:t>
      </w:r>
      <w:r>
        <w:rPr>
          <w:rFonts w:ascii="Open Sans" w:hAnsi="Open Sans" w:cs="Open Sans"/>
          <w:color w:val="21252A"/>
          <w:shd w:val="clear" w:color="auto" w:fill="FFFFFF"/>
        </w:rPr>
        <w:t xml:space="preserve"> S</w:t>
      </w:r>
      <w:r w:rsidRPr="002B2852">
        <w:rPr>
          <w:rFonts w:ascii="Open Sans" w:hAnsi="Open Sans" w:cs="Open Sans"/>
          <w:color w:val="21252A"/>
          <w:shd w:val="clear" w:color="auto" w:fill="FFFFFF"/>
        </w:rPr>
        <w:t>e desarrolló el SQL (</w:t>
      </w:r>
      <w:proofErr w:type="spellStart"/>
      <w:r w:rsidRPr="002B2852">
        <w:rPr>
          <w:rFonts w:ascii="Open Sans" w:hAnsi="Open Sans" w:cs="Open Sans"/>
          <w:color w:val="21252A"/>
          <w:shd w:val="clear" w:color="auto" w:fill="FFFFFF"/>
        </w:rPr>
        <w:t>Structured</w:t>
      </w:r>
      <w:proofErr w:type="spellEnd"/>
      <w:r w:rsidRPr="002B2852">
        <w:rPr>
          <w:rFonts w:ascii="Open Sans" w:hAnsi="Open Sans" w:cs="Open Sans"/>
          <w:color w:val="21252A"/>
          <w:shd w:val="clear" w:color="auto" w:fill="FFFFFF"/>
        </w:rPr>
        <w:t xml:space="preserve"> </w:t>
      </w:r>
      <w:proofErr w:type="spellStart"/>
      <w:r w:rsidRPr="002B2852">
        <w:rPr>
          <w:rFonts w:ascii="Open Sans" w:hAnsi="Open Sans" w:cs="Open Sans"/>
          <w:color w:val="21252A"/>
          <w:shd w:val="clear" w:color="auto" w:fill="FFFFFF"/>
        </w:rPr>
        <w:t>Query</w:t>
      </w:r>
      <w:proofErr w:type="spellEnd"/>
      <w:r w:rsidRPr="002B2852">
        <w:rPr>
          <w:rFonts w:ascii="Open Sans" w:hAnsi="Open Sans" w:cs="Open Sans"/>
          <w:color w:val="21252A"/>
          <w:shd w:val="clear" w:color="auto" w:fill="FFFFFF"/>
        </w:rPr>
        <w:t xml:space="preserve"> </w:t>
      </w:r>
      <w:proofErr w:type="spellStart"/>
      <w:r w:rsidRPr="002B2852">
        <w:rPr>
          <w:rFonts w:ascii="Open Sans" w:hAnsi="Open Sans" w:cs="Open Sans"/>
          <w:color w:val="21252A"/>
          <w:shd w:val="clear" w:color="auto" w:fill="FFFFFF"/>
        </w:rPr>
        <w:t>Language</w:t>
      </w:r>
      <w:proofErr w:type="spellEnd"/>
      <w:r w:rsidRPr="002B2852">
        <w:rPr>
          <w:rFonts w:ascii="Open Sans" w:hAnsi="Open Sans" w:cs="Open Sans"/>
          <w:color w:val="21252A"/>
          <w:shd w:val="clear" w:color="auto" w:fill="FFFFFF"/>
        </w:rPr>
        <w:t>), un lenguaje de consultas que permite consultar, valga la redundancia, con el fin de recuperar información de una base de datos y a su vez, hacer cambios sobre esa misma base, de forma sencilla. Permitía analizar gran cantidad de información y especificar varios tipos de operaciones con la misma</w:t>
      </w:r>
      <w:r>
        <w:rPr>
          <w:rFonts w:ascii="Open Sans" w:hAnsi="Open Sans" w:cs="Open Sans"/>
          <w:color w:val="21252A"/>
          <w:shd w:val="clear" w:color="auto" w:fill="FFFFFF"/>
        </w:rPr>
        <w:t xml:space="preserve"> </w:t>
      </w:r>
      <w:r w:rsidRPr="002B2852">
        <w:rPr>
          <w:rFonts w:ascii="Open Sans" w:hAnsi="Open Sans" w:cs="Open Sans"/>
          <w:color w:val="21252A"/>
          <w:shd w:val="clear" w:color="auto" w:fill="FFFFFF"/>
        </w:rPr>
        <w:t>información, a diferencia de los años anteriores, cuando se diseñaron aplicaciones de p</w:t>
      </w:r>
      <w:r>
        <w:rPr>
          <w:rFonts w:ascii="Open Sans" w:hAnsi="Open Sans" w:cs="Open Sans"/>
          <w:color w:val="21252A"/>
          <w:shd w:val="clear" w:color="auto" w:fill="FFFFFF"/>
        </w:rPr>
        <w:t xml:space="preserve">rocesamientos de transacciones. </w:t>
      </w:r>
      <w:r w:rsidRPr="002B2852">
        <w:rPr>
          <w:rFonts w:ascii="Open Sans" w:hAnsi="Open Sans" w:cs="Open Sans"/>
          <w:color w:val="21252A"/>
          <w:shd w:val="clear" w:color="auto" w:fill="FFFFFF"/>
        </w:rPr>
        <w:t>SQL comenzó a ser el modelo estándar de las industrias, con su base de datos bajo un sistema de tablas (filas y columnas), pudo competir con las bases jerárquicas y de redes, ya que su nivel de programación era sencillo y el nivel era relativamente bajo.</w:t>
      </w:r>
      <w:r>
        <w:rPr>
          <w:rFonts w:ascii="Open Sans" w:hAnsi="Open Sans" w:cs="Open Sans"/>
          <w:color w:val="21252A"/>
          <w:shd w:val="clear" w:color="auto" w:fill="FFFFFF"/>
        </w:rPr>
        <w:t xml:space="preserve"> </w:t>
      </w:r>
    </w:p>
    <w:p w:rsidR="002B2852" w:rsidRPr="002B2852" w:rsidRDefault="002B2852" w:rsidP="002B2852">
      <w:pPr>
        <w:rPr>
          <w:rFonts w:ascii="Open Sans" w:hAnsi="Open Sans" w:cs="Open Sans"/>
          <w:color w:val="21252A"/>
          <w:shd w:val="clear" w:color="auto" w:fill="FFFFFF"/>
        </w:rPr>
      </w:pPr>
      <w:r w:rsidRPr="002B2852">
        <w:rPr>
          <w:rFonts w:ascii="Open Sans" w:hAnsi="Open Sans" w:cs="Open Sans"/>
          <w:color w:val="21252A"/>
          <w:sz w:val="28"/>
          <w:shd w:val="clear" w:color="auto" w:fill="FFFFFF"/>
        </w:rPr>
        <w:t>Década del 90’:</w:t>
      </w:r>
      <w:r>
        <w:rPr>
          <w:rFonts w:ascii="Open Sans" w:hAnsi="Open Sans" w:cs="Open Sans"/>
          <w:color w:val="21252A"/>
          <w:sz w:val="28"/>
          <w:shd w:val="clear" w:color="auto" w:fill="FFFFFF"/>
        </w:rPr>
        <w:t xml:space="preserve"> </w:t>
      </w:r>
      <w:r w:rsidRPr="002B2852">
        <w:rPr>
          <w:rFonts w:ascii="Open Sans" w:hAnsi="Open Sans" w:cs="Open Sans"/>
          <w:color w:val="21252A"/>
          <w:shd w:val="clear" w:color="auto" w:fill="FFFFFF"/>
        </w:rPr>
        <w:t>Al acabar la década de los ochenta, los SGBD relacionales ya se utilizaban prácticamente en todas las empresas. A pesar de todo, hasta la mitad de los noventa, cuando se ha necesitado un rendimiento elevado se han seguido utilizando los SGBD pre-relacionales.</w:t>
      </w:r>
      <w:r>
        <w:rPr>
          <w:rFonts w:ascii="Open Sans" w:hAnsi="Open Sans" w:cs="Open Sans"/>
          <w:color w:val="21252A"/>
          <w:shd w:val="clear" w:color="auto" w:fill="FFFFFF"/>
        </w:rPr>
        <w:t xml:space="preserve"> </w:t>
      </w:r>
      <w:r w:rsidRPr="002B2852">
        <w:rPr>
          <w:rFonts w:ascii="Open Sans" w:hAnsi="Open Sans" w:cs="Open Sans"/>
          <w:color w:val="21252A"/>
          <w:shd w:val="clear" w:color="auto" w:fill="FFFFFF"/>
        </w:rPr>
        <w:t xml:space="preserve">A finales de los ochenta y principios de los noventa, las empresas se han encontrado con el hecho de que sus departamentos han ido comprando ordenadores departamentales y personales, y han ido haciendo aplicaciones con BD. El resultado ha sido que en el seno de la empresa hay numerosas BD y varios SGBD de </w:t>
      </w:r>
      <w:r>
        <w:rPr>
          <w:rFonts w:ascii="Open Sans" w:hAnsi="Open Sans" w:cs="Open Sans"/>
          <w:color w:val="21252A"/>
          <w:shd w:val="clear" w:color="auto" w:fill="FFFFFF"/>
        </w:rPr>
        <w:t xml:space="preserve">diferentes tipos o proveedores. </w:t>
      </w:r>
      <w:r w:rsidRPr="002B2852">
        <w:rPr>
          <w:rFonts w:ascii="Open Sans" w:hAnsi="Open Sans" w:cs="Open Sans"/>
          <w:color w:val="21252A"/>
          <w:shd w:val="clear" w:color="auto" w:fill="FFFFFF"/>
        </w:rPr>
        <w:t>Este fenómeno de multiplicación de las BD y de los SGBD se ha visto incrementado por la fiebre de las fusiones de empresas.</w:t>
      </w:r>
      <w:bookmarkStart w:id="0" w:name="_GoBack"/>
      <w:bookmarkEnd w:id="0"/>
    </w:p>
    <w:p w:rsidR="00313269" w:rsidRPr="00313269" w:rsidRDefault="00313269">
      <w:pPr>
        <w:rPr>
          <w:rFonts w:ascii="Tahoma" w:hAnsi="Tahoma" w:cs="Tahoma"/>
          <w:noProof/>
          <w:lang w:eastAsia="es-AR"/>
        </w:rPr>
      </w:pPr>
    </w:p>
    <w:sectPr w:rsidR="00313269" w:rsidRPr="00313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69"/>
    <w:rsid w:val="002B2852"/>
    <w:rsid w:val="00313269"/>
    <w:rsid w:val="00935BCA"/>
    <w:rsid w:val="00DF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9C8A8-3643-42A8-AE23-B3937B47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32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8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767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Abud</dc:creator>
  <cp:keywords/>
  <dc:description/>
  <cp:lastModifiedBy>Jose Abud</cp:lastModifiedBy>
  <cp:revision>1</cp:revision>
  <dcterms:created xsi:type="dcterms:W3CDTF">2022-06-14T02:24:00Z</dcterms:created>
  <dcterms:modified xsi:type="dcterms:W3CDTF">2022-06-14T02:43:00Z</dcterms:modified>
</cp:coreProperties>
</file>