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w:t>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Épicas e Historias de Usuario</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 </w:t>
      </w:r>
      <w:r w:rsidDel="00000000" w:rsidR="00000000" w:rsidRPr="00000000">
        <w:rPr>
          <w:b w:val="1"/>
          <w:i w:val="1"/>
          <w:color w:val="00b050"/>
          <w:sz w:val="34"/>
          <w:szCs w:val="34"/>
          <w:rtl w:val="0"/>
        </w:rPr>
        <w:t xml:space="preserve">[</w:t>
      </w:r>
      <w:r w:rsidDel="00000000" w:rsidR="00000000" w:rsidRPr="00000000">
        <w:rPr>
          <w:sz w:val="34"/>
          <w:szCs w:val="34"/>
          <w:rtl w:val="0"/>
        </w:rPr>
        <w:t xml:space="preserve">Sistema Integral de Gestión Automotriz (SIGA)</w:t>
      </w:r>
      <w:r w:rsidDel="00000000" w:rsidR="00000000" w:rsidRPr="00000000">
        <w:rPr>
          <w:b w:val="1"/>
          <w:i w:val="1"/>
          <w:color w:val="00b050"/>
          <w:sz w:val="34"/>
          <w:szCs w:val="34"/>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[01/08/2024]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Épicas para el proyecto “</w:t>
            </w:r>
          </w:hyperlink>
          <w:hyperlink w:anchor="_heading=h.tyjcwt">
            <w:r w:rsidDel="00000000" w:rsidR="00000000" w:rsidRPr="00000000">
              <w:rPr>
                <w:rtl w:val="0"/>
              </w:rPr>
              <w:t xml:space="preserve">SIGA</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Épicas</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Historias de Usuario</w:t>
              <w:tab/>
              <w:t xml:space="preserve">5</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v1.0</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01/08/2024</w:t>
            </w: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Definición de roles</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Equipo Scrum</w:t>
            </w:r>
            <w:r w:rsidDel="00000000" w:rsidR="00000000" w:rsidRPr="00000000">
              <w:rPr>
                <w:rtl w:val="0"/>
              </w:rPr>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2">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3">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rtl w:val="0"/>
              </w:rPr>
              <w:t xml:space="preserve">003D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9">
            <w:pPr>
              <w:pStyle w:val="Title"/>
              <w:keepNext w:val="1"/>
              <w:keepLines w:val="1"/>
              <w:spacing w:after="60" w:line="276" w:lineRule="auto"/>
              <w:jc w:val="left"/>
              <w:rPr>
                <w:color w:val="000000"/>
                <w:sz w:val="22"/>
                <w:szCs w:val="22"/>
              </w:rPr>
            </w:pPr>
            <w:bookmarkStart w:colFirst="0" w:colLast="0" w:name="_heading=h.v4sjth5j83qp" w:id="4"/>
            <w:bookmarkEnd w:id="4"/>
            <w:r w:rsidDel="00000000" w:rsidR="00000000" w:rsidRPr="00000000">
              <w:rPr>
                <w:b w:val="0"/>
                <w:sz w:val="22"/>
                <w:szCs w:val="22"/>
                <w:rtl w:val="0"/>
              </w:rPr>
              <w:t xml:space="preserve">Sistema Integral de Gestión Automotriz (SIGA)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rtl w:val="0"/>
              </w:rPr>
              <w:t xml:space="preserve">12/07/2024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rtl w:val="0"/>
              </w:rPr>
              <w:t xml:space="preserve">01/08/2024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rtl w:val="0"/>
              </w:rPr>
              <w:t xml:space="preserve">Juan Alberto Ganas Reyes</w:t>
            </w:r>
            <w:r w:rsidDel="00000000" w:rsidR="00000000" w:rsidRPr="00000000">
              <w:rPr>
                <w:rtl w:val="0"/>
              </w:rPr>
            </w:r>
          </w:p>
        </w:tc>
      </w:tr>
    </w:tbl>
    <w:p w:rsidR="00000000" w:rsidDel="00000000" w:rsidP="00000000" w:rsidRDefault="00000000" w:rsidRPr="00000000" w14:paraId="00000052">
      <w:pPr>
        <w:spacing w:after="0" w:line="240" w:lineRule="auto"/>
        <w:rPr>
          <w:color w:val="000000"/>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3">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rtl w:val="0"/>
              </w:rPr>
              <w:t xml:space="preserve">20.617.021-2</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Ignacio Perez</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i.perez@duocuc.cl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20.131.650-2</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Matias Cuevas</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rtl w:val="0"/>
              </w:rPr>
              <w:t xml:space="preserve">mat.cuevas@duocuc.cl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20.623.795-3</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Javier Ruz</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ja.ruzq@duocuc.cl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Épicas para el proyecto “Project Parking” </w:t>
      </w:r>
    </w:p>
    <w:p w:rsidR="00000000" w:rsidDel="00000000" w:rsidP="00000000" w:rsidRDefault="00000000" w:rsidRPr="00000000" w14:paraId="0000006A">
      <w:pPr>
        <w:rPr/>
      </w:pPr>
      <w:r w:rsidDel="00000000" w:rsidR="00000000" w:rsidRPr="00000000">
        <w:rPr>
          <w:rtl w:val="0"/>
        </w:rPr>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7665"/>
        <w:tblGridChange w:id="0">
          <w:tblGrid>
            <w:gridCol w:w="840"/>
            <w:gridCol w:w="7665"/>
          </w:tblGrid>
        </w:tblGridChange>
      </w:tblGrid>
      <w:tr>
        <w:trPr>
          <w:cantSplit w:val="0"/>
          <w:tblHeader w:val="0"/>
        </w:trPr>
        <w:tc>
          <w:tcPr>
            <w:shd w:fill="c6d9f1" w:val="clear"/>
          </w:tcPr>
          <w:p w:rsidR="00000000" w:rsidDel="00000000" w:rsidP="00000000" w:rsidRDefault="00000000" w:rsidRPr="00000000" w14:paraId="0000006B">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6C">
            <w:pPr>
              <w:rPr>
                <w:b w:val="1"/>
              </w:rPr>
            </w:pPr>
            <w:r w:rsidDel="00000000" w:rsidR="00000000" w:rsidRPr="00000000">
              <w:rPr>
                <w:b w:val="1"/>
                <w:rtl w:val="0"/>
              </w:rPr>
              <w:t xml:space="preserve">Épica</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E1</w:t>
            </w:r>
          </w:p>
        </w:tc>
        <w:tc>
          <w:tcPr/>
          <w:p w:rsidR="00000000" w:rsidDel="00000000" w:rsidP="00000000" w:rsidRDefault="00000000" w:rsidRPr="00000000" w14:paraId="0000006E">
            <w:pPr>
              <w:rPr/>
            </w:pPr>
            <w:r w:rsidDel="00000000" w:rsidR="00000000" w:rsidRPr="00000000">
              <w:rPr>
                <w:rtl w:val="0"/>
              </w:rPr>
              <w:t xml:space="preserve">Desarrollo de un nuevo sistema </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E2</w:t>
            </w:r>
          </w:p>
        </w:tc>
        <w:tc>
          <w:tcPr/>
          <w:p w:rsidR="00000000" w:rsidDel="00000000" w:rsidP="00000000" w:rsidRDefault="00000000" w:rsidRPr="00000000" w14:paraId="00000070">
            <w:pPr>
              <w:rPr/>
            </w:pPr>
            <w:r w:rsidDel="00000000" w:rsidR="00000000" w:rsidRPr="00000000">
              <w:rPr>
                <w:rtl w:val="0"/>
              </w:rPr>
              <w:t xml:space="preserve">Creación de un sitio Web</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E3</w:t>
            </w:r>
          </w:p>
        </w:tc>
        <w:tc>
          <w:tcPr/>
          <w:p w:rsidR="00000000" w:rsidDel="00000000" w:rsidP="00000000" w:rsidRDefault="00000000" w:rsidRPr="00000000" w14:paraId="00000072">
            <w:pPr>
              <w:rPr/>
            </w:pPr>
            <w:r w:rsidDel="00000000" w:rsidR="00000000" w:rsidRPr="00000000">
              <w:rPr>
                <w:rtl w:val="0"/>
              </w:rPr>
              <w:t xml:space="preserve">Creación de CRUD administrativo</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E4</w:t>
            </w:r>
          </w:p>
        </w:tc>
        <w:tc>
          <w:tcPr/>
          <w:p w:rsidR="00000000" w:rsidDel="00000000" w:rsidP="00000000" w:rsidRDefault="00000000" w:rsidRPr="00000000" w14:paraId="00000074">
            <w:pPr>
              <w:rPr/>
            </w:pPr>
            <w:r w:rsidDel="00000000" w:rsidR="00000000" w:rsidRPr="00000000">
              <w:rPr>
                <w:rtl w:val="0"/>
              </w:rPr>
              <w:t xml:space="preserve">Creacion de CRUD de tecnicos</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Priorización de Épicas </w:t>
      </w:r>
    </w:p>
    <w:p w:rsidR="00000000" w:rsidDel="00000000" w:rsidP="00000000" w:rsidRDefault="00000000" w:rsidRPr="00000000" w14:paraId="00000079">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A">
            <w:pPr>
              <w:rPr/>
            </w:pPr>
            <w:r w:rsidDel="00000000" w:rsidR="00000000" w:rsidRPr="00000000">
              <w:rPr>
                <w:rtl w:val="0"/>
              </w:rPr>
              <w:t xml:space="preserve">Como equipo de trabajo asignamos Etapas para desarrollar este proyecto, con esto podemos asignar los sprint necesarios para poder implementar este proyecto de manera más eficaz como equipo de trabajo. Según la importancia de nuestra etapa es como nosotros podremos darle mayor importancia a una Etapa con esto asignamos puntos  para poder ver qué prioridad tiene cada Sprint.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82">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83">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84">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E1</w:t>
            </w:r>
          </w:p>
        </w:tc>
        <w:tc>
          <w:tcPr/>
          <w:p w:rsidR="00000000" w:rsidDel="00000000" w:rsidP="00000000" w:rsidRDefault="00000000" w:rsidRPr="00000000" w14:paraId="00000086">
            <w:pPr>
              <w:rPr/>
            </w:pPr>
            <w:r w:rsidDel="00000000" w:rsidR="00000000" w:rsidRPr="00000000">
              <w:rPr>
                <w:rtl w:val="0"/>
              </w:rPr>
              <w:t xml:space="preserve">Como Cliente quiero que el Agendar servicio automotriz sea de forma fácil de entender y rápida de poder realizar.</w:t>
            </w:r>
          </w:p>
        </w:tc>
        <w:tc>
          <w:tcPr/>
          <w:p w:rsidR="00000000" w:rsidDel="00000000" w:rsidP="00000000" w:rsidRDefault="00000000" w:rsidRPr="00000000" w14:paraId="00000087">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E2</w:t>
            </w:r>
          </w:p>
        </w:tc>
        <w:tc>
          <w:tcPr/>
          <w:p w:rsidR="00000000" w:rsidDel="00000000" w:rsidP="00000000" w:rsidRDefault="00000000" w:rsidRPr="00000000" w14:paraId="00000089">
            <w:pPr>
              <w:rPr/>
            </w:pPr>
            <w:r w:rsidDel="00000000" w:rsidR="00000000" w:rsidRPr="00000000">
              <w:rPr>
                <w:rtl w:val="0"/>
              </w:rPr>
              <w:t xml:space="preserve">Se necesita una Página Web donde se pueda Agendar servicios automotrices de forma fácil y amigable con el usuario, haciendo de esto algo más rápido y eficaz. </w:t>
            </w:r>
          </w:p>
        </w:tc>
        <w:tc>
          <w:tcPr/>
          <w:p w:rsidR="00000000" w:rsidDel="00000000" w:rsidP="00000000" w:rsidRDefault="00000000" w:rsidRPr="00000000" w14:paraId="0000008A">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E3</w:t>
            </w:r>
          </w:p>
        </w:tc>
        <w:tc>
          <w:tcPr/>
          <w:p w:rsidR="00000000" w:rsidDel="00000000" w:rsidP="00000000" w:rsidRDefault="00000000" w:rsidRPr="00000000" w14:paraId="0000008C">
            <w:pPr>
              <w:rPr/>
            </w:pPr>
            <w:r w:rsidDel="00000000" w:rsidR="00000000" w:rsidRPr="00000000">
              <w:rPr>
                <w:rtl w:val="0"/>
              </w:rPr>
              <w:t xml:space="preserve">Se realizará un CRUD para poder agregar una Categoría, eliminarla o modificarla</w:t>
            </w:r>
          </w:p>
        </w:tc>
        <w:tc>
          <w:tcPr/>
          <w:p w:rsidR="00000000" w:rsidDel="00000000" w:rsidP="00000000" w:rsidRDefault="00000000" w:rsidRPr="00000000" w14:paraId="0000008D">
            <w:pPr>
              <w:rPr/>
            </w:pPr>
            <w:r w:rsidDel="00000000" w:rsidR="00000000" w:rsidRPr="00000000">
              <w:rPr>
                <w:rtl w:val="0"/>
              </w:rPr>
              <w:t xml:space="preserve">80</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E4</w:t>
            </w:r>
          </w:p>
        </w:tc>
        <w:tc>
          <w:tcPr/>
          <w:p w:rsidR="00000000" w:rsidDel="00000000" w:rsidP="00000000" w:rsidRDefault="00000000" w:rsidRPr="00000000" w14:paraId="0000008F">
            <w:pPr>
              <w:rPr/>
            </w:pPr>
            <w:r w:rsidDel="00000000" w:rsidR="00000000" w:rsidRPr="00000000">
              <w:rPr>
                <w:rtl w:val="0"/>
              </w:rPr>
              <w:t xml:space="preserve">Se realizará un CRUD para poder agregar un servicio, eliminarla o modificarla</w:t>
            </w:r>
          </w:p>
        </w:tc>
        <w:tc>
          <w:tcPr/>
          <w:p w:rsidR="00000000" w:rsidDel="00000000" w:rsidP="00000000" w:rsidRDefault="00000000" w:rsidRPr="00000000" w14:paraId="00000090">
            <w:pPr>
              <w:rPr/>
            </w:pPr>
            <w:r w:rsidDel="00000000" w:rsidR="00000000" w:rsidRPr="00000000">
              <w:rPr>
                <w:rtl w:val="0"/>
              </w:rPr>
              <w:t xml:space="preserve">80</w:t>
            </w:r>
          </w:p>
        </w:tc>
      </w:tr>
      <w:tr>
        <w:trPr>
          <w:cantSplit w:val="0"/>
          <w:trHeight w:val="253.5546875" w:hRule="atLeast"/>
          <w:tblHeader w:val="0"/>
        </w:trPr>
        <w:tc>
          <w:tcPr/>
          <w:p w:rsidR="00000000" w:rsidDel="00000000" w:rsidP="00000000" w:rsidRDefault="00000000" w:rsidRPr="00000000" w14:paraId="00000091">
            <w:pPr>
              <w:rPr/>
            </w:pPr>
            <w:r w:rsidDel="00000000" w:rsidR="00000000" w:rsidRPr="00000000">
              <w:rPr>
                <w:rtl w:val="0"/>
              </w:rPr>
              <w:t xml:space="preserve">E5</w:t>
            </w:r>
          </w:p>
        </w:tc>
        <w:tc>
          <w:tcPr/>
          <w:p w:rsidR="00000000" w:rsidDel="00000000" w:rsidP="00000000" w:rsidRDefault="00000000" w:rsidRPr="00000000" w14:paraId="00000092">
            <w:pPr>
              <w:rPr/>
            </w:pPr>
            <w:r w:rsidDel="00000000" w:rsidR="00000000" w:rsidRPr="00000000">
              <w:rPr>
                <w:rtl w:val="0"/>
              </w:rPr>
              <w:t xml:space="preserve">Se realizará un CRUD para el tema administrativo, editar Agenda</w:t>
            </w:r>
          </w:p>
        </w:tc>
        <w:tc>
          <w:tcPr/>
          <w:p w:rsidR="00000000" w:rsidDel="00000000" w:rsidP="00000000" w:rsidRDefault="00000000" w:rsidRPr="00000000" w14:paraId="00000093">
            <w:pPr>
              <w:rPr/>
            </w:pPr>
            <w:r w:rsidDel="00000000" w:rsidR="00000000" w:rsidRPr="00000000">
              <w:rPr>
                <w:rtl w:val="0"/>
              </w:rPr>
              <w:t xml:space="preserve">60</w:t>
            </w:r>
          </w:p>
        </w:tc>
      </w:tr>
      <w:tr>
        <w:trPr>
          <w:cantSplit w:val="0"/>
          <w:trHeight w:val="253.5546875" w:hRule="atLeast"/>
          <w:tblHeader w:val="0"/>
        </w:trPr>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t xml:space="preserve">Se realizará un CRUD para el tema técnicos, editar Orden a realizar detallar el proceso realizado y dar por finalizada una orden completada</w:t>
            </w:r>
          </w:p>
        </w:tc>
        <w:tc>
          <w:tcPr/>
          <w:p w:rsidR="00000000" w:rsidDel="00000000" w:rsidP="00000000" w:rsidRDefault="00000000" w:rsidRPr="00000000" w14:paraId="00000096">
            <w:pPr>
              <w:rPr/>
            </w:pPr>
            <w:r w:rsidDel="00000000" w:rsidR="00000000" w:rsidRPr="00000000">
              <w:rPr>
                <w:rtl w:val="0"/>
              </w:rPr>
              <w:t xml:space="preserve">40</w:t>
            </w:r>
          </w:p>
        </w:tc>
      </w:tr>
      <w:tr>
        <w:trPr>
          <w:cantSplit w:val="0"/>
          <w:trHeight w:val="253.5546875" w:hRule="atLeast"/>
          <w:tblHeader w:val="0"/>
        </w:trPr>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t3h5sf"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Historias de Usuario</w:t>
      </w:r>
    </w:p>
    <w:p w:rsidR="00000000" w:rsidDel="00000000" w:rsidP="00000000" w:rsidRDefault="00000000" w:rsidRPr="00000000" w14:paraId="0000009F">
      <w:pPr>
        <w:rPr/>
      </w:pPr>
      <w:hyperlink r:id="rId7">
        <w:r w:rsidDel="00000000" w:rsidR="00000000" w:rsidRPr="00000000">
          <w:rPr>
            <w:color w:val="0000ee"/>
            <w:u w:val="single"/>
            <w:rtl w:val="0"/>
          </w:rPr>
          <w:t xml:space="preserve">Historias de Usuarios.xlsx</w:t>
        </w:r>
      </w:hyperlink>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612130" cy="21209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612130" cy="22860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headerReference r:id="rId10" w:type="default"/>
      <w:footerReference r:id="rId11"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Épicas e Historias de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de Épicas e Historias de Usuario.docx</w:t>
    </w:r>
  </w:p>
  <w:p w:rsidR="00000000" w:rsidDel="00000000" w:rsidP="00000000" w:rsidRDefault="00000000" w:rsidRPr="00000000" w14:paraId="000000A7">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fHn2-zhz4_0mmOU26RM4juOiykPsca4f/edit?usp=sharing&amp;ouid=108260403939381299453&amp;rtpof=true&amp;sd=true"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nO3iaVDxCPJg01SaHCksA+Scnw==">CgMxLjAyCGguZ2pkZ3hzMgloLjMwajB6bGwyCWguMWZvYjl0ZTIJaC4zem55c2g3Mg5oLnY0c2p0aDVqODNxcDIJaC4yZXQ5MnAwMghoLnR5amN3dDIJaC4zZHk2dmttMgloLjF0M2g1c2Y4AHIhMUZOa3VUcXpfZXR1TDhiZXN2RWRDNVNKcUFBdV9CdmxG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