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9143" w14:textId="310E045D" w:rsidR="0078469E" w:rsidRPr="009D19D0" w:rsidRDefault="0078469E" w:rsidP="5BDDE879">
      <w:pPr>
        <w:rPr>
          <w:rFonts w:ascii="Calibri" w:hAnsi="Calibri" w:cs="Calibri"/>
          <w:bCs/>
          <w:sz w:val="28"/>
          <w:szCs w:val="24"/>
        </w:rPr>
      </w:pPr>
      <w:r w:rsidRPr="570C3885">
        <w:rPr>
          <w:rFonts w:ascii="Calibri" w:hAnsi="Calibri" w:cs="Calibri"/>
          <w:sz w:val="28"/>
          <w:szCs w:val="28"/>
        </w:rPr>
        <w:t>Zespół: Maciej Umiński</w:t>
      </w:r>
      <w:r w:rsidR="006F3036" w:rsidRPr="570C3885">
        <w:rPr>
          <w:rFonts w:ascii="Calibri" w:hAnsi="Calibri" w:cs="Calibri"/>
          <w:sz w:val="28"/>
          <w:szCs w:val="28"/>
        </w:rPr>
        <w:t xml:space="preserve">, </w:t>
      </w:r>
      <w:r w:rsidRPr="570C3885">
        <w:rPr>
          <w:rFonts w:ascii="Calibri" w:hAnsi="Calibri" w:cs="Calibri"/>
          <w:sz w:val="28"/>
          <w:szCs w:val="28"/>
        </w:rPr>
        <w:t>Mateusz Sondej</w:t>
      </w:r>
    </w:p>
    <w:p w14:paraId="37AD036F" w14:textId="66B9C390" w:rsidR="570C3885" w:rsidRDefault="14FAB078" w:rsidP="570C3885">
      <w:pPr>
        <w:rPr>
          <w:rFonts w:ascii="Calibri" w:hAnsi="Calibri" w:cs="Calibri"/>
          <w:sz w:val="28"/>
          <w:szCs w:val="28"/>
        </w:rPr>
      </w:pPr>
      <w:r w:rsidRPr="67C3B1A7">
        <w:rPr>
          <w:rFonts w:ascii="Calibri" w:hAnsi="Calibri" w:cs="Calibri"/>
          <w:sz w:val="28"/>
          <w:szCs w:val="28"/>
        </w:rPr>
        <w:t xml:space="preserve">  </w:t>
      </w:r>
    </w:p>
    <w:p w14:paraId="4E77F326" w14:textId="38EAB7A6" w:rsidR="38225501" w:rsidRDefault="38225501" w:rsidP="570C388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32022A74">
        <w:rPr>
          <w:rFonts w:ascii="Calibri" w:hAnsi="Calibri" w:cs="Calibri"/>
          <w:b/>
          <w:bCs/>
          <w:color w:val="FF0000"/>
          <w:sz w:val="28"/>
          <w:szCs w:val="28"/>
        </w:rPr>
        <w:t xml:space="preserve">Temat: </w:t>
      </w:r>
      <w:r w:rsidR="1C54929D" w:rsidRPr="32022A74">
        <w:rPr>
          <w:rFonts w:ascii="Calibri" w:eastAsia="Calibri" w:hAnsi="Calibri" w:cs="Calibri"/>
          <w:b/>
          <w:bCs/>
          <w:color w:val="FF0000"/>
          <w:sz w:val="28"/>
          <w:szCs w:val="28"/>
        </w:rPr>
        <w:t>Portal kinowy z funkcją rezerwowania miejsc i zakupu biletów</w:t>
      </w:r>
      <w:r w:rsidRPr="32022A74">
        <w:rPr>
          <w:rFonts w:ascii="Calibri" w:eastAsia="Calibri" w:hAnsi="Calibri" w:cs="Calibri"/>
          <w:b/>
          <w:bCs/>
          <w:color w:val="FF0000"/>
          <w:sz w:val="28"/>
          <w:szCs w:val="28"/>
        </w:rPr>
        <w:t>.</w:t>
      </w:r>
    </w:p>
    <w:p w14:paraId="1F943F43" w14:textId="2FC41EFE" w:rsidR="00A13C8D" w:rsidRDefault="00A13C8D" w:rsidP="570C388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11E5D4E9" w14:textId="2DFC1A8F" w:rsidR="00A13C8D" w:rsidRPr="000A5EBB" w:rsidRDefault="000A5EBB" w:rsidP="570C3885">
      <w:pPr>
        <w:rPr>
          <w:rFonts w:ascii="Calibri" w:eastAsia="Calibri" w:hAnsi="Calibri" w:cs="Calibri"/>
          <w:b/>
          <w:bCs/>
          <w:sz w:val="40"/>
          <w:szCs w:val="28"/>
          <w:u w:val="single"/>
        </w:rPr>
      </w:pPr>
      <w:r w:rsidRPr="000A5EBB">
        <w:rPr>
          <w:rFonts w:ascii="Calibri" w:eastAsia="Calibri" w:hAnsi="Calibri" w:cs="Calibri"/>
          <w:b/>
          <w:bCs/>
          <w:sz w:val="40"/>
          <w:szCs w:val="28"/>
          <w:u w:val="single"/>
        </w:rPr>
        <w:t>Opis</w:t>
      </w:r>
    </w:p>
    <w:p w14:paraId="7627D5A5" w14:textId="52A5FE7B" w:rsidR="00A13C8D" w:rsidRDefault="00183E31" w:rsidP="080B044B">
      <w:pPr>
        <w:jc w:val="both"/>
        <w:rPr>
          <w:rFonts w:ascii="Calibri" w:eastAsia="Calibri" w:hAnsi="Calibri" w:cs="Calibri"/>
          <w:sz w:val="28"/>
          <w:szCs w:val="28"/>
        </w:rPr>
      </w:pPr>
      <w:r w:rsidRPr="25B92B78">
        <w:rPr>
          <w:rFonts w:ascii="Calibri" w:eastAsia="Calibri" w:hAnsi="Calibri" w:cs="Calibri"/>
          <w:sz w:val="28"/>
          <w:szCs w:val="28"/>
        </w:rPr>
        <w:t xml:space="preserve">Nasz projekt </w:t>
      </w:r>
      <w:r w:rsidR="5E0581DB" w:rsidRPr="25B92B78">
        <w:rPr>
          <w:rFonts w:ascii="Calibri" w:eastAsia="Calibri" w:hAnsi="Calibri" w:cs="Calibri"/>
          <w:sz w:val="28"/>
          <w:szCs w:val="28"/>
        </w:rPr>
        <w:t>to</w:t>
      </w:r>
      <w:r w:rsidRPr="25B92B78">
        <w:rPr>
          <w:rFonts w:ascii="Calibri" w:eastAsia="Calibri" w:hAnsi="Calibri" w:cs="Calibri"/>
          <w:sz w:val="28"/>
          <w:szCs w:val="28"/>
        </w:rPr>
        <w:t xml:space="preserve"> portal kinowy zintegrowany z bazą danych, umożliwiając</w:t>
      </w:r>
      <w:r w:rsidR="4BBF0AAC" w:rsidRPr="25B92B78">
        <w:rPr>
          <w:rFonts w:ascii="Calibri" w:eastAsia="Calibri" w:hAnsi="Calibri" w:cs="Calibri"/>
          <w:sz w:val="28"/>
          <w:szCs w:val="28"/>
        </w:rPr>
        <w:t>y</w:t>
      </w:r>
      <w:r w:rsidRPr="25B92B78">
        <w:rPr>
          <w:rFonts w:ascii="Calibri" w:eastAsia="Calibri" w:hAnsi="Calibri" w:cs="Calibri"/>
          <w:sz w:val="28"/>
          <w:szCs w:val="28"/>
        </w:rPr>
        <w:t xml:space="preserve"> użytkownikom zakup biletów na wybrane seanse filmowe przez stronę internetową</w:t>
      </w:r>
      <w:r w:rsidR="42930A34" w:rsidRPr="25B92B78">
        <w:rPr>
          <w:rFonts w:ascii="Calibri" w:eastAsia="Calibri" w:hAnsi="Calibri" w:cs="Calibri"/>
          <w:sz w:val="28"/>
          <w:szCs w:val="28"/>
        </w:rPr>
        <w:t xml:space="preserve"> i </w:t>
      </w:r>
      <w:r w:rsidRPr="25B92B78">
        <w:rPr>
          <w:rFonts w:ascii="Calibri" w:eastAsia="Calibri" w:hAnsi="Calibri" w:cs="Calibri"/>
          <w:sz w:val="28"/>
          <w:szCs w:val="28"/>
        </w:rPr>
        <w:t xml:space="preserve">dokonywanie rezerwacji miejsc w </w:t>
      </w:r>
      <w:r w:rsidR="38D33BFC" w:rsidRPr="25B92B78">
        <w:rPr>
          <w:rFonts w:ascii="Calibri" w:eastAsia="Calibri" w:hAnsi="Calibri" w:cs="Calibri"/>
          <w:sz w:val="28"/>
          <w:szCs w:val="28"/>
        </w:rPr>
        <w:t xml:space="preserve">wybranej </w:t>
      </w:r>
      <w:r w:rsidRPr="25B92B78">
        <w:rPr>
          <w:rFonts w:ascii="Calibri" w:eastAsia="Calibri" w:hAnsi="Calibri" w:cs="Calibri"/>
          <w:sz w:val="28"/>
          <w:szCs w:val="28"/>
        </w:rPr>
        <w:t xml:space="preserve">sali kinowej. Funkcjonalność systemu obejmuje możliwość korzystania z </w:t>
      </w:r>
      <w:r w:rsidR="7276566F" w:rsidRPr="25B92B78">
        <w:rPr>
          <w:rFonts w:ascii="Calibri" w:eastAsia="Calibri" w:hAnsi="Calibri" w:cs="Calibri"/>
          <w:sz w:val="28"/>
          <w:szCs w:val="28"/>
        </w:rPr>
        <w:t>voucherów,</w:t>
      </w:r>
      <w:r w:rsidRPr="25B92B78">
        <w:rPr>
          <w:rFonts w:ascii="Calibri" w:eastAsia="Calibri" w:hAnsi="Calibri" w:cs="Calibri"/>
          <w:sz w:val="28"/>
          <w:szCs w:val="28"/>
        </w:rPr>
        <w:t xml:space="preserve"> </w:t>
      </w:r>
      <w:r w:rsidR="5DE2657B" w:rsidRPr="25B92B78">
        <w:rPr>
          <w:rFonts w:ascii="Calibri" w:eastAsia="Calibri" w:hAnsi="Calibri" w:cs="Calibri"/>
          <w:sz w:val="28"/>
          <w:szCs w:val="28"/>
        </w:rPr>
        <w:t xml:space="preserve">wyboru </w:t>
      </w:r>
      <w:r w:rsidRPr="25B92B78">
        <w:rPr>
          <w:rFonts w:ascii="Calibri" w:eastAsia="Calibri" w:hAnsi="Calibri" w:cs="Calibri"/>
          <w:sz w:val="28"/>
          <w:szCs w:val="28"/>
        </w:rPr>
        <w:t>miejsc VIP</w:t>
      </w:r>
      <w:r w:rsidR="1B508ADB" w:rsidRPr="25B92B78">
        <w:rPr>
          <w:rFonts w:ascii="Calibri" w:eastAsia="Calibri" w:hAnsi="Calibri" w:cs="Calibri"/>
          <w:sz w:val="28"/>
          <w:szCs w:val="28"/>
        </w:rPr>
        <w:t xml:space="preserve"> w sali kinowej</w:t>
      </w:r>
      <w:r w:rsidRPr="25B92B78">
        <w:rPr>
          <w:rFonts w:ascii="Calibri" w:eastAsia="Calibri" w:hAnsi="Calibri" w:cs="Calibri"/>
          <w:sz w:val="28"/>
          <w:szCs w:val="28"/>
        </w:rPr>
        <w:t>, zwiększając tym samym dostosowanie oferty do indywidualnych preferencji klientów.</w:t>
      </w:r>
      <w:r w:rsidR="1BEFD001" w:rsidRPr="25B92B78">
        <w:rPr>
          <w:rFonts w:ascii="Calibri" w:eastAsia="Calibri" w:hAnsi="Calibri" w:cs="Calibri"/>
          <w:sz w:val="28"/>
          <w:szCs w:val="28"/>
        </w:rPr>
        <w:t xml:space="preserve"> Opcją dla klienta będzie również wybór poczęstunku</w:t>
      </w:r>
      <w:r w:rsidR="56A27D64" w:rsidRPr="25B92B78">
        <w:rPr>
          <w:rFonts w:ascii="Calibri" w:eastAsia="Calibri" w:hAnsi="Calibri" w:cs="Calibri"/>
          <w:sz w:val="28"/>
          <w:szCs w:val="28"/>
        </w:rPr>
        <w:t xml:space="preserve"> na daną rezerwację</w:t>
      </w:r>
      <w:r w:rsidR="1BEFD001" w:rsidRPr="25B92B78">
        <w:rPr>
          <w:rFonts w:ascii="Calibri" w:eastAsia="Calibri" w:hAnsi="Calibri" w:cs="Calibri"/>
          <w:sz w:val="28"/>
          <w:szCs w:val="28"/>
        </w:rPr>
        <w:t>.</w:t>
      </w:r>
      <w:r w:rsidR="4A94A496" w:rsidRPr="25B92B78">
        <w:rPr>
          <w:rFonts w:ascii="Calibri" w:eastAsia="Calibri" w:hAnsi="Calibri" w:cs="Calibri"/>
          <w:sz w:val="28"/>
          <w:szCs w:val="28"/>
        </w:rPr>
        <w:t xml:space="preserve"> System umożliwia na przykład przypisanie promocji do konkretnych biletów czy zarządzanie harmonogramem seansów, dzięki czemu kino może efektywnie odpowiadać na potrzeby widzów i zoptymalizować wykorzystanie </w:t>
      </w:r>
      <w:proofErr w:type="spellStart"/>
      <w:r w:rsidR="4A94A496" w:rsidRPr="25B92B78">
        <w:rPr>
          <w:rFonts w:ascii="Calibri" w:eastAsia="Calibri" w:hAnsi="Calibri" w:cs="Calibri"/>
          <w:sz w:val="28"/>
          <w:szCs w:val="28"/>
        </w:rPr>
        <w:t>sal</w:t>
      </w:r>
      <w:proofErr w:type="spellEnd"/>
      <w:r w:rsidR="4A94A496" w:rsidRPr="25B92B78">
        <w:rPr>
          <w:rFonts w:ascii="Calibri" w:eastAsia="Calibri" w:hAnsi="Calibri" w:cs="Calibri"/>
          <w:sz w:val="28"/>
          <w:szCs w:val="28"/>
        </w:rPr>
        <w:t xml:space="preserve"> projekcyjnych. Relacje jeden-do-wielu oraz wiele-do-wielu pomiędzy tabelami takimi jak Filmy, Seanse, Sala Kinowa, Rezerwacje czy Bilety zapewniają pełną skalowalność i elastyczność systemu. Dzięki przemyślanym ograniczeniom, takim jak unikalność danych, czasowe ograniczenia rezerwacji czy ograniczona liczba miejsc VIP, portal zapewnia wysoką jakość usług i zachowuje standardy doświadczeń kinowych.</w:t>
      </w:r>
    </w:p>
    <w:p w14:paraId="2604B8FE" w14:textId="77777777" w:rsidR="00A13C8D" w:rsidRDefault="00A13C8D" w:rsidP="570C388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68C37E46" w14:textId="77777777" w:rsidR="00A13C8D" w:rsidRDefault="00A13C8D" w:rsidP="00A13C8D">
      <w:r w:rsidRPr="32022A74">
        <w:rPr>
          <w:rFonts w:ascii="Calibri" w:eastAsia="Calibri" w:hAnsi="Calibri" w:cs="Calibri"/>
          <w:b/>
          <w:bCs/>
          <w:sz w:val="32"/>
          <w:szCs w:val="32"/>
        </w:rPr>
        <w:t>Założenia:</w:t>
      </w:r>
    </w:p>
    <w:p w14:paraId="2ED02ECE" w14:textId="77777777" w:rsidR="00A13C8D" w:rsidRDefault="00A13C8D" w:rsidP="00DB151E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Elastyczność seansów i filmów</w:t>
      </w:r>
      <w:r w:rsidRPr="32022A74">
        <w:rPr>
          <w:rFonts w:ascii="Calibri" w:eastAsia="Calibri" w:hAnsi="Calibri" w:cs="Calibri"/>
          <w:sz w:val="28"/>
          <w:szCs w:val="28"/>
        </w:rPr>
        <w:t>: System zakłada możliwość łatwego dodawania, modyfikowania i usuwania filmów oraz planowania seansów, aby umożliwić kinu dynamiczne reagowanie na zmiany w repertuarze oraz preferencje widzów.</w:t>
      </w:r>
    </w:p>
    <w:p w14:paraId="38AF4377" w14:textId="77777777" w:rsidR="00A13C8D" w:rsidRDefault="00A13C8D" w:rsidP="00DB151E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Możliwość rezerwacji i zakupu online</w:t>
      </w:r>
      <w:r w:rsidRPr="32022A74">
        <w:rPr>
          <w:rFonts w:ascii="Calibri" w:eastAsia="Calibri" w:hAnsi="Calibri" w:cs="Calibri"/>
          <w:sz w:val="28"/>
          <w:szCs w:val="28"/>
        </w:rPr>
        <w:t>: Użytkownicy będą mogli dokonywać rezerwacji miejsc oraz zakupu biletów online przez portal kinowy, co wymaga integracji systemu płatności.</w:t>
      </w:r>
    </w:p>
    <w:p w14:paraId="36BC0565" w14:textId="6B5F477D" w:rsidR="00A13C8D" w:rsidRDefault="00A13C8D" w:rsidP="00DB151E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Personalizacja oferty</w:t>
      </w:r>
      <w:r w:rsidRPr="32022A74">
        <w:rPr>
          <w:rFonts w:ascii="Calibri" w:eastAsia="Calibri" w:hAnsi="Calibri" w:cs="Calibri"/>
          <w:sz w:val="28"/>
          <w:szCs w:val="28"/>
        </w:rPr>
        <w:t xml:space="preserve">: System umożliwia </w:t>
      </w:r>
      <w:r w:rsidR="008D0245">
        <w:rPr>
          <w:rFonts w:ascii="Calibri" w:eastAsia="Calibri" w:hAnsi="Calibri" w:cs="Calibri"/>
          <w:sz w:val="28"/>
          <w:szCs w:val="28"/>
        </w:rPr>
        <w:t>wykorzystanie kodu voucher</w:t>
      </w:r>
      <w:r w:rsidR="00C56A2E">
        <w:rPr>
          <w:rFonts w:ascii="Calibri" w:eastAsia="Calibri" w:hAnsi="Calibri" w:cs="Calibri"/>
          <w:sz w:val="28"/>
          <w:szCs w:val="28"/>
        </w:rPr>
        <w:t xml:space="preserve"> na dany bilet</w:t>
      </w:r>
      <w:r w:rsidRPr="32022A74">
        <w:rPr>
          <w:rFonts w:ascii="Calibri" w:eastAsia="Calibri" w:hAnsi="Calibri" w:cs="Calibri"/>
          <w:sz w:val="28"/>
          <w:szCs w:val="28"/>
        </w:rPr>
        <w:t xml:space="preserve"> oraz możliwość wyboru miejsc VIP.</w:t>
      </w:r>
    </w:p>
    <w:p w14:paraId="6627D35F" w14:textId="68B8D288" w:rsidR="00A13C8D" w:rsidRDefault="00A13C8D" w:rsidP="00DB151E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Automatyzacja komunikacji</w:t>
      </w:r>
      <w:r w:rsidRPr="32022A74">
        <w:rPr>
          <w:rFonts w:ascii="Calibri" w:eastAsia="Calibri" w:hAnsi="Calibri" w:cs="Calibri"/>
          <w:sz w:val="28"/>
          <w:szCs w:val="28"/>
        </w:rPr>
        <w:t xml:space="preserve">: Komunikacja z klientem, </w:t>
      </w:r>
      <w:r w:rsidR="007E192E">
        <w:rPr>
          <w:rFonts w:ascii="Calibri" w:eastAsia="Calibri" w:hAnsi="Calibri" w:cs="Calibri"/>
          <w:sz w:val="28"/>
          <w:szCs w:val="28"/>
        </w:rPr>
        <w:t xml:space="preserve">w tym </w:t>
      </w:r>
      <w:r w:rsidRPr="32022A74">
        <w:rPr>
          <w:rFonts w:ascii="Calibri" w:eastAsia="Calibri" w:hAnsi="Calibri" w:cs="Calibri"/>
          <w:sz w:val="28"/>
          <w:szCs w:val="28"/>
        </w:rPr>
        <w:t>rezerwacj</w:t>
      </w:r>
      <w:r w:rsidR="007E192E">
        <w:rPr>
          <w:rFonts w:ascii="Calibri" w:eastAsia="Calibri" w:hAnsi="Calibri" w:cs="Calibri"/>
          <w:sz w:val="28"/>
          <w:szCs w:val="28"/>
        </w:rPr>
        <w:t xml:space="preserve">a </w:t>
      </w:r>
      <w:r w:rsidR="006F01B9">
        <w:rPr>
          <w:rFonts w:ascii="Calibri" w:eastAsia="Calibri" w:hAnsi="Calibri" w:cs="Calibri"/>
          <w:sz w:val="28"/>
          <w:szCs w:val="28"/>
        </w:rPr>
        <w:t xml:space="preserve">miejsc </w:t>
      </w:r>
      <w:r w:rsidRPr="32022A74">
        <w:rPr>
          <w:rFonts w:ascii="Calibri" w:eastAsia="Calibri" w:hAnsi="Calibri" w:cs="Calibri"/>
          <w:sz w:val="28"/>
          <w:szCs w:val="28"/>
        </w:rPr>
        <w:t xml:space="preserve">i zakup biletów, jest realizowana </w:t>
      </w:r>
      <w:r w:rsidR="000B1FE8">
        <w:rPr>
          <w:rFonts w:ascii="Calibri" w:eastAsia="Calibri" w:hAnsi="Calibri" w:cs="Calibri"/>
          <w:sz w:val="28"/>
          <w:szCs w:val="28"/>
        </w:rPr>
        <w:t>poprzez stronę internetową kina</w:t>
      </w:r>
      <w:r w:rsidRPr="32022A74">
        <w:rPr>
          <w:rFonts w:ascii="Calibri" w:eastAsia="Calibri" w:hAnsi="Calibri" w:cs="Calibri"/>
          <w:sz w:val="28"/>
          <w:szCs w:val="28"/>
        </w:rPr>
        <w:t>.</w:t>
      </w:r>
    </w:p>
    <w:p w14:paraId="20E4E1FE" w14:textId="77777777" w:rsidR="00A13C8D" w:rsidRDefault="00A13C8D" w:rsidP="00A13C8D">
      <w:r w:rsidRPr="32022A74">
        <w:rPr>
          <w:rFonts w:ascii="Calibri" w:eastAsia="Calibri" w:hAnsi="Calibri" w:cs="Calibri"/>
          <w:b/>
          <w:bCs/>
          <w:sz w:val="32"/>
          <w:szCs w:val="32"/>
        </w:rPr>
        <w:lastRenderedPageBreak/>
        <w:t>Ograniczenia:</w:t>
      </w:r>
    </w:p>
    <w:p w14:paraId="07BE9821" w14:textId="77777777" w:rsidR="00A13C8D" w:rsidRDefault="00A13C8D" w:rsidP="00DB151E">
      <w:pPr>
        <w:pStyle w:val="Akapitzlist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Jedno miejsce na jeden seans</w:t>
      </w:r>
      <w:r w:rsidRPr="32022A74">
        <w:rPr>
          <w:rFonts w:ascii="Calibri" w:eastAsia="Calibri" w:hAnsi="Calibri" w:cs="Calibri"/>
          <w:sz w:val="28"/>
          <w:szCs w:val="28"/>
        </w:rPr>
        <w:t>: System musi zapewniać, że jedno miejsce nie zostanie zarezerwowane lub sprzedane więcej niż jednemu klientowi na ten sam seans.</w:t>
      </w:r>
    </w:p>
    <w:p w14:paraId="35DEEF13" w14:textId="77777777" w:rsidR="00A13C8D" w:rsidRDefault="00A13C8D" w:rsidP="00DB151E">
      <w:pPr>
        <w:pStyle w:val="Akapitzlist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Unikalność danych</w:t>
      </w:r>
      <w:r w:rsidRPr="32022A74">
        <w:rPr>
          <w:rFonts w:ascii="Calibri" w:eastAsia="Calibri" w:hAnsi="Calibri" w:cs="Calibri"/>
          <w:sz w:val="28"/>
          <w:szCs w:val="28"/>
        </w:rPr>
        <w:t>: Każde ID (np. ID Filmu, ID Seansu, ID Klienta) musi być unikalne, aby zapewnić jednoznaczną identyfikację rekordów w bazie danych.</w:t>
      </w:r>
    </w:p>
    <w:p w14:paraId="44867183" w14:textId="3BF93913" w:rsidR="00A13C8D" w:rsidRDefault="00A13C8D" w:rsidP="00DB151E">
      <w:pPr>
        <w:pStyle w:val="Akapitzlist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Czasowe ograniczenie rezerwacji</w:t>
      </w:r>
      <w:r w:rsidRPr="32022A74">
        <w:rPr>
          <w:rFonts w:ascii="Calibri" w:eastAsia="Calibri" w:hAnsi="Calibri" w:cs="Calibri"/>
          <w:sz w:val="28"/>
          <w:szCs w:val="28"/>
        </w:rPr>
        <w:t>: Rezerwacje miejsc mogą być dokonywane do określonego momentu przed rozpoczęciem seansu</w:t>
      </w:r>
      <w:r w:rsidR="00BE627A">
        <w:rPr>
          <w:rFonts w:ascii="Calibri" w:eastAsia="Calibri" w:hAnsi="Calibri" w:cs="Calibri"/>
          <w:sz w:val="28"/>
          <w:szCs w:val="28"/>
        </w:rPr>
        <w:t>.</w:t>
      </w:r>
    </w:p>
    <w:p w14:paraId="74BD7E9C" w14:textId="6307A86E" w:rsidR="00A13C8D" w:rsidRDefault="00A13C8D" w:rsidP="00DB151E">
      <w:pPr>
        <w:pStyle w:val="Akapitzlist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Ograniczona liczba miejsc VIP</w:t>
      </w:r>
      <w:r w:rsidRPr="32022A74">
        <w:rPr>
          <w:rFonts w:ascii="Calibri" w:eastAsia="Calibri" w:hAnsi="Calibri" w:cs="Calibri"/>
          <w:sz w:val="28"/>
          <w:szCs w:val="28"/>
        </w:rPr>
        <w:t>: Miejsca VIP są oferowane w ograniczonej liczbie</w:t>
      </w:r>
      <w:r w:rsidR="009B12D3">
        <w:rPr>
          <w:rFonts w:ascii="Calibri" w:eastAsia="Calibri" w:hAnsi="Calibri" w:cs="Calibri"/>
          <w:sz w:val="28"/>
          <w:szCs w:val="28"/>
        </w:rPr>
        <w:t xml:space="preserve"> dla poszczególnych </w:t>
      </w:r>
      <w:proofErr w:type="spellStart"/>
      <w:r w:rsidR="009B12D3">
        <w:rPr>
          <w:rFonts w:ascii="Calibri" w:eastAsia="Calibri" w:hAnsi="Calibri" w:cs="Calibri"/>
          <w:sz w:val="28"/>
          <w:szCs w:val="28"/>
        </w:rPr>
        <w:t>sal</w:t>
      </w:r>
      <w:proofErr w:type="spellEnd"/>
      <w:r w:rsidR="009B12D3">
        <w:rPr>
          <w:rFonts w:ascii="Calibri" w:eastAsia="Calibri" w:hAnsi="Calibri" w:cs="Calibri"/>
          <w:sz w:val="28"/>
          <w:szCs w:val="28"/>
        </w:rPr>
        <w:t>.</w:t>
      </w:r>
    </w:p>
    <w:p w14:paraId="24AF2694" w14:textId="77777777" w:rsidR="00A13C8D" w:rsidRDefault="00A13C8D" w:rsidP="00DB151E">
      <w:pPr>
        <w:pStyle w:val="Akapitzlist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Promocje czasowe</w:t>
      </w:r>
      <w:r w:rsidRPr="32022A74">
        <w:rPr>
          <w:rFonts w:ascii="Calibri" w:eastAsia="Calibri" w:hAnsi="Calibri" w:cs="Calibri"/>
          <w:sz w:val="28"/>
          <w:szCs w:val="28"/>
        </w:rPr>
        <w:t>: Promocje i zniżki mogą być stosowane tylko w określonych ramach czasowych i zgodnie z zasadami określonymi przez kino, co wymaga ścisłego monitorowania terminów ważności promocji.</w:t>
      </w:r>
    </w:p>
    <w:p w14:paraId="0F30B700" w14:textId="77777777" w:rsidR="00A13C8D" w:rsidRDefault="00A13C8D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32EF102B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39959D40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1C6BF6A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65D8552A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612A3E3C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6F2522E6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0F1B01DA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44C261E9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7017805B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3F49485F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789C9A42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0BCFD7E6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A35ECD5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5FB4099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42F59C67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73C644AB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37142213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3D76CF1A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56778E21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31EC4BFC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AC0F2FE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0A4C728D" w14:textId="77777777" w:rsidR="00FB6598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190DC4A2" w14:textId="77777777" w:rsidR="00FB6598" w:rsidRDefault="00FB6598" w:rsidP="00FB6598">
      <w:r w:rsidRPr="32022A74">
        <w:rPr>
          <w:rFonts w:ascii="Calibri" w:eastAsia="Calibri" w:hAnsi="Calibri" w:cs="Calibri"/>
          <w:b/>
          <w:bCs/>
          <w:sz w:val="32"/>
          <w:szCs w:val="32"/>
        </w:rPr>
        <w:lastRenderedPageBreak/>
        <w:t>Diagram ERD:</w:t>
      </w:r>
    </w:p>
    <w:p w14:paraId="40FFF5E9" w14:textId="77777777" w:rsidR="00FB6598" w:rsidRPr="00A13C8D" w:rsidRDefault="00FB6598" w:rsidP="00A13C8D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461CB8DA" w14:textId="41F56190" w:rsidR="00BC1F15" w:rsidRDefault="00116684" w:rsidP="570C388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DACB32A" wp14:editId="0B25389A">
            <wp:extent cx="5561939" cy="4491355"/>
            <wp:effectExtent l="0" t="0" r="1270" b="4445"/>
            <wp:docPr id="18527497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49710" name="Obraz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39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E2FD" w14:textId="77777777" w:rsidR="00172FF5" w:rsidRDefault="00172FF5" w:rsidP="570C388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349DD119" w14:textId="77777777" w:rsidR="00FB6598" w:rsidRDefault="00FB6598" w:rsidP="570C388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3A289D28" w14:textId="0B9D98F0" w:rsidR="74E72233" w:rsidRPr="00172FF5" w:rsidRDefault="74E72233" w:rsidP="4AC94E85">
      <w:pPr>
        <w:spacing w:line="257" w:lineRule="auto"/>
        <w:ind w:left="-20" w:right="-20"/>
        <w:rPr>
          <w:sz w:val="28"/>
          <w:szCs w:val="28"/>
        </w:rPr>
      </w:pPr>
      <w:r w:rsidRPr="00172FF5">
        <w:rPr>
          <w:rFonts w:ascii="Calibri" w:eastAsia="Calibri" w:hAnsi="Calibri" w:cs="Calibri"/>
          <w:b/>
          <w:bCs/>
          <w:sz w:val="36"/>
          <w:szCs w:val="36"/>
        </w:rPr>
        <w:t>Struktura bazy danych:</w:t>
      </w:r>
    </w:p>
    <w:p w14:paraId="0CE029B4" w14:textId="76EC2868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 xml:space="preserve">Tabela </w:t>
      </w:r>
      <w:r w:rsidRPr="32022A74">
        <w:rPr>
          <w:rFonts w:ascii="Calibri" w:eastAsia="Calibri" w:hAnsi="Calibri" w:cs="Calibri"/>
          <w:b/>
          <w:bCs/>
          <w:sz w:val="28"/>
          <w:szCs w:val="28"/>
        </w:rPr>
        <w:t>Filmy</w:t>
      </w:r>
      <w:r w:rsidRPr="32022A74">
        <w:rPr>
          <w:rFonts w:ascii="Calibri" w:eastAsia="Calibri" w:hAnsi="Calibri" w:cs="Calibri"/>
          <w:sz w:val="28"/>
          <w:szCs w:val="28"/>
        </w:rPr>
        <w:t>: zawiera ID Filmu</w:t>
      </w:r>
      <w:r w:rsidR="00BC1F15">
        <w:rPr>
          <w:rFonts w:ascii="Calibri" w:eastAsia="Calibri" w:hAnsi="Calibri" w:cs="Calibri"/>
          <w:sz w:val="28"/>
          <w:szCs w:val="28"/>
        </w:rPr>
        <w:t xml:space="preserve"> (PK), </w:t>
      </w:r>
      <w:r w:rsidR="00F80250">
        <w:rPr>
          <w:rFonts w:ascii="Calibri" w:eastAsia="Calibri" w:hAnsi="Calibri" w:cs="Calibri"/>
          <w:sz w:val="28"/>
          <w:szCs w:val="28"/>
        </w:rPr>
        <w:t>n</w:t>
      </w:r>
      <w:r w:rsidRPr="32022A74">
        <w:rPr>
          <w:rFonts w:ascii="Calibri" w:eastAsia="Calibri" w:hAnsi="Calibri" w:cs="Calibri"/>
          <w:sz w:val="28"/>
          <w:szCs w:val="28"/>
        </w:rPr>
        <w:t xml:space="preserve">azwę, </w:t>
      </w:r>
      <w:r w:rsidR="00F80250">
        <w:rPr>
          <w:rFonts w:ascii="Calibri" w:eastAsia="Calibri" w:hAnsi="Calibri" w:cs="Calibri"/>
          <w:sz w:val="28"/>
          <w:szCs w:val="28"/>
        </w:rPr>
        <w:t>o</w:t>
      </w:r>
      <w:r w:rsidRPr="32022A74">
        <w:rPr>
          <w:rFonts w:ascii="Calibri" w:eastAsia="Calibri" w:hAnsi="Calibri" w:cs="Calibri"/>
          <w:sz w:val="28"/>
          <w:szCs w:val="28"/>
        </w:rPr>
        <w:t xml:space="preserve">pis, </w:t>
      </w:r>
      <w:r w:rsidR="00F80250">
        <w:rPr>
          <w:rFonts w:ascii="Calibri" w:eastAsia="Calibri" w:hAnsi="Calibri" w:cs="Calibri"/>
          <w:sz w:val="28"/>
          <w:szCs w:val="28"/>
        </w:rPr>
        <w:t>c</w:t>
      </w:r>
      <w:r w:rsidRPr="32022A74">
        <w:rPr>
          <w:rFonts w:ascii="Calibri" w:eastAsia="Calibri" w:hAnsi="Calibri" w:cs="Calibri"/>
          <w:sz w:val="28"/>
          <w:szCs w:val="28"/>
        </w:rPr>
        <w:t xml:space="preserve">zas trwania i </w:t>
      </w:r>
      <w:r w:rsidR="00F80250">
        <w:rPr>
          <w:rFonts w:ascii="Calibri" w:eastAsia="Calibri" w:hAnsi="Calibri" w:cs="Calibri"/>
          <w:sz w:val="28"/>
          <w:szCs w:val="28"/>
        </w:rPr>
        <w:t>g</w:t>
      </w:r>
      <w:r w:rsidRPr="32022A74">
        <w:rPr>
          <w:rFonts w:ascii="Calibri" w:eastAsia="Calibri" w:hAnsi="Calibri" w:cs="Calibri"/>
          <w:sz w:val="28"/>
          <w:szCs w:val="28"/>
        </w:rPr>
        <w:t>atunek.</w:t>
      </w:r>
    </w:p>
    <w:p w14:paraId="3D54090F" w14:textId="6D929204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>Tabela Seanse: składa się z ID Seansu</w:t>
      </w:r>
      <w:r w:rsidR="00BC1F15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>, ID Filmu</w:t>
      </w:r>
      <w:r w:rsidR="00BC1F15">
        <w:rPr>
          <w:rFonts w:ascii="Calibri" w:eastAsia="Calibri" w:hAnsi="Calibri" w:cs="Calibri"/>
          <w:sz w:val="28"/>
          <w:szCs w:val="28"/>
        </w:rPr>
        <w:t xml:space="preserve"> (FK)</w:t>
      </w:r>
      <w:r w:rsidRPr="32022A74">
        <w:rPr>
          <w:rFonts w:ascii="Calibri" w:eastAsia="Calibri" w:hAnsi="Calibri" w:cs="Calibri"/>
          <w:sz w:val="28"/>
          <w:szCs w:val="28"/>
        </w:rPr>
        <w:t>, ID Sali</w:t>
      </w:r>
      <w:r w:rsidR="00BC1F15">
        <w:rPr>
          <w:rFonts w:ascii="Calibri" w:eastAsia="Calibri" w:hAnsi="Calibri" w:cs="Calibri"/>
          <w:sz w:val="28"/>
          <w:szCs w:val="28"/>
        </w:rPr>
        <w:t xml:space="preserve"> (FK)</w:t>
      </w:r>
      <w:r w:rsidRPr="32022A74">
        <w:rPr>
          <w:rFonts w:ascii="Calibri" w:eastAsia="Calibri" w:hAnsi="Calibri" w:cs="Calibri"/>
          <w:sz w:val="28"/>
          <w:szCs w:val="28"/>
        </w:rPr>
        <w:t>, ID Pracownika</w:t>
      </w:r>
      <w:r w:rsidR="00BC1F15">
        <w:rPr>
          <w:rFonts w:ascii="Calibri" w:eastAsia="Calibri" w:hAnsi="Calibri" w:cs="Calibri"/>
          <w:sz w:val="28"/>
          <w:szCs w:val="28"/>
        </w:rPr>
        <w:t xml:space="preserve"> (FK)</w:t>
      </w:r>
      <w:r w:rsidRPr="32022A74">
        <w:rPr>
          <w:rFonts w:ascii="Calibri" w:eastAsia="Calibri" w:hAnsi="Calibri" w:cs="Calibri"/>
          <w:sz w:val="28"/>
          <w:szCs w:val="28"/>
        </w:rPr>
        <w:t>, ID Technologii</w:t>
      </w:r>
      <w:r w:rsidR="00BC1F15">
        <w:rPr>
          <w:rFonts w:ascii="Calibri" w:eastAsia="Calibri" w:hAnsi="Calibri" w:cs="Calibri"/>
          <w:sz w:val="28"/>
          <w:szCs w:val="28"/>
        </w:rPr>
        <w:t xml:space="preserve"> (FK)</w:t>
      </w:r>
      <w:r w:rsidR="00F42DDF">
        <w:rPr>
          <w:rFonts w:ascii="Calibri" w:eastAsia="Calibri" w:hAnsi="Calibri" w:cs="Calibri"/>
          <w:sz w:val="28"/>
          <w:szCs w:val="28"/>
        </w:rPr>
        <w:t>, ID promocji</w:t>
      </w:r>
      <w:r w:rsidR="00BC1F15">
        <w:rPr>
          <w:rFonts w:ascii="Calibri" w:eastAsia="Calibri" w:hAnsi="Calibri" w:cs="Calibri"/>
          <w:sz w:val="28"/>
          <w:szCs w:val="28"/>
        </w:rPr>
        <w:t xml:space="preserve"> (FK)</w:t>
      </w:r>
      <w:r w:rsidR="00F42DDF">
        <w:rPr>
          <w:rFonts w:ascii="Calibri" w:eastAsia="Calibri" w:hAnsi="Calibri" w:cs="Calibri"/>
          <w:sz w:val="28"/>
          <w:szCs w:val="28"/>
        </w:rPr>
        <w:t xml:space="preserve"> </w:t>
      </w:r>
      <w:r w:rsidRPr="32022A74">
        <w:rPr>
          <w:rFonts w:ascii="Calibri" w:eastAsia="Calibri" w:hAnsi="Calibri" w:cs="Calibri"/>
          <w:sz w:val="28"/>
          <w:szCs w:val="28"/>
        </w:rPr>
        <w:t xml:space="preserve">oraz </w:t>
      </w:r>
      <w:r w:rsidR="00F80250">
        <w:rPr>
          <w:rFonts w:ascii="Calibri" w:eastAsia="Calibri" w:hAnsi="Calibri" w:cs="Calibri"/>
          <w:sz w:val="28"/>
          <w:szCs w:val="28"/>
        </w:rPr>
        <w:t>t</w:t>
      </w:r>
      <w:r w:rsidRPr="32022A74">
        <w:rPr>
          <w:rFonts w:ascii="Calibri" w:eastAsia="Calibri" w:hAnsi="Calibri" w:cs="Calibri"/>
          <w:sz w:val="28"/>
          <w:szCs w:val="28"/>
        </w:rPr>
        <w:t>erminu seansu.</w:t>
      </w:r>
    </w:p>
    <w:p w14:paraId="32E6076B" w14:textId="5EED0AB6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 xml:space="preserve">Tabela </w:t>
      </w:r>
      <w:r w:rsidRPr="32022A74">
        <w:rPr>
          <w:rFonts w:ascii="Calibri" w:eastAsia="Calibri" w:hAnsi="Calibri" w:cs="Calibri"/>
          <w:b/>
          <w:bCs/>
          <w:sz w:val="28"/>
          <w:szCs w:val="28"/>
        </w:rPr>
        <w:t>Sala Kinowa</w:t>
      </w:r>
      <w:r w:rsidRPr="32022A74">
        <w:rPr>
          <w:rFonts w:ascii="Calibri" w:eastAsia="Calibri" w:hAnsi="Calibri" w:cs="Calibri"/>
          <w:sz w:val="28"/>
          <w:szCs w:val="28"/>
        </w:rPr>
        <w:t>: obejmuje ID Sali</w:t>
      </w:r>
      <w:r w:rsidR="009556D8">
        <w:rPr>
          <w:rFonts w:ascii="Calibri" w:eastAsia="Calibri" w:hAnsi="Calibri" w:cs="Calibri"/>
          <w:sz w:val="28"/>
          <w:szCs w:val="28"/>
        </w:rPr>
        <w:t xml:space="preserve"> </w:t>
      </w:r>
      <w:r w:rsidR="00BC1F15">
        <w:rPr>
          <w:rFonts w:ascii="Calibri" w:eastAsia="Calibri" w:hAnsi="Calibri" w:cs="Calibri"/>
          <w:sz w:val="28"/>
          <w:szCs w:val="28"/>
        </w:rPr>
        <w:t xml:space="preserve">(PK) </w:t>
      </w:r>
      <w:r w:rsidR="009556D8">
        <w:rPr>
          <w:rFonts w:ascii="Calibri" w:eastAsia="Calibri" w:hAnsi="Calibri" w:cs="Calibri"/>
          <w:sz w:val="28"/>
          <w:szCs w:val="28"/>
        </w:rPr>
        <w:t xml:space="preserve">i </w:t>
      </w:r>
      <w:r w:rsidR="00F80250">
        <w:rPr>
          <w:rFonts w:ascii="Calibri" w:eastAsia="Calibri" w:hAnsi="Calibri" w:cs="Calibri"/>
          <w:sz w:val="28"/>
          <w:szCs w:val="28"/>
        </w:rPr>
        <w:t>c</w:t>
      </w:r>
      <w:r w:rsidRPr="32022A74">
        <w:rPr>
          <w:rFonts w:ascii="Calibri" w:eastAsia="Calibri" w:hAnsi="Calibri" w:cs="Calibri"/>
          <w:sz w:val="28"/>
          <w:szCs w:val="28"/>
        </w:rPr>
        <w:t>ałkowitą liczbę miejsc.</w:t>
      </w:r>
    </w:p>
    <w:p w14:paraId="2AC8DA19" w14:textId="4F2B826A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 xml:space="preserve">Tabela </w:t>
      </w:r>
      <w:r w:rsidRPr="32022A74">
        <w:rPr>
          <w:rFonts w:ascii="Calibri" w:eastAsia="Calibri" w:hAnsi="Calibri" w:cs="Calibri"/>
          <w:b/>
          <w:bCs/>
          <w:sz w:val="28"/>
          <w:szCs w:val="28"/>
        </w:rPr>
        <w:t>Technologie</w:t>
      </w:r>
      <w:r w:rsidRPr="32022A74">
        <w:rPr>
          <w:rFonts w:ascii="Calibri" w:eastAsia="Calibri" w:hAnsi="Calibri" w:cs="Calibri"/>
          <w:sz w:val="28"/>
          <w:szCs w:val="28"/>
        </w:rPr>
        <w:t>: zawiera ID Technologii</w:t>
      </w:r>
      <w:r w:rsidR="00A413C1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>, opis i nazwę.</w:t>
      </w:r>
    </w:p>
    <w:p w14:paraId="6D9DF4AE" w14:textId="7D53947C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>Tabela Rezerwacje: gromadzi ID Rezerwacji</w:t>
      </w:r>
      <w:r w:rsidR="00A413C1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>, ID Seansu</w:t>
      </w:r>
      <w:r w:rsidR="00D14910">
        <w:rPr>
          <w:rFonts w:ascii="Calibri" w:eastAsia="Calibri" w:hAnsi="Calibri" w:cs="Calibri"/>
          <w:sz w:val="28"/>
          <w:szCs w:val="28"/>
        </w:rPr>
        <w:t xml:space="preserve"> (FK)</w:t>
      </w:r>
      <w:r w:rsidRPr="32022A74">
        <w:rPr>
          <w:rFonts w:ascii="Calibri" w:eastAsia="Calibri" w:hAnsi="Calibri" w:cs="Calibri"/>
          <w:sz w:val="28"/>
          <w:szCs w:val="28"/>
        </w:rPr>
        <w:t xml:space="preserve"> i ID Klienta</w:t>
      </w:r>
      <w:r w:rsidR="00D14910">
        <w:rPr>
          <w:rFonts w:ascii="Calibri" w:eastAsia="Calibri" w:hAnsi="Calibri" w:cs="Calibri"/>
          <w:sz w:val="28"/>
          <w:szCs w:val="28"/>
        </w:rPr>
        <w:t xml:space="preserve"> (FK)</w:t>
      </w:r>
      <w:r w:rsidRPr="32022A74">
        <w:rPr>
          <w:rFonts w:ascii="Calibri" w:eastAsia="Calibri" w:hAnsi="Calibri" w:cs="Calibri"/>
          <w:sz w:val="28"/>
          <w:szCs w:val="28"/>
        </w:rPr>
        <w:t>.</w:t>
      </w:r>
    </w:p>
    <w:p w14:paraId="2D4122A9" w14:textId="183AC81B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>Tabela Miejsca: zawiera ID Miejsca</w:t>
      </w:r>
      <w:r w:rsidR="00A413C1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>, ID Sali</w:t>
      </w:r>
      <w:r w:rsidR="00EA752B">
        <w:rPr>
          <w:rFonts w:ascii="Calibri" w:eastAsia="Calibri" w:hAnsi="Calibri" w:cs="Calibri"/>
          <w:sz w:val="28"/>
          <w:szCs w:val="28"/>
        </w:rPr>
        <w:t xml:space="preserve"> (FK)</w:t>
      </w:r>
      <w:r w:rsidRPr="32022A74">
        <w:rPr>
          <w:rFonts w:ascii="Calibri" w:eastAsia="Calibri" w:hAnsi="Calibri" w:cs="Calibri"/>
          <w:sz w:val="28"/>
          <w:szCs w:val="28"/>
        </w:rPr>
        <w:t xml:space="preserve">, </w:t>
      </w:r>
      <w:r w:rsidR="00357648">
        <w:rPr>
          <w:rFonts w:ascii="Calibri" w:eastAsia="Calibri" w:hAnsi="Calibri" w:cs="Calibri"/>
          <w:sz w:val="28"/>
          <w:szCs w:val="28"/>
        </w:rPr>
        <w:t>r</w:t>
      </w:r>
      <w:r w:rsidRPr="32022A74">
        <w:rPr>
          <w:rFonts w:ascii="Calibri" w:eastAsia="Calibri" w:hAnsi="Calibri" w:cs="Calibri"/>
          <w:sz w:val="28"/>
          <w:szCs w:val="28"/>
        </w:rPr>
        <w:t>ząd</w:t>
      </w:r>
      <w:r w:rsidR="00337546">
        <w:rPr>
          <w:rFonts w:ascii="Calibri" w:eastAsia="Calibri" w:hAnsi="Calibri" w:cs="Calibri"/>
          <w:sz w:val="28"/>
          <w:szCs w:val="28"/>
        </w:rPr>
        <w:t>,</w:t>
      </w:r>
      <w:r w:rsidRPr="32022A74">
        <w:rPr>
          <w:rFonts w:ascii="Calibri" w:eastAsia="Calibri" w:hAnsi="Calibri" w:cs="Calibri"/>
          <w:sz w:val="28"/>
          <w:szCs w:val="28"/>
        </w:rPr>
        <w:t xml:space="preserve"> </w:t>
      </w:r>
      <w:r w:rsidR="00357648">
        <w:rPr>
          <w:rFonts w:ascii="Calibri" w:eastAsia="Calibri" w:hAnsi="Calibri" w:cs="Calibri"/>
          <w:sz w:val="28"/>
          <w:szCs w:val="28"/>
        </w:rPr>
        <w:t>m</w:t>
      </w:r>
      <w:r w:rsidRPr="32022A74">
        <w:rPr>
          <w:rFonts w:ascii="Calibri" w:eastAsia="Calibri" w:hAnsi="Calibri" w:cs="Calibri"/>
          <w:sz w:val="28"/>
          <w:szCs w:val="28"/>
        </w:rPr>
        <w:t>iejsce w rzędzie</w:t>
      </w:r>
      <w:r w:rsidR="00337546">
        <w:rPr>
          <w:rFonts w:ascii="Calibri" w:eastAsia="Calibri" w:hAnsi="Calibri" w:cs="Calibri"/>
          <w:sz w:val="28"/>
          <w:szCs w:val="28"/>
        </w:rPr>
        <w:t xml:space="preserve"> i </w:t>
      </w:r>
      <w:r w:rsidR="00357648">
        <w:rPr>
          <w:rFonts w:ascii="Calibri" w:eastAsia="Calibri" w:hAnsi="Calibri" w:cs="Calibri"/>
          <w:sz w:val="28"/>
          <w:szCs w:val="28"/>
        </w:rPr>
        <w:t>m</w:t>
      </w:r>
      <w:r w:rsidR="00337546">
        <w:rPr>
          <w:rFonts w:ascii="Calibri" w:eastAsia="Calibri" w:hAnsi="Calibri" w:cs="Calibri"/>
          <w:sz w:val="28"/>
          <w:szCs w:val="28"/>
        </w:rPr>
        <w:t>iejsce VIP</w:t>
      </w:r>
      <w:r w:rsidRPr="32022A74">
        <w:rPr>
          <w:rFonts w:ascii="Calibri" w:eastAsia="Calibri" w:hAnsi="Calibri" w:cs="Calibri"/>
          <w:sz w:val="28"/>
          <w:szCs w:val="28"/>
        </w:rPr>
        <w:t>.</w:t>
      </w:r>
    </w:p>
    <w:p w14:paraId="6C3C8FF8" w14:textId="32758C94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lastRenderedPageBreak/>
        <w:t xml:space="preserve">Tabela </w:t>
      </w:r>
      <w:proofErr w:type="spellStart"/>
      <w:r w:rsidRPr="32022A74">
        <w:rPr>
          <w:rFonts w:ascii="Calibri" w:eastAsia="Calibri" w:hAnsi="Calibri" w:cs="Calibri"/>
          <w:sz w:val="28"/>
          <w:szCs w:val="28"/>
        </w:rPr>
        <w:t>Rezerwacje_Miejsca</w:t>
      </w:r>
      <w:proofErr w:type="spellEnd"/>
      <w:r w:rsidRPr="32022A74">
        <w:rPr>
          <w:rFonts w:ascii="Calibri" w:eastAsia="Calibri" w:hAnsi="Calibri" w:cs="Calibri"/>
          <w:sz w:val="28"/>
          <w:szCs w:val="28"/>
        </w:rPr>
        <w:t xml:space="preserve">: zawiera ID </w:t>
      </w:r>
      <w:proofErr w:type="spellStart"/>
      <w:r w:rsidRPr="32022A74">
        <w:rPr>
          <w:rFonts w:ascii="Calibri" w:eastAsia="Calibri" w:hAnsi="Calibri" w:cs="Calibri"/>
          <w:sz w:val="28"/>
          <w:szCs w:val="28"/>
        </w:rPr>
        <w:t>Rezerwacja_miejsce</w:t>
      </w:r>
      <w:proofErr w:type="spellEnd"/>
      <w:r w:rsidR="00A413C1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 xml:space="preserve">, ID Rezerwacji </w:t>
      </w:r>
      <w:r w:rsidR="0001379B">
        <w:rPr>
          <w:rFonts w:ascii="Calibri" w:eastAsia="Calibri" w:hAnsi="Calibri" w:cs="Calibri"/>
          <w:sz w:val="28"/>
          <w:szCs w:val="28"/>
        </w:rPr>
        <w:t xml:space="preserve">(FK) </w:t>
      </w:r>
      <w:r w:rsidRPr="32022A74">
        <w:rPr>
          <w:rFonts w:ascii="Calibri" w:eastAsia="Calibri" w:hAnsi="Calibri" w:cs="Calibri"/>
          <w:sz w:val="28"/>
          <w:szCs w:val="28"/>
        </w:rPr>
        <w:t>i ID Miejsca</w:t>
      </w:r>
      <w:r w:rsidR="0001379B">
        <w:rPr>
          <w:rFonts w:ascii="Calibri" w:eastAsia="Calibri" w:hAnsi="Calibri" w:cs="Calibri"/>
          <w:sz w:val="28"/>
          <w:szCs w:val="28"/>
        </w:rPr>
        <w:t xml:space="preserve"> (FK)</w:t>
      </w:r>
      <w:r w:rsidRPr="32022A74">
        <w:rPr>
          <w:rFonts w:ascii="Calibri" w:eastAsia="Calibri" w:hAnsi="Calibri" w:cs="Calibri"/>
          <w:sz w:val="28"/>
          <w:szCs w:val="28"/>
        </w:rPr>
        <w:t>.</w:t>
      </w:r>
    </w:p>
    <w:p w14:paraId="18921B1B" w14:textId="13EAA887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>Tabela Bilety: zawiera ID Biletu</w:t>
      </w:r>
      <w:r w:rsidR="000914CB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>, ID Rezerwacji</w:t>
      </w:r>
      <w:r w:rsidR="0001379B">
        <w:rPr>
          <w:rFonts w:ascii="Calibri" w:eastAsia="Calibri" w:hAnsi="Calibri" w:cs="Calibri"/>
          <w:sz w:val="28"/>
          <w:szCs w:val="28"/>
        </w:rPr>
        <w:t xml:space="preserve"> (FK)</w:t>
      </w:r>
      <w:r w:rsidRPr="32022A74">
        <w:rPr>
          <w:rFonts w:ascii="Calibri" w:eastAsia="Calibri" w:hAnsi="Calibri" w:cs="Calibri"/>
          <w:sz w:val="28"/>
          <w:szCs w:val="28"/>
        </w:rPr>
        <w:t xml:space="preserve">, ID </w:t>
      </w:r>
      <w:r w:rsidR="008F0FD1">
        <w:rPr>
          <w:rFonts w:ascii="Calibri" w:eastAsia="Calibri" w:hAnsi="Calibri" w:cs="Calibri"/>
          <w:sz w:val="28"/>
          <w:szCs w:val="28"/>
        </w:rPr>
        <w:t>Vouchera</w:t>
      </w:r>
      <w:r w:rsidR="0001379B">
        <w:rPr>
          <w:rFonts w:ascii="Calibri" w:eastAsia="Calibri" w:hAnsi="Calibri" w:cs="Calibri"/>
          <w:sz w:val="28"/>
          <w:szCs w:val="28"/>
        </w:rPr>
        <w:t xml:space="preserve"> (FK)</w:t>
      </w:r>
      <w:r w:rsidRPr="32022A74">
        <w:rPr>
          <w:rFonts w:ascii="Calibri" w:eastAsia="Calibri" w:hAnsi="Calibri" w:cs="Calibri"/>
          <w:sz w:val="28"/>
          <w:szCs w:val="28"/>
        </w:rPr>
        <w:t xml:space="preserve">, </w:t>
      </w:r>
      <w:r w:rsidR="00357648">
        <w:rPr>
          <w:rFonts w:ascii="Calibri" w:eastAsia="Calibri" w:hAnsi="Calibri" w:cs="Calibri"/>
          <w:sz w:val="28"/>
          <w:szCs w:val="28"/>
        </w:rPr>
        <w:t>c</w:t>
      </w:r>
      <w:r w:rsidRPr="32022A74">
        <w:rPr>
          <w:rFonts w:ascii="Calibri" w:eastAsia="Calibri" w:hAnsi="Calibri" w:cs="Calibri"/>
          <w:sz w:val="28"/>
          <w:szCs w:val="28"/>
        </w:rPr>
        <w:t xml:space="preserve">enę, </w:t>
      </w:r>
      <w:r w:rsidR="00357648">
        <w:rPr>
          <w:rFonts w:ascii="Calibri" w:eastAsia="Calibri" w:hAnsi="Calibri" w:cs="Calibri"/>
          <w:sz w:val="28"/>
          <w:szCs w:val="28"/>
        </w:rPr>
        <w:t>s</w:t>
      </w:r>
      <w:r w:rsidRPr="32022A74">
        <w:rPr>
          <w:rFonts w:ascii="Calibri" w:eastAsia="Calibri" w:hAnsi="Calibri" w:cs="Calibri"/>
          <w:sz w:val="28"/>
          <w:szCs w:val="28"/>
        </w:rPr>
        <w:t>tatus płatności</w:t>
      </w:r>
      <w:r w:rsidR="0060450F">
        <w:rPr>
          <w:rFonts w:ascii="Calibri" w:eastAsia="Calibri" w:hAnsi="Calibri" w:cs="Calibri"/>
          <w:sz w:val="28"/>
          <w:szCs w:val="28"/>
        </w:rPr>
        <w:t>.</w:t>
      </w:r>
    </w:p>
    <w:p w14:paraId="5B18B9EA" w14:textId="3B40D6BA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 xml:space="preserve">Tabela </w:t>
      </w:r>
      <w:r w:rsidRPr="32022A74">
        <w:rPr>
          <w:rFonts w:ascii="Calibri" w:eastAsia="Calibri" w:hAnsi="Calibri" w:cs="Calibri"/>
          <w:b/>
          <w:bCs/>
          <w:sz w:val="28"/>
          <w:szCs w:val="28"/>
        </w:rPr>
        <w:t>Klienci</w:t>
      </w:r>
      <w:r w:rsidRPr="32022A74">
        <w:rPr>
          <w:rFonts w:ascii="Calibri" w:eastAsia="Calibri" w:hAnsi="Calibri" w:cs="Calibri"/>
          <w:sz w:val="28"/>
          <w:szCs w:val="28"/>
        </w:rPr>
        <w:t xml:space="preserve">: </w:t>
      </w:r>
      <w:r w:rsidR="00BA1998">
        <w:rPr>
          <w:rFonts w:ascii="Calibri" w:eastAsia="Calibri" w:hAnsi="Calibri" w:cs="Calibri"/>
          <w:sz w:val="28"/>
          <w:szCs w:val="28"/>
        </w:rPr>
        <w:t>zawiera</w:t>
      </w:r>
      <w:r w:rsidRPr="32022A74">
        <w:rPr>
          <w:rFonts w:ascii="Calibri" w:eastAsia="Calibri" w:hAnsi="Calibri" w:cs="Calibri"/>
          <w:sz w:val="28"/>
          <w:szCs w:val="28"/>
        </w:rPr>
        <w:t xml:space="preserve"> ID Klienta</w:t>
      </w:r>
      <w:r w:rsidR="000914CB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 xml:space="preserve">, </w:t>
      </w:r>
      <w:r w:rsidR="00357648">
        <w:rPr>
          <w:rFonts w:ascii="Calibri" w:eastAsia="Calibri" w:hAnsi="Calibri" w:cs="Calibri"/>
          <w:sz w:val="28"/>
          <w:szCs w:val="28"/>
        </w:rPr>
        <w:t>i</w:t>
      </w:r>
      <w:r w:rsidRPr="32022A74">
        <w:rPr>
          <w:rFonts w:ascii="Calibri" w:eastAsia="Calibri" w:hAnsi="Calibri" w:cs="Calibri"/>
          <w:sz w:val="28"/>
          <w:szCs w:val="28"/>
        </w:rPr>
        <w:t xml:space="preserve">mię, </w:t>
      </w:r>
      <w:r w:rsidR="00357648">
        <w:rPr>
          <w:rFonts w:ascii="Calibri" w:eastAsia="Calibri" w:hAnsi="Calibri" w:cs="Calibri"/>
          <w:sz w:val="28"/>
          <w:szCs w:val="28"/>
        </w:rPr>
        <w:t>n</w:t>
      </w:r>
      <w:r w:rsidRPr="32022A74">
        <w:rPr>
          <w:rFonts w:ascii="Calibri" w:eastAsia="Calibri" w:hAnsi="Calibri" w:cs="Calibri"/>
          <w:sz w:val="28"/>
          <w:szCs w:val="28"/>
        </w:rPr>
        <w:t xml:space="preserve">azwisko, </w:t>
      </w:r>
      <w:r w:rsidR="00357648">
        <w:rPr>
          <w:rFonts w:ascii="Calibri" w:eastAsia="Calibri" w:hAnsi="Calibri" w:cs="Calibri"/>
          <w:sz w:val="28"/>
          <w:szCs w:val="28"/>
        </w:rPr>
        <w:t>a</w:t>
      </w:r>
      <w:r w:rsidRPr="32022A74">
        <w:rPr>
          <w:rFonts w:ascii="Calibri" w:eastAsia="Calibri" w:hAnsi="Calibri" w:cs="Calibri"/>
          <w:sz w:val="28"/>
          <w:szCs w:val="28"/>
        </w:rPr>
        <w:t xml:space="preserve">dres </w:t>
      </w:r>
      <w:r w:rsidR="00357648">
        <w:rPr>
          <w:rFonts w:ascii="Calibri" w:eastAsia="Calibri" w:hAnsi="Calibri" w:cs="Calibri"/>
          <w:sz w:val="28"/>
          <w:szCs w:val="28"/>
        </w:rPr>
        <w:t>e</w:t>
      </w:r>
      <w:r w:rsidRPr="32022A74">
        <w:rPr>
          <w:rFonts w:ascii="Calibri" w:eastAsia="Calibri" w:hAnsi="Calibri" w:cs="Calibri"/>
          <w:sz w:val="28"/>
          <w:szCs w:val="28"/>
        </w:rPr>
        <w:t xml:space="preserve">-mail, </w:t>
      </w:r>
      <w:r w:rsidR="00357648">
        <w:rPr>
          <w:rFonts w:ascii="Calibri" w:eastAsia="Calibri" w:hAnsi="Calibri" w:cs="Calibri"/>
          <w:sz w:val="28"/>
          <w:szCs w:val="28"/>
        </w:rPr>
        <w:t>n</w:t>
      </w:r>
      <w:r w:rsidRPr="32022A74">
        <w:rPr>
          <w:rFonts w:ascii="Calibri" w:eastAsia="Calibri" w:hAnsi="Calibri" w:cs="Calibri"/>
          <w:sz w:val="28"/>
          <w:szCs w:val="28"/>
        </w:rPr>
        <w:t xml:space="preserve">umer </w:t>
      </w:r>
      <w:r w:rsidR="00357648">
        <w:rPr>
          <w:rFonts w:ascii="Calibri" w:eastAsia="Calibri" w:hAnsi="Calibri" w:cs="Calibri"/>
          <w:sz w:val="28"/>
          <w:szCs w:val="28"/>
        </w:rPr>
        <w:t>t</w:t>
      </w:r>
      <w:r w:rsidRPr="32022A74">
        <w:rPr>
          <w:rFonts w:ascii="Calibri" w:eastAsia="Calibri" w:hAnsi="Calibri" w:cs="Calibri"/>
          <w:sz w:val="28"/>
          <w:szCs w:val="28"/>
        </w:rPr>
        <w:t>elefonu</w:t>
      </w:r>
      <w:r w:rsidR="00AD26FA">
        <w:rPr>
          <w:rFonts w:ascii="Calibri" w:eastAsia="Calibri" w:hAnsi="Calibri" w:cs="Calibri"/>
          <w:sz w:val="28"/>
          <w:szCs w:val="28"/>
        </w:rPr>
        <w:t xml:space="preserve"> i hasło</w:t>
      </w:r>
      <w:r w:rsidRPr="32022A74">
        <w:rPr>
          <w:rFonts w:ascii="Calibri" w:eastAsia="Calibri" w:hAnsi="Calibri" w:cs="Calibri"/>
          <w:sz w:val="28"/>
          <w:szCs w:val="28"/>
        </w:rPr>
        <w:t>.</w:t>
      </w:r>
    </w:p>
    <w:p w14:paraId="3D76F71F" w14:textId="34442B7F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 xml:space="preserve">Tabela </w:t>
      </w:r>
      <w:r w:rsidRPr="32022A74">
        <w:rPr>
          <w:rFonts w:ascii="Calibri" w:eastAsia="Calibri" w:hAnsi="Calibri" w:cs="Calibri"/>
          <w:b/>
          <w:bCs/>
          <w:sz w:val="28"/>
          <w:szCs w:val="28"/>
        </w:rPr>
        <w:t>Promocje</w:t>
      </w:r>
      <w:r w:rsidRPr="32022A74">
        <w:rPr>
          <w:rFonts w:ascii="Calibri" w:eastAsia="Calibri" w:hAnsi="Calibri" w:cs="Calibri"/>
          <w:sz w:val="28"/>
          <w:szCs w:val="28"/>
        </w:rPr>
        <w:t>: zawiera ID Promocji</w:t>
      </w:r>
      <w:r w:rsidR="00704F6B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 xml:space="preserve">, </w:t>
      </w:r>
      <w:r w:rsidR="00357648">
        <w:rPr>
          <w:rFonts w:ascii="Calibri" w:eastAsia="Calibri" w:hAnsi="Calibri" w:cs="Calibri"/>
          <w:sz w:val="28"/>
          <w:szCs w:val="28"/>
        </w:rPr>
        <w:t>p</w:t>
      </w:r>
      <w:r w:rsidRPr="32022A74">
        <w:rPr>
          <w:rFonts w:ascii="Calibri" w:eastAsia="Calibri" w:hAnsi="Calibri" w:cs="Calibri"/>
          <w:sz w:val="28"/>
          <w:szCs w:val="28"/>
        </w:rPr>
        <w:t xml:space="preserve">rocent </w:t>
      </w:r>
      <w:r w:rsidR="00357648">
        <w:rPr>
          <w:rFonts w:ascii="Calibri" w:eastAsia="Calibri" w:hAnsi="Calibri" w:cs="Calibri"/>
          <w:sz w:val="28"/>
          <w:szCs w:val="28"/>
        </w:rPr>
        <w:t>r</w:t>
      </w:r>
      <w:r w:rsidRPr="32022A74">
        <w:rPr>
          <w:rFonts w:ascii="Calibri" w:eastAsia="Calibri" w:hAnsi="Calibri" w:cs="Calibri"/>
          <w:sz w:val="28"/>
          <w:szCs w:val="28"/>
        </w:rPr>
        <w:t xml:space="preserve">abatu, </w:t>
      </w:r>
      <w:r w:rsidR="00357648">
        <w:rPr>
          <w:rFonts w:ascii="Calibri" w:eastAsia="Calibri" w:hAnsi="Calibri" w:cs="Calibri"/>
          <w:sz w:val="28"/>
          <w:szCs w:val="28"/>
        </w:rPr>
        <w:t>d</w:t>
      </w:r>
      <w:r w:rsidRPr="32022A74">
        <w:rPr>
          <w:rFonts w:ascii="Calibri" w:eastAsia="Calibri" w:hAnsi="Calibri" w:cs="Calibri"/>
          <w:sz w:val="28"/>
          <w:szCs w:val="28"/>
        </w:rPr>
        <w:t xml:space="preserve">atę </w:t>
      </w:r>
      <w:r w:rsidR="00357648">
        <w:rPr>
          <w:rFonts w:ascii="Calibri" w:eastAsia="Calibri" w:hAnsi="Calibri" w:cs="Calibri"/>
          <w:sz w:val="28"/>
          <w:szCs w:val="28"/>
        </w:rPr>
        <w:t>r</w:t>
      </w:r>
      <w:r w:rsidRPr="32022A74">
        <w:rPr>
          <w:rFonts w:ascii="Calibri" w:eastAsia="Calibri" w:hAnsi="Calibri" w:cs="Calibri"/>
          <w:sz w:val="28"/>
          <w:szCs w:val="28"/>
        </w:rPr>
        <w:t xml:space="preserve">ozpoczęcia, </w:t>
      </w:r>
      <w:r w:rsidR="00357648">
        <w:rPr>
          <w:rFonts w:ascii="Calibri" w:eastAsia="Calibri" w:hAnsi="Calibri" w:cs="Calibri"/>
          <w:sz w:val="28"/>
          <w:szCs w:val="28"/>
        </w:rPr>
        <w:t>d</w:t>
      </w:r>
      <w:r w:rsidRPr="32022A74">
        <w:rPr>
          <w:rFonts w:ascii="Calibri" w:eastAsia="Calibri" w:hAnsi="Calibri" w:cs="Calibri"/>
          <w:sz w:val="28"/>
          <w:szCs w:val="28"/>
        </w:rPr>
        <w:t xml:space="preserve">atę </w:t>
      </w:r>
      <w:r w:rsidR="00357648">
        <w:rPr>
          <w:rFonts w:ascii="Calibri" w:eastAsia="Calibri" w:hAnsi="Calibri" w:cs="Calibri"/>
          <w:sz w:val="28"/>
          <w:szCs w:val="28"/>
        </w:rPr>
        <w:t>z</w:t>
      </w:r>
      <w:r w:rsidRPr="32022A74">
        <w:rPr>
          <w:rFonts w:ascii="Calibri" w:eastAsia="Calibri" w:hAnsi="Calibri" w:cs="Calibri"/>
          <w:sz w:val="28"/>
          <w:szCs w:val="28"/>
        </w:rPr>
        <w:t>akończenia.</w:t>
      </w:r>
    </w:p>
    <w:p w14:paraId="561CA146" w14:textId="0C1321A6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 xml:space="preserve">Tabela </w:t>
      </w:r>
      <w:r w:rsidRPr="32022A74">
        <w:rPr>
          <w:rFonts w:ascii="Calibri" w:eastAsia="Calibri" w:hAnsi="Calibri" w:cs="Calibri"/>
          <w:b/>
          <w:bCs/>
          <w:sz w:val="28"/>
          <w:szCs w:val="28"/>
        </w:rPr>
        <w:t>Pracownicy</w:t>
      </w:r>
      <w:r w:rsidRPr="32022A74">
        <w:rPr>
          <w:rFonts w:ascii="Calibri" w:eastAsia="Calibri" w:hAnsi="Calibri" w:cs="Calibri"/>
          <w:sz w:val="28"/>
          <w:szCs w:val="28"/>
        </w:rPr>
        <w:t>: składa się z ID Pracownika</w:t>
      </w:r>
      <w:r w:rsidR="00704F6B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 xml:space="preserve">, </w:t>
      </w:r>
      <w:r w:rsidR="00901594">
        <w:rPr>
          <w:rFonts w:ascii="Calibri" w:eastAsia="Calibri" w:hAnsi="Calibri" w:cs="Calibri"/>
          <w:sz w:val="28"/>
          <w:szCs w:val="28"/>
        </w:rPr>
        <w:t>i</w:t>
      </w:r>
      <w:r w:rsidRPr="32022A74">
        <w:rPr>
          <w:rFonts w:ascii="Calibri" w:eastAsia="Calibri" w:hAnsi="Calibri" w:cs="Calibri"/>
          <w:sz w:val="28"/>
          <w:szCs w:val="28"/>
        </w:rPr>
        <w:t xml:space="preserve">mię, </w:t>
      </w:r>
      <w:r w:rsidR="00901594">
        <w:rPr>
          <w:rFonts w:ascii="Calibri" w:eastAsia="Calibri" w:hAnsi="Calibri" w:cs="Calibri"/>
          <w:sz w:val="28"/>
          <w:szCs w:val="28"/>
        </w:rPr>
        <w:t>n</w:t>
      </w:r>
      <w:r w:rsidRPr="32022A74">
        <w:rPr>
          <w:rFonts w:ascii="Calibri" w:eastAsia="Calibri" w:hAnsi="Calibri" w:cs="Calibri"/>
          <w:sz w:val="28"/>
          <w:szCs w:val="28"/>
        </w:rPr>
        <w:t>azwisko</w:t>
      </w:r>
      <w:r w:rsidR="00135063">
        <w:rPr>
          <w:rFonts w:ascii="Calibri" w:eastAsia="Calibri" w:hAnsi="Calibri" w:cs="Calibri"/>
          <w:sz w:val="28"/>
          <w:szCs w:val="28"/>
        </w:rPr>
        <w:t xml:space="preserve"> </w:t>
      </w:r>
      <w:r w:rsidRPr="32022A74">
        <w:rPr>
          <w:rFonts w:ascii="Calibri" w:eastAsia="Calibri" w:hAnsi="Calibri" w:cs="Calibri"/>
          <w:sz w:val="28"/>
          <w:szCs w:val="28"/>
        </w:rPr>
        <w:t xml:space="preserve">i </w:t>
      </w:r>
      <w:r w:rsidR="00901594">
        <w:rPr>
          <w:rFonts w:ascii="Calibri" w:eastAsia="Calibri" w:hAnsi="Calibri" w:cs="Calibri"/>
          <w:sz w:val="28"/>
          <w:szCs w:val="28"/>
        </w:rPr>
        <w:t>g</w:t>
      </w:r>
      <w:r w:rsidRPr="32022A74">
        <w:rPr>
          <w:rFonts w:ascii="Calibri" w:eastAsia="Calibri" w:hAnsi="Calibri" w:cs="Calibri"/>
          <w:sz w:val="28"/>
          <w:szCs w:val="28"/>
        </w:rPr>
        <w:t xml:space="preserve">odziny </w:t>
      </w:r>
      <w:r w:rsidR="00901594">
        <w:rPr>
          <w:rFonts w:ascii="Calibri" w:eastAsia="Calibri" w:hAnsi="Calibri" w:cs="Calibri"/>
          <w:sz w:val="28"/>
          <w:szCs w:val="28"/>
        </w:rPr>
        <w:t>p</w:t>
      </w:r>
      <w:r w:rsidRPr="32022A74">
        <w:rPr>
          <w:rFonts w:ascii="Calibri" w:eastAsia="Calibri" w:hAnsi="Calibri" w:cs="Calibri"/>
          <w:sz w:val="28"/>
          <w:szCs w:val="28"/>
        </w:rPr>
        <w:t>racy.</w:t>
      </w:r>
    </w:p>
    <w:p w14:paraId="0520BD08" w14:textId="058084CA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 xml:space="preserve">Tabela </w:t>
      </w:r>
      <w:proofErr w:type="spellStart"/>
      <w:r w:rsidRPr="32022A74">
        <w:rPr>
          <w:rFonts w:ascii="Calibri" w:eastAsia="Calibri" w:hAnsi="Calibri" w:cs="Calibri"/>
          <w:sz w:val="28"/>
          <w:szCs w:val="28"/>
        </w:rPr>
        <w:t>Pakiety_Poczęstunku</w:t>
      </w:r>
      <w:proofErr w:type="spellEnd"/>
      <w:r w:rsidRPr="32022A74">
        <w:rPr>
          <w:rFonts w:ascii="Calibri" w:eastAsia="Calibri" w:hAnsi="Calibri" w:cs="Calibri"/>
          <w:sz w:val="28"/>
          <w:szCs w:val="28"/>
        </w:rPr>
        <w:t>: zawiera ID Pakietu</w:t>
      </w:r>
      <w:r w:rsidR="00704F6B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 xml:space="preserve">, ID Rezerwacji </w:t>
      </w:r>
      <w:r w:rsidR="00C3082C">
        <w:rPr>
          <w:rFonts w:ascii="Calibri" w:eastAsia="Calibri" w:hAnsi="Calibri" w:cs="Calibri"/>
          <w:sz w:val="28"/>
          <w:szCs w:val="28"/>
        </w:rPr>
        <w:t xml:space="preserve">(FK) </w:t>
      </w:r>
      <w:r w:rsidRPr="32022A74">
        <w:rPr>
          <w:rFonts w:ascii="Calibri" w:eastAsia="Calibri" w:hAnsi="Calibri" w:cs="Calibri"/>
          <w:sz w:val="28"/>
          <w:szCs w:val="28"/>
        </w:rPr>
        <w:t>i ID Produktu</w:t>
      </w:r>
      <w:r w:rsidR="00C3082C">
        <w:rPr>
          <w:rFonts w:ascii="Calibri" w:eastAsia="Calibri" w:hAnsi="Calibri" w:cs="Calibri"/>
          <w:sz w:val="28"/>
          <w:szCs w:val="28"/>
        </w:rPr>
        <w:t xml:space="preserve"> (FK)</w:t>
      </w:r>
      <w:r w:rsidRPr="32022A74">
        <w:rPr>
          <w:rFonts w:ascii="Calibri" w:eastAsia="Calibri" w:hAnsi="Calibri" w:cs="Calibri"/>
          <w:sz w:val="28"/>
          <w:szCs w:val="28"/>
        </w:rPr>
        <w:t>.</w:t>
      </w:r>
    </w:p>
    <w:p w14:paraId="0F8F5A50" w14:textId="087DA6E2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 xml:space="preserve">Tabela </w:t>
      </w:r>
      <w:r w:rsidRPr="32022A74">
        <w:rPr>
          <w:rFonts w:ascii="Calibri" w:eastAsia="Calibri" w:hAnsi="Calibri" w:cs="Calibri"/>
          <w:b/>
          <w:bCs/>
          <w:sz w:val="28"/>
          <w:szCs w:val="28"/>
        </w:rPr>
        <w:t>Sprzedaż Poczęstunku</w:t>
      </w:r>
      <w:r w:rsidRPr="32022A74">
        <w:rPr>
          <w:rFonts w:ascii="Calibri" w:eastAsia="Calibri" w:hAnsi="Calibri" w:cs="Calibri"/>
          <w:sz w:val="28"/>
          <w:szCs w:val="28"/>
        </w:rPr>
        <w:t>: obejmuje ID Produktu</w:t>
      </w:r>
      <w:r w:rsidR="00704F6B">
        <w:rPr>
          <w:rFonts w:ascii="Calibri" w:eastAsia="Calibri" w:hAnsi="Calibri" w:cs="Calibri"/>
          <w:sz w:val="28"/>
          <w:szCs w:val="28"/>
        </w:rPr>
        <w:t xml:space="preserve"> (PK)</w:t>
      </w:r>
      <w:r w:rsidRPr="32022A74">
        <w:rPr>
          <w:rFonts w:ascii="Calibri" w:eastAsia="Calibri" w:hAnsi="Calibri" w:cs="Calibri"/>
          <w:sz w:val="28"/>
          <w:szCs w:val="28"/>
        </w:rPr>
        <w:t xml:space="preserve">, </w:t>
      </w:r>
      <w:r w:rsidR="00901594">
        <w:rPr>
          <w:rFonts w:ascii="Calibri" w:eastAsia="Calibri" w:hAnsi="Calibri" w:cs="Calibri"/>
          <w:sz w:val="28"/>
          <w:szCs w:val="28"/>
        </w:rPr>
        <w:t>n</w:t>
      </w:r>
      <w:r w:rsidRPr="32022A74">
        <w:rPr>
          <w:rFonts w:ascii="Calibri" w:eastAsia="Calibri" w:hAnsi="Calibri" w:cs="Calibri"/>
          <w:sz w:val="28"/>
          <w:szCs w:val="28"/>
        </w:rPr>
        <w:t>azwę,</w:t>
      </w:r>
      <w:r w:rsidR="00747639">
        <w:rPr>
          <w:rFonts w:ascii="Calibri" w:eastAsia="Calibri" w:hAnsi="Calibri" w:cs="Calibri"/>
          <w:sz w:val="28"/>
          <w:szCs w:val="28"/>
        </w:rPr>
        <w:t xml:space="preserve"> </w:t>
      </w:r>
      <w:r w:rsidR="00901594">
        <w:rPr>
          <w:rFonts w:ascii="Calibri" w:eastAsia="Calibri" w:hAnsi="Calibri" w:cs="Calibri"/>
          <w:sz w:val="28"/>
          <w:szCs w:val="28"/>
        </w:rPr>
        <w:t>c</w:t>
      </w:r>
      <w:r w:rsidRPr="32022A74">
        <w:rPr>
          <w:rFonts w:ascii="Calibri" w:eastAsia="Calibri" w:hAnsi="Calibri" w:cs="Calibri"/>
          <w:sz w:val="28"/>
          <w:szCs w:val="28"/>
        </w:rPr>
        <w:t>enę</w:t>
      </w:r>
      <w:r w:rsidR="0054041F">
        <w:rPr>
          <w:rFonts w:ascii="Calibri" w:eastAsia="Calibri" w:hAnsi="Calibri" w:cs="Calibri"/>
          <w:sz w:val="28"/>
          <w:szCs w:val="28"/>
        </w:rPr>
        <w:t>,</w:t>
      </w:r>
      <w:r w:rsidRPr="32022A74">
        <w:rPr>
          <w:rFonts w:ascii="Calibri" w:eastAsia="Calibri" w:hAnsi="Calibri" w:cs="Calibri"/>
          <w:sz w:val="28"/>
          <w:szCs w:val="28"/>
        </w:rPr>
        <w:t xml:space="preserve"> </w:t>
      </w:r>
      <w:r w:rsidR="00901594">
        <w:rPr>
          <w:rFonts w:ascii="Calibri" w:eastAsia="Calibri" w:hAnsi="Calibri" w:cs="Calibri"/>
          <w:sz w:val="28"/>
          <w:szCs w:val="28"/>
        </w:rPr>
        <w:t>d</w:t>
      </w:r>
      <w:r w:rsidRPr="32022A74">
        <w:rPr>
          <w:rFonts w:ascii="Calibri" w:eastAsia="Calibri" w:hAnsi="Calibri" w:cs="Calibri"/>
          <w:sz w:val="28"/>
          <w:szCs w:val="28"/>
        </w:rPr>
        <w:t>ostępność.</w:t>
      </w:r>
    </w:p>
    <w:p w14:paraId="5798C5FF" w14:textId="35A0E336" w:rsidR="18199ED1" w:rsidRDefault="18199ED1" w:rsidP="32022A74">
      <w:pPr>
        <w:spacing w:line="257" w:lineRule="auto"/>
        <w:ind w:left="-20" w:right="-20"/>
      </w:pPr>
      <w:r w:rsidRPr="32022A74">
        <w:rPr>
          <w:rFonts w:ascii="Calibri" w:eastAsia="Calibri" w:hAnsi="Calibri" w:cs="Calibri"/>
          <w:sz w:val="28"/>
          <w:szCs w:val="28"/>
        </w:rPr>
        <w:t xml:space="preserve">Tabela </w:t>
      </w:r>
      <w:r w:rsidR="009D4E36">
        <w:rPr>
          <w:rFonts w:ascii="Calibri" w:eastAsia="Calibri" w:hAnsi="Calibri" w:cs="Calibri"/>
          <w:b/>
          <w:bCs/>
          <w:sz w:val="28"/>
          <w:szCs w:val="28"/>
        </w:rPr>
        <w:t>Vouchery</w:t>
      </w:r>
      <w:r w:rsidRPr="32022A74">
        <w:rPr>
          <w:rFonts w:ascii="Calibri" w:eastAsia="Calibri" w:hAnsi="Calibri" w:cs="Calibri"/>
          <w:sz w:val="28"/>
          <w:szCs w:val="28"/>
        </w:rPr>
        <w:t xml:space="preserve">: zawiera </w:t>
      </w:r>
      <w:r w:rsidR="00704F6B">
        <w:rPr>
          <w:rFonts w:ascii="Calibri" w:eastAsia="Calibri" w:hAnsi="Calibri" w:cs="Calibri"/>
          <w:sz w:val="28"/>
          <w:szCs w:val="28"/>
        </w:rPr>
        <w:t>ID Vouchera (PK)</w:t>
      </w:r>
      <w:r w:rsidRPr="32022A74">
        <w:rPr>
          <w:rFonts w:ascii="Calibri" w:eastAsia="Calibri" w:hAnsi="Calibri" w:cs="Calibri"/>
          <w:sz w:val="28"/>
          <w:szCs w:val="28"/>
        </w:rPr>
        <w:t xml:space="preserve">, </w:t>
      </w:r>
      <w:r w:rsidR="00901594">
        <w:rPr>
          <w:rFonts w:ascii="Calibri" w:eastAsia="Calibri" w:hAnsi="Calibri" w:cs="Calibri"/>
          <w:sz w:val="28"/>
          <w:szCs w:val="28"/>
        </w:rPr>
        <w:t>n</w:t>
      </w:r>
      <w:r w:rsidR="00017746">
        <w:rPr>
          <w:rFonts w:ascii="Calibri" w:eastAsia="Calibri" w:hAnsi="Calibri" w:cs="Calibri"/>
          <w:sz w:val="28"/>
          <w:szCs w:val="28"/>
        </w:rPr>
        <w:t>azwę</w:t>
      </w:r>
      <w:r w:rsidRPr="32022A74">
        <w:rPr>
          <w:rFonts w:ascii="Calibri" w:eastAsia="Calibri" w:hAnsi="Calibri" w:cs="Calibri"/>
          <w:sz w:val="28"/>
          <w:szCs w:val="28"/>
        </w:rPr>
        <w:t xml:space="preserve"> i </w:t>
      </w:r>
      <w:r w:rsidR="00901594">
        <w:rPr>
          <w:rFonts w:ascii="Calibri" w:eastAsia="Calibri" w:hAnsi="Calibri" w:cs="Calibri"/>
          <w:sz w:val="28"/>
          <w:szCs w:val="28"/>
        </w:rPr>
        <w:t>w</w:t>
      </w:r>
      <w:r w:rsidR="00017746">
        <w:rPr>
          <w:rFonts w:ascii="Calibri" w:eastAsia="Calibri" w:hAnsi="Calibri" w:cs="Calibri"/>
          <w:sz w:val="28"/>
          <w:szCs w:val="28"/>
        </w:rPr>
        <w:t xml:space="preserve">ysokość </w:t>
      </w:r>
      <w:r w:rsidR="00901594">
        <w:rPr>
          <w:rFonts w:ascii="Calibri" w:eastAsia="Calibri" w:hAnsi="Calibri" w:cs="Calibri"/>
          <w:sz w:val="28"/>
          <w:szCs w:val="28"/>
        </w:rPr>
        <w:t>v</w:t>
      </w:r>
      <w:r w:rsidR="00017746">
        <w:rPr>
          <w:rFonts w:ascii="Calibri" w:eastAsia="Calibri" w:hAnsi="Calibri" w:cs="Calibri"/>
          <w:sz w:val="28"/>
          <w:szCs w:val="28"/>
        </w:rPr>
        <w:t>ouchera</w:t>
      </w:r>
      <w:r w:rsidRPr="32022A74">
        <w:rPr>
          <w:rFonts w:ascii="Calibri" w:eastAsia="Calibri" w:hAnsi="Calibri" w:cs="Calibri"/>
          <w:sz w:val="28"/>
          <w:szCs w:val="28"/>
        </w:rPr>
        <w:t>.</w:t>
      </w:r>
    </w:p>
    <w:p w14:paraId="639F304E" w14:textId="1209AD43" w:rsidR="32022A74" w:rsidRDefault="32022A74" w:rsidP="32022A74">
      <w:pPr>
        <w:spacing w:line="257" w:lineRule="auto"/>
        <w:ind w:left="-20" w:right="-20"/>
        <w:rPr>
          <w:rFonts w:ascii="Calibri" w:eastAsia="Calibri" w:hAnsi="Calibri" w:cs="Calibri"/>
          <w:sz w:val="28"/>
          <w:szCs w:val="28"/>
        </w:rPr>
      </w:pPr>
    </w:p>
    <w:p w14:paraId="28A5A76F" w14:textId="0B5544CB" w:rsidR="4AC94E85" w:rsidRDefault="4AC94E85" w:rsidP="4AC94E85">
      <w:pPr>
        <w:ind w:left="-20" w:right="-20"/>
        <w:rPr>
          <w:rFonts w:ascii="Calibri" w:eastAsia="Calibri" w:hAnsi="Calibri" w:cs="Calibri"/>
          <w:sz w:val="28"/>
          <w:szCs w:val="28"/>
        </w:rPr>
      </w:pPr>
    </w:p>
    <w:p w14:paraId="75B00DB9" w14:textId="2F7B4B0D" w:rsidR="570C3885" w:rsidRDefault="570C3885" w:rsidP="570C388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5A56ADA2" w14:textId="44F6407F" w:rsidR="570C3885" w:rsidRDefault="570C3885" w:rsidP="570C3885">
      <w:pPr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66C9E5E9" w14:textId="2F64C5BA" w:rsidR="25B92B78" w:rsidRDefault="25B92B78" w:rsidP="25B92B78">
      <w:pPr>
        <w:rPr>
          <w:rFonts w:ascii="Calibri" w:hAnsi="Calibri" w:cs="Calibri"/>
          <w:b/>
          <w:bCs/>
          <w:color w:val="3A7C22" w:themeColor="accent6" w:themeShade="BF"/>
          <w:sz w:val="36"/>
          <w:szCs w:val="36"/>
        </w:rPr>
      </w:pPr>
    </w:p>
    <w:p w14:paraId="728C1E38" w14:textId="77777777" w:rsidR="000A4583" w:rsidRDefault="000A4583" w:rsidP="25B92B78">
      <w:pPr>
        <w:rPr>
          <w:rFonts w:ascii="Calibri" w:hAnsi="Calibri" w:cs="Calibri"/>
          <w:b/>
          <w:bCs/>
          <w:color w:val="3A7C22" w:themeColor="accent6" w:themeShade="BF"/>
          <w:sz w:val="36"/>
          <w:szCs w:val="36"/>
        </w:rPr>
      </w:pPr>
    </w:p>
    <w:p w14:paraId="620E386F" w14:textId="77777777" w:rsidR="000A4583" w:rsidRDefault="000A4583" w:rsidP="25B92B78">
      <w:pPr>
        <w:rPr>
          <w:rFonts w:ascii="Calibri" w:hAnsi="Calibri" w:cs="Calibri"/>
          <w:b/>
          <w:bCs/>
          <w:color w:val="3A7C22" w:themeColor="accent6" w:themeShade="BF"/>
          <w:sz w:val="36"/>
          <w:szCs w:val="36"/>
        </w:rPr>
      </w:pPr>
    </w:p>
    <w:p w14:paraId="51BF3247" w14:textId="7F3142D0" w:rsidR="111D0D04" w:rsidRDefault="111D0D04" w:rsidP="111D0D04">
      <w:pPr>
        <w:rPr>
          <w:rFonts w:ascii="Calibri" w:hAnsi="Calibri" w:cs="Calibri"/>
          <w:b/>
          <w:bCs/>
          <w:color w:val="3A7C22" w:themeColor="accent6" w:themeShade="BF"/>
          <w:sz w:val="36"/>
          <w:szCs w:val="36"/>
        </w:rPr>
      </w:pPr>
    </w:p>
    <w:p w14:paraId="11BF2458" w14:textId="33E02998" w:rsidR="7904EE6F" w:rsidRDefault="5A270691" w:rsidP="7B18C79B">
      <w:pPr>
        <w:rPr>
          <w:rFonts w:ascii="Calibri" w:hAnsi="Calibri" w:cs="Calibri"/>
          <w:b/>
          <w:bCs/>
          <w:color w:val="3A7C22" w:themeColor="accent6" w:themeShade="BF"/>
          <w:sz w:val="36"/>
          <w:szCs w:val="36"/>
        </w:rPr>
      </w:pPr>
      <w:r w:rsidRPr="32022A74">
        <w:rPr>
          <w:rFonts w:ascii="Calibri" w:hAnsi="Calibri" w:cs="Calibri"/>
          <w:b/>
          <w:bCs/>
          <w:color w:val="3A7C22" w:themeColor="accent6" w:themeShade="BF"/>
          <w:sz w:val="36"/>
          <w:szCs w:val="36"/>
        </w:rPr>
        <w:t>Opis</w:t>
      </w:r>
      <w:r w:rsidR="000A5EBB">
        <w:rPr>
          <w:rFonts w:ascii="Calibri" w:hAnsi="Calibri" w:cs="Calibri"/>
          <w:b/>
          <w:bCs/>
          <w:color w:val="3A7C22" w:themeColor="accent6" w:themeShade="BF"/>
          <w:sz w:val="36"/>
          <w:szCs w:val="36"/>
        </w:rPr>
        <w:t xml:space="preserve"> relacji</w:t>
      </w:r>
      <w:r w:rsidRPr="32022A74">
        <w:rPr>
          <w:rFonts w:ascii="Calibri" w:hAnsi="Calibri" w:cs="Calibri"/>
          <w:b/>
          <w:bCs/>
          <w:color w:val="3A7C22" w:themeColor="accent6" w:themeShade="BF"/>
          <w:sz w:val="36"/>
          <w:szCs w:val="36"/>
        </w:rPr>
        <w:t>:</w:t>
      </w:r>
    </w:p>
    <w:p w14:paraId="24EDD265" w14:textId="3EDCA488" w:rsidR="38C56D0C" w:rsidRDefault="00183E31" w:rsidP="32022A74">
      <w:pPr>
        <w:spacing w:line="257" w:lineRule="auto"/>
        <w:jc w:val="both"/>
      </w:pPr>
      <w:r>
        <w:rPr>
          <w:rFonts w:ascii="Calibri" w:eastAsia="Calibri" w:hAnsi="Calibri" w:cs="Calibri"/>
          <w:sz w:val="28"/>
          <w:szCs w:val="28"/>
        </w:rPr>
        <w:t>U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żytkownicy mogą skorzystać z różnorodnych promocji, które są przypisane do konkretnych seansów, co jest możliwe dzięki relacji jeden-do-wielu (1:N) między tabelami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Promocje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i </w:t>
      </w:r>
      <w:r w:rsidR="00082DB4">
        <w:rPr>
          <w:rFonts w:ascii="Calibri" w:eastAsia="Calibri" w:hAnsi="Calibri" w:cs="Calibri"/>
          <w:b/>
          <w:bCs/>
          <w:sz w:val="28"/>
          <w:szCs w:val="28"/>
        </w:rPr>
        <w:t>Seanse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, gdzie każdy </w:t>
      </w:r>
      <w:r w:rsidR="00684D43">
        <w:rPr>
          <w:rFonts w:ascii="Calibri" w:eastAsia="Calibri" w:hAnsi="Calibri" w:cs="Calibri"/>
          <w:sz w:val="28"/>
          <w:szCs w:val="28"/>
        </w:rPr>
        <w:t>seans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może być związany z określoną promocj</w:t>
      </w:r>
      <w:r w:rsidR="00684D43">
        <w:rPr>
          <w:rFonts w:ascii="Calibri" w:eastAsia="Calibri" w:hAnsi="Calibri" w:cs="Calibri"/>
          <w:sz w:val="28"/>
          <w:szCs w:val="28"/>
        </w:rPr>
        <w:t>ą w danym dniu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. Ponadto, każdy seans jest obsługiwany przez wyznaczonych pracowników (relacja jeden-do-wielu [1:N] między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Pracownicy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a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lastRenderedPageBreak/>
        <w:t>Seanse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), co gwarantuje utrzymanie porządku i wysoką jakość usług. Wdrażane są również rozmaite technologie wyświetlania obrazu, takie jak 3D czy IMAX, dzięki relacji jeden-do-wielu (1:N) między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Technologie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a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Seanse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, co pozwala na dopasowanie technologii projekcji do danego filmu. Dla zwiększenia komfortu użytkowników, portal oferuje także możliwość zakupu przekąsek i napojów do konsumpcji podczas seansu, co jest wynikiem zastosowania relacji wiele-do-wielu (N:N) między tabelami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Sprzedaż Poczęstunku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Rezerwacje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, umożliwiającej przypisanie wielu produktów spożywczych do jednej rezerwacji. Każdy film może być przypisany do wielu seansów dzięki relacji jeden-do-wielu (1:N) między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Filmy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a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Seanse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, co pozwala na wielokrotne wyświetlenie tego samego filmu w różnych terminach i godzinach. Relacja jeden do wielu (1:N) między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Seanse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a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Sala Kinowa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umożliwia zarządzanie harmonogramem pokazów dla poszczególnych </w:t>
      </w:r>
      <w:proofErr w:type="spellStart"/>
      <w:r w:rsidR="537258E8" w:rsidRPr="67C3B1A7">
        <w:rPr>
          <w:rFonts w:ascii="Calibri" w:eastAsia="Calibri" w:hAnsi="Calibri" w:cs="Calibri"/>
          <w:sz w:val="28"/>
          <w:szCs w:val="28"/>
        </w:rPr>
        <w:t>sal</w:t>
      </w:r>
      <w:proofErr w:type="spellEnd"/>
      <w:r w:rsidR="537258E8" w:rsidRPr="67C3B1A7">
        <w:rPr>
          <w:rFonts w:ascii="Calibri" w:eastAsia="Calibri" w:hAnsi="Calibri" w:cs="Calibri"/>
          <w:sz w:val="28"/>
          <w:szCs w:val="28"/>
        </w:rPr>
        <w:t xml:space="preserve">. Przekłada się to na wydajne wykorzystanie możliwości </w:t>
      </w:r>
      <w:proofErr w:type="spellStart"/>
      <w:r w:rsidR="537258E8" w:rsidRPr="67C3B1A7">
        <w:rPr>
          <w:rFonts w:ascii="Calibri" w:eastAsia="Calibri" w:hAnsi="Calibri" w:cs="Calibri"/>
          <w:sz w:val="28"/>
          <w:szCs w:val="28"/>
        </w:rPr>
        <w:t>sal</w:t>
      </w:r>
      <w:proofErr w:type="spellEnd"/>
      <w:r w:rsidR="537258E8" w:rsidRPr="67C3B1A7">
        <w:rPr>
          <w:rFonts w:ascii="Calibri" w:eastAsia="Calibri" w:hAnsi="Calibri" w:cs="Calibri"/>
          <w:sz w:val="28"/>
          <w:szCs w:val="28"/>
        </w:rPr>
        <w:t xml:space="preserve"> kinowych. Dzięki relacji jeden-do-wielu (1:N) między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Seanse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Rezerwacje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możliwe jest śledzenie, które rezerwacje dotyczą danego seansu, co jest kluczowe dla zarządzania obłożeniem sali. Każdy klient może mieć wiele rezerwacji dzięki relacje jeden-do-wielu (1:N) między tabelami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Klienci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Rezerwacje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. Każda rezerwacja w tabeli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Rezerwacje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posiada klucz obcy ID Klientów, co umożliwia śledzenie wszystkich rezerwacji przypisanych do jednego klienta. Jedna rezerwacja (np. dla grupy ludzi na jeden seans) może obejmować wiele biletów, dzięki relacji jeden-do-wielu (1:N) między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Rezerwacje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Bilety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. Relacja wielu-do-wielu (N:N) między tabelami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Miejsca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Rezerwacje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w której wiele miejsc może być zarezerwowanych przez różne rezerwacje, a każda rezerwacja może obejmować różne miejsca, dzięki czemu dany klient może zarezerwować wiele miejsc na dany seans.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Relacja jeden-do-wielu (1:N) między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Sala Kinowa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a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Miejsca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umożliwia określenie ile dana sala ma miejsc, dzięki kluczowi obcemu ID Sali w tabeli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Miejsca</w:t>
      </w:r>
      <w:r w:rsidR="537258E8" w:rsidRPr="67C3B1A7">
        <w:rPr>
          <w:rFonts w:ascii="Calibri" w:eastAsia="Calibri" w:hAnsi="Calibri" w:cs="Calibri"/>
          <w:sz w:val="28"/>
          <w:szCs w:val="28"/>
        </w:rPr>
        <w:t>.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Dla każdego biletu może być przypisana odpowiedni </w:t>
      </w:r>
      <w:r w:rsidR="00E768FA">
        <w:rPr>
          <w:rFonts w:ascii="Calibri" w:eastAsia="Calibri" w:hAnsi="Calibri" w:cs="Calibri"/>
          <w:sz w:val="28"/>
          <w:szCs w:val="28"/>
        </w:rPr>
        <w:t>voucher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, dzięki relacji jeden-do-wielu (1:N) między tabelami </w:t>
      </w:r>
      <w:r w:rsidR="00E768FA">
        <w:rPr>
          <w:rFonts w:ascii="Calibri" w:eastAsia="Calibri" w:hAnsi="Calibri" w:cs="Calibri"/>
          <w:b/>
          <w:bCs/>
          <w:sz w:val="28"/>
          <w:szCs w:val="28"/>
        </w:rPr>
        <w:t>Vouchery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Bilety 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– reprezentowanej przez unikalny klucz ID </w:t>
      </w:r>
      <w:r w:rsidR="00E768FA">
        <w:rPr>
          <w:rFonts w:ascii="Calibri" w:eastAsia="Calibri" w:hAnsi="Calibri" w:cs="Calibri"/>
          <w:sz w:val="28"/>
          <w:szCs w:val="28"/>
        </w:rPr>
        <w:t>Vouchera</w:t>
      </w:r>
      <w:r w:rsidR="537258E8" w:rsidRPr="67C3B1A7">
        <w:rPr>
          <w:rFonts w:ascii="Calibri" w:eastAsia="Calibri" w:hAnsi="Calibri" w:cs="Calibri"/>
          <w:sz w:val="28"/>
          <w:szCs w:val="28"/>
        </w:rPr>
        <w:t xml:space="preserve"> w tabeli 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>Bilety</w:t>
      </w:r>
      <w:r w:rsidR="537258E8" w:rsidRPr="67C3B1A7">
        <w:rPr>
          <w:rFonts w:ascii="Calibri" w:eastAsia="Calibri" w:hAnsi="Calibri" w:cs="Calibri"/>
          <w:sz w:val="28"/>
          <w:szCs w:val="28"/>
        </w:rPr>
        <w:t>.</w:t>
      </w:r>
      <w:r w:rsidR="537258E8" w:rsidRPr="67C3B1A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EF20943" w14:textId="61B77F4B" w:rsidR="38C56D0C" w:rsidRDefault="537258E8" w:rsidP="32022A74">
      <w:pPr>
        <w:spacing w:line="257" w:lineRule="auto"/>
        <w:ind w:left="-20" w:right="-20"/>
        <w:jc w:val="both"/>
      </w:pPr>
      <w:r w:rsidRPr="32022A74">
        <w:rPr>
          <w:rFonts w:ascii="Calibri" w:eastAsia="Calibri" w:hAnsi="Calibri" w:cs="Calibri"/>
          <w:sz w:val="28"/>
          <w:szCs w:val="28"/>
        </w:rPr>
        <w:t>Taki kompleksowy system relacji między tabelami zapewnia efektywne zarządzanie danymi i oferuje użytkownikom kinowym pełny zakres usług, podnosząc standardy doświadczeń kinowych.</w:t>
      </w:r>
    </w:p>
    <w:p w14:paraId="19277DC0" w14:textId="77FD3D61" w:rsidR="38C56D0C" w:rsidRDefault="38C56D0C" w:rsidP="4AC94E85">
      <w:pPr>
        <w:spacing w:line="257" w:lineRule="auto"/>
        <w:ind w:left="-20" w:right="-20"/>
        <w:jc w:val="both"/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Relacje między tabelami:</w:t>
      </w:r>
    </w:p>
    <w:p w14:paraId="1D00A282" w14:textId="45FCFF3A" w:rsidR="601F2B43" w:rsidRDefault="601F2B43" w:rsidP="00DB151E">
      <w:pPr>
        <w:pStyle w:val="Akapitzlist"/>
        <w:numPr>
          <w:ilvl w:val="0"/>
          <w:numId w:val="4"/>
        </w:numPr>
        <w:ind w:right="-2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Filmy &lt;-&gt; Seanse</w:t>
      </w:r>
      <w:r w:rsidRPr="32022A74">
        <w:rPr>
          <w:rFonts w:ascii="Calibri" w:eastAsia="Calibri" w:hAnsi="Calibri" w:cs="Calibri"/>
          <w:sz w:val="28"/>
          <w:szCs w:val="28"/>
        </w:rPr>
        <w:t>:</w:t>
      </w:r>
    </w:p>
    <w:p w14:paraId="18083806" w14:textId="0F5DD5A0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>Relacja jeden-do-wielu (1:N). Każdy film może być pokazywany w ramach wielu seansów. Klucz obcy w tabeli Seanse to ID Filmu.</w:t>
      </w:r>
    </w:p>
    <w:p w14:paraId="200C668A" w14:textId="4D14DB70" w:rsidR="601F2B43" w:rsidRDefault="601F2B43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lastRenderedPageBreak/>
        <w:t>Sala Kinowa &lt;-&gt; Seanse</w:t>
      </w:r>
      <w:r w:rsidRPr="32022A74">
        <w:rPr>
          <w:rFonts w:ascii="Calibri" w:eastAsia="Calibri" w:hAnsi="Calibri" w:cs="Calibri"/>
          <w:sz w:val="28"/>
          <w:szCs w:val="28"/>
        </w:rPr>
        <w:t>:</w:t>
      </w:r>
    </w:p>
    <w:p w14:paraId="00A0B8BC" w14:textId="7B0A797D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>Relacja jeden-do-wielu (1:N). Każda sala kinowa może być miejscem dla wielu seansów. Klucz obcy w tabeli Seanse to ID Sali.</w:t>
      </w:r>
    </w:p>
    <w:p w14:paraId="2A940D84" w14:textId="01BEF774" w:rsidR="601F2B43" w:rsidRDefault="601F2B43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Technologie &lt;-&gt; Seanse</w:t>
      </w:r>
      <w:r w:rsidRPr="32022A74">
        <w:rPr>
          <w:rFonts w:ascii="Calibri" w:eastAsia="Calibri" w:hAnsi="Calibri" w:cs="Calibri"/>
          <w:sz w:val="28"/>
          <w:szCs w:val="28"/>
        </w:rPr>
        <w:t>:</w:t>
      </w:r>
    </w:p>
    <w:p w14:paraId="09A9FF67" w14:textId="4ABD5247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>Relacja jeden-do-wielu (1:N). Każda technologia (np. 3D, IMAX) może być wykorzystywana w wielu seansach. Klucz obcy w tabeli Seanse to ID Technologii.</w:t>
      </w:r>
    </w:p>
    <w:p w14:paraId="09D003C4" w14:textId="0CE819D4" w:rsidR="601F2B43" w:rsidRDefault="601F2B43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Seanse &lt;-&gt; Rezerwacje</w:t>
      </w:r>
      <w:r w:rsidRPr="32022A74">
        <w:rPr>
          <w:rFonts w:ascii="Calibri" w:eastAsia="Calibri" w:hAnsi="Calibri" w:cs="Calibri"/>
          <w:sz w:val="28"/>
          <w:szCs w:val="28"/>
        </w:rPr>
        <w:t>:</w:t>
      </w:r>
    </w:p>
    <w:p w14:paraId="4638B6B3" w14:textId="40996E96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>Relacja jeden-do-wielu (1:N). Każdy seans może mieć wiele rezerwacji. Klucz obcy w tabeli Rezerwacje to ID Seansów.</w:t>
      </w:r>
    </w:p>
    <w:p w14:paraId="1E90507B" w14:textId="4C82194A" w:rsidR="601F2B43" w:rsidRDefault="601F2B43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Klienci &lt;-&gt; Rezerwacje</w:t>
      </w:r>
      <w:r w:rsidRPr="32022A74">
        <w:rPr>
          <w:rFonts w:ascii="Calibri" w:eastAsia="Calibri" w:hAnsi="Calibri" w:cs="Calibri"/>
          <w:sz w:val="28"/>
          <w:szCs w:val="28"/>
        </w:rPr>
        <w:t>:</w:t>
      </w:r>
    </w:p>
    <w:p w14:paraId="30729AAF" w14:textId="76E86C32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>Relacja jeden-do-wielu (1:N). Jeden klient może dokonać wielu rezerwacji. Klucz obcy w tabeli Rezerwacje to ID Klientów.</w:t>
      </w:r>
    </w:p>
    <w:p w14:paraId="58A4AA8D" w14:textId="4EB11769" w:rsidR="601F2B43" w:rsidRDefault="601F2B43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Rezerwacje &lt;-&gt; Bilety</w:t>
      </w:r>
      <w:r w:rsidRPr="32022A74">
        <w:rPr>
          <w:rFonts w:ascii="Calibri" w:eastAsia="Calibri" w:hAnsi="Calibri" w:cs="Calibri"/>
          <w:sz w:val="28"/>
          <w:szCs w:val="28"/>
        </w:rPr>
        <w:t>:</w:t>
      </w:r>
    </w:p>
    <w:p w14:paraId="4C8A2E4F" w14:textId="7ADBF7F3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>Relacja jeden-do-wielu (1:N). Jedna rezerwacja może obejmować wiele biletów. Klucz obcy w tabeli Bilety to ID Rezerwacji.</w:t>
      </w:r>
    </w:p>
    <w:p w14:paraId="79E7EFDC" w14:textId="34B0CE33" w:rsidR="601F2B43" w:rsidRDefault="601F2B43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Miejsca &lt;-&gt; Rezerwacje</w:t>
      </w:r>
      <w:r w:rsidRPr="32022A74">
        <w:rPr>
          <w:rFonts w:ascii="Calibri" w:eastAsia="Calibri" w:hAnsi="Calibri" w:cs="Calibri"/>
          <w:sz w:val="28"/>
          <w:szCs w:val="28"/>
        </w:rPr>
        <w:t>:</w:t>
      </w:r>
    </w:p>
    <w:p w14:paraId="22547BC7" w14:textId="7BBDCA5E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>Relacja wiele-do-wielu (N:N). Każda rezerwacja może mieć przypisane wiele miejsc, a każde miejsce może być przypisane w wielu rezerwacjach.</w:t>
      </w:r>
    </w:p>
    <w:p w14:paraId="744A5ED5" w14:textId="30C54C86" w:rsidR="601F2B43" w:rsidRDefault="601F2B43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Sala Kinowa &lt;-&gt; Miejsca</w:t>
      </w:r>
      <w:r w:rsidRPr="32022A74">
        <w:rPr>
          <w:rFonts w:ascii="Calibri" w:eastAsia="Calibri" w:hAnsi="Calibri" w:cs="Calibri"/>
          <w:sz w:val="28"/>
          <w:szCs w:val="28"/>
        </w:rPr>
        <w:t>:</w:t>
      </w:r>
    </w:p>
    <w:p w14:paraId="677F0F93" w14:textId="1FD5927A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>Relacja jeden-do-wielu (1:N). Każda sala kinowa zawiera wiele miejsc. Klucz obcy w tabeli Miejsca to ID Sali.</w:t>
      </w:r>
    </w:p>
    <w:p w14:paraId="3BF3587F" w14:textId="26D2893B" w:rsidR="601F2B43" w:rsidRDefault="00F556C1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Vouchery</w:t>
      </w:r>
      <w:r w:rsidR="601F2B43" w:rsidRPr="32022A74">
        <w:rPr>
          <w:rFonts w:ascii="Calibri" w:eastAsia="Calibri" w:hAnsi="Calibri" w:cs="Calibri"/>
          <w:b/>
          <w:bCs/>
          <w:sz w:val="28"/>
          <w:szCs w:val="28"/>
        </w:rPr>
        <w:t xml:space="preserve"> &lt;-&gt; Bilety</w:t>
      </w:r>
      <w:r w:rsidR="601F2B43" w:rsidRPr="32022A74">
        <w:rPr>
          <w:rFonts w:ascii="Calibri" w:eastAsia="Calibri" w:hAnsi="Calibri" w:cs="Calibri"/>
          <w:sz w:val="28"/>
          <w:szCs w:val="28"/>
        </w:rPr>
        <w:t>:</w:t>
      </w:r>
    </w:p>
    <w:p w14:paraId="21B87432" w14:textId="3A1DE787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 xml:space="preserve">Relacja jeden-do-wielu (1:N). Każdy bilet może korzystać z jednego </w:t>
      </w:r>
      <w:r w:rsidR="008F06BE">
        <w:rPr>
          <w:rFonts w:ascii="Calibri" w:eastAsia="Calibri" w:hAnsi="Calibri" w:cs="Calibri"/>
          <w:sz w:val="28"/>
          <w:szCs w:val="28"/>
        </w:rPr>
        <w:t>vouchera</w:t>
      </w:r>
      <w:r w:rsidRPr="32022A74">
        <w:rPr>
          <w:rFonts w:ascii="Calibri" w:eastAsia="Calibri" w:hAnsi="Calibri" w:cs="Calibri"/>
          <w:sz w:val="28"/>
          <w:szCs w:val="28"/>
        </w:rPr>
        <w:t xml:space="preserve">. Klucz obcy w tabeli Bilety to ID </w:t>
      </w:r>
      <w:r w:rsidR="008F06BE">
        <w:rPr>
          <w:rFonts w:ascii="Calibri" w:eastAsia="Calibri" w:hAnsi="Calibri" w:cs="Calibri"/>
          <w:sz w:val="28"/>
          <w:szCs w:val="28"/>
        </w:rPr>
        <w:t>Vouchera</w:t>
      </w:r>
      <w:r w:rsidRPr="32022A74">
        <w:rPr>
          <w:rFonts w:ascii="Calibri" w:eastAsia="Calibri" w:hAnsi="Calibri" w:cs="Calibri"/>
          <w:sz w:val="28"/>
          <w:szCs w:val="28"/>
        </w:rPr>
        <w:t>.</w:t>
      </w:r>
    </w:p>
    <w:p w14:paraId="78F5222E" w14:textId="77777777" w:rsidR="00E82AC9" w:rsidRPr="00E82AC9" w:rsidRDefault="00E82AC9" w:rsidP="00E82AC9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5398D8C5" w14:textId="2B52D727" w:rsidR="0CC99846" w:rsidRDefault="0CC99846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  <w:r w:rsidR="601F2B43" w:rsidRPr="32022A74">
        <w:rPr>
          <w:rFonts w:ascii="Calibri" w:eastAsia="Calibri" w:hAnsi="Calibri" w:cs="Calibri"/>
          <w:b/>
          <w:bCs/>
          <w:sz w:val="28"/>
          <w:szCs w:val="28"/>
        </w:rPr>
        <w:t xml:space="preserve">Promocje &lt;-&gt; </w:t>
      </w:r>
      <w:r w:rsidR="00D54605">
        <w:rPr>
          <w:rFonts w:ascii="Calibri" w:eastAsia="Calibri" w:hAnsi="Calibri" w:cs="Calibri"/>
          <w:b/>
          <w:bCs/>
          <w:sz w:val="28"/>
          <w:szCs w:val="28"/>
        </w:rPr>
        <w:t>Seanse</w:t>
      </w:r>
      <w:r w:rsidR="601F2B43" w:rsidRPr="32022A74">
        <w:rPr>
          <w:rFonts w:ascii="Calibri" w:eastAsia="Calibri" w:hAnsi="Calibri" w:cs="Calibri"/>
          <w:sz w:val="28"/>
          <w:szCs w:val="28"/>
        </w:rPr>
        <w:t>:</w:t>
      </w:r>
    </w:p>
    <w:p w14:paraId="3F89B83E" w14:textId="213D00CB" w:rsidR="00360086" w:rsidRPr="00D540AD" w:rsidRDefault="601F2B43" w:rsidP="00360086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 xml:space="preserve">Relacja jeden-do-wielu (1:N). </w:t>
      </w:r>
      <w:r w:rsidR="00D54605">
        <w:rPr>
          <w:rFonts w:ascii="Calibri" w:eastAsia="Calibri" w:hAnsi="Calibri" w:cs="Calibri"/>
          <w:sz w:val="28"/>
          <w:szCs w:val="28"/>
        </w:rPr>
        <w:t>Na k</w:t>
      </w:r>
      <w:r w:rsidRPr="32022A74">
        <w:rPr>
          <w:rFonts w:ascii="Calibri" w:eastAsia="Calibri" w:hAnsi="Calibri" w:cs="Calibri"/>
          <w:sz w:val="28"/>
          <w:szCs w:val="28"/>
        </w:rPr>
        <w:t xml:space="preserve">ażdy </w:t>
      </w:r>
      <w:r w:rsidR="00D54605">
        <w:rPr>
          <w:rFonts w:ascii="Calibri" w:eastAsia="Calibri" w:hAnsi="Calibri" w:cs="Calibri"/>
          <w:sz w:val="28"/>
          <w:szCs w:val="28"/>
        </w:rPr>
        <w:t>seans</w:t>
      </w:r>
      <w:r w:rsidRPr="32022A74">
        <w:rPr>
          <w:rFonts w:ascii="Calibri" w:eastAsia="Calibri" w:hAnsi="Calibri" w:cs="Calibri"/>
          <w:sz w:val="28"/>
          <w:szCs w:val="28"/>
        </w:rPr>
        <w:t xml:space="preserve"> może</w:t>
      </w:r>
      <w:r w:rsidR="00D54605">
        <w:rPr>
          <w:rFonts w:ascii="Calibri" w:eastAsia="Calibri" w:hAnsi="Calibri" w:cs="Calibri"/>
          <w:sz w:val="28"/>
          <w:szCs w:val="28"/>
        </w:rPr>
        <w:t xml:space="preserve"> być</w:t>
      </w:r>
      <w:r w:rsidRPr="32022A74">
        <w:rPr>
          <w:rFonts w:ascii="Calibri" w:eastAsia="Calibri" w:hAnsi="Calibri" w:cs="Calibri"/>
          <w:sz w:val="28"/>
          <w:szCs w:val="28"/>
        </w:rPr>
        <w:t xml:space="preserve"> </w:t>
      </w:r>
      <w:r w:rsidR="00D54605">
        <w:rPr>
          <w:rFonts w:ascii="Calibri" w:eastAsia="Calibri" w:hAnsi="Calibri" w:cs="Calibri"/>
          <w:sz w:val="28"/>
          <w:szCs w:val="28"/>
        </w:rPr>
        <w:t>wy</w:t>
      </w:r>
      <w:r w:rsidRPr="32022A74">
        <w:rPr>
          <w:rFonts w:ascii="Calibri" w:eastAsia="Calibri" w:hAnsi="Calibri" w:cs="Calibri"/>
          <w:sz w:val="28"/>
          <w:szCs w:val="28"/>
        </w:rPr>
        <w:t>korzysta</w:t>
      </w:r>
      <w:r w:rsidR="00D54605">
        <w:rPr>
          <w:rFonts w:ascii="Calibri" w:eastAsia="Calibri" w:hAnsi="Calibri" w:cs="Calibri"/>
          <w:sz w:val="28"/>
          <w:szCs w:val="28"/>
        </w:rPr>
        <w:t>na</w:t>
      </w:r>
      <w:r w:rsidRPr="32022A74">
        <w:rPr>
          <w:rFonts w:ascii="Calibri" w:eastAsia="Calibri" w:hAnsi="Calibri" w:cs="Calibri"/>
          <w:sz w:val="28"/>
          <w:szCs w:val="28"/>
        </w:rPr>
        <w:t xml:space="preserve"> promocj</w:t>
      </w:r>
      <w:r w:rsidR="00C96851">
        <w:rPr>
          <w:rFonts w:ascii="Calibri" w:eastAsia="Calibri" w:hAnsi="Calibri" w:cs="Calibri"/>
          <w:sz w:val="28"/>
          <w:szCs w:val="28"/>
        </w:rPr>
        <w:t>a</w:t>
      </w:r>
      <w:r w:rsidRPr="32022A74">
        <w:rPr>
          <w:rFonts w:ascii="Calibri" w:eastAsia="Calibri" w:hAnsi="Calibri" w:cs="Calibri"/>
          <w:sz w:val="28"/>
          <w:szCs w:val="28"/>
        </w:rPr>
        <w:t xml:space="preserve">. Klucz obcy w tabeli </w:t>
      </w:r>
      <w:r w:rsidR="00855C13">
        <w:rPr>
          <w:rFonts w:ascii="Calibri" w:eastAsia="Calibri" w:hAnsi="Calibri" w:cs="Calibri"/>
          <w:sz w:val="28"/>
          <w:szCs w:val="28"/>
        </w:rPr>
        <w:t>Seanse</w:t>
      </w:r>
      <w:r w:rsidRPr="32022A74">
        <w:rPr>
          <w:rFonts w:ascii="Calibri" w:eastAsia="Calibri" w:hAnsi="Calibri" w:cs="Calibri"/>
          <w:sz w:val="28"/>
          <w:szCs w:val="28"/>
        </w:rPr>
        <w:t xml:space="preserve"> to ID Promocji.</w:t>
      </w:r>
    </w:p>
    <w:p w14:paraId="7A655A31" w14:textId="2D8D2A16" w:rsidR="7304FFE4" w:rsidRDefault="7304FFE4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  <w:r w:rsidR="601F2B43" w:rsidRPr="32022A74">
        <w:rPr>
          <w:rFonts w:ascii="Calibri" w:eastAsia="Calibri" w:hAnsi="Calibri" w:cs="Calibri"/>
          <w:b/>
          <w:bCs/>
          <w:sz w:val="28"/>
          <w:szCs w:val="28"/>
        </w:rPr>
        <w:t>Pracownicy &lt;-&gt; Seanse</w:t>
      </w:r>
      <w:r w:rsidR="601F2B43" w:rsidRPr="32022A74">
        <w:rPr>
          <w:rFonts w:ascii="Calibri" w:eastAsia="Calibri" w:hAnsi="Calibri" w:cs="Calibri"/>
          <w:sz w:val="28"/>
          <w:szCs w:val="28"/>
        </w:rPr>
        <w:t>:</w:t>
      </w:r>
    </w:p>
    <w:p w14:paraId="22B8D4F0" w14:textId="29641BF1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>Relacja jeden-do-wielu (1:N). Do każdego seansu można przypisać jednego pracownika. Klucz obcy w tabeli Seanse to ID Pracownika.</w:t>
      </w:r>
    </w:p>
    <w:p w14:paraId="33207DD2" w14:textId="3F1C7B87" w:rsidR="7304FFE4" w:rsidRDefault="7304FFE4" w:rsidP="00DB151E">
      <w:pPr>
        <w:pStyle w:val="Akapitzlist"/>
        <w:numPr>
          <w:ilvl w:val="0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  <w:r w:rsidR="601F2B43" w:rsidRPr="32022A74">
        <w:rPr>
          <w:rFonts w:ascii="Calibri" w:eastAsia="Calibri" w:hAnsi="Calibri" w:cs="Calibri"/>
          <w:b/>
          <w:bCs/>
          <w:sz w:val="28"/>
          <w:szCs w:val="28"/>
        </w:rPr>
        <w:t>Sprzedaż Poczęstunku &lt;-&gt; Rezerwacje</w:t>
      </w:r>
      <w:r w:rsidR="601F2B43" w:rsidRPr="32022A74">
        <w:rPr>
          <w:rFonts w:ascii="Calibri" w:eastAsia="Calibri" w:hAnsi="Calibri" w:cs="Calibri"/>
          <w:sz w:val="28"/>
          <w:szCs w:val="28"/>
        </w:rPr>
        <w:t>:</w:t>
      </w:r>
    </w:p>
    <w:p w14:paraId="07520336" w14:textId="4C34D630" w:rsidR="601F2B43" w:rsidRDefault="601F2B43" w:rsidP="00DB151E">
      <w:pPr>
        <w:pStyle w:val="Akapitzlist"/>
        <w:numPr>
          <w:ilvl w:val="1"/>
          <w:numId w:val="4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sz w:val="28"/>
          <w:szCs w:val="28"/>
        </w:rPr>
        <w:t>Relacja wiele-do-wielu (N:N). Dla każdej rezerwacji mogą być przypisane wiele produktów spożywczych (poczęstunków), a każdy poczęstunek może być przypisany do wielu rezerwacji.</w:t>
      </w:r>
    </w:p>
    <w:p w14:paraId="3285F91D" w14:textId="2C8A8FFE" w:rsidR="00F91F4A" w:rsidRDefault="00F91F4A" w:rsidP="00467F66">
      <w:pPr>
        <w:rPr>
          <w:rStyle w:val="Hipercze"/>
          <w:rFonts w:ascii="Calibri" w:eastAsia="Calibri" w:hAnsi="Calibri" w:cs="Calibri"/>
          <w:sz w:val="24"/>
          <w:szCs w:val="24"/>
        </w:rPr>
      </w:pPr>
    </w:p>
    <w:p w14:paraId="56142B1C" w14:textId="77777777" w:rsidR="00F91F4A" w:rsidRDefault="00F91F4A" w:rsidP="00F91F4A">
      <w:r w:rsidRPr="32022A74">
        <w:rPr>
          <w:rFonts w:ascii="Calibri" w:eastAsia="Calibri" w:hAnsi="Calibri" w:cs="Calibri"/>
          <w:b/>
          <w:bCs/>
          <w:sz w:val="32"/>
          <w:szCs w:val="32"/>
        </w:rPr>
        <w:lastRenderedPageBreak/>
        <w:t>Funkcjonalności:</w:t>
      </w:r>
    </w:p>
    <w:p w14:paraId="5EC6BDF7" w14:textId="77777777" w:rsidR="00F91F4A" w:rsidRDefault="00F91F4A" w:rsidP="00F91F4A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Przeglądanie repertuaru</w:t>
      </w:r>
      <w:r w:rsidRPr="32022A74">
        <w:rPr>
          <w:rFonts w:ascii="Calibri" w:eastAsia="Calibri" w:hAnsi="Calibri" w:cs="Calibri"/>
          <w:sz w:val="28"/>
          <w:szCs w:val="28"/>
        </w:rPr>
        <w:t>: Możliwość wyświetlania aktualnego repertuaru filmowego, włączając w to szczegółowe informacje o filmach (nazwa, opis, czas trwania, gatunek).</w:t>
      </w:r>
    </w:p>
    <w:p w14:paraId="0972A30C" w14:textId="77777777" w:rsidR="00F91F4A" w:rsidRDefault="00F91F4A" w:rsidP="00F91F4A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Rezerwacja i zakup biletów</w:t>
      </w:r>
      <w:r w:rsidRPr="32022A74">
        <w:rPr>
          <w:rFonts w:ascii="Calibri" w:eastAsia="Calibri" w:hAnsi="Calibri" w:cs="Calibri"/>
          <w:sz w:val="28"/>
          <w:szCs w:val="28"/>
        </w:rPr>
        <w:t>: Funkcja umożliwiająca rezerwację miejsc na wybrany seans oraz zakup biletów, w tym wybór miejsca z dostępnej mapy miejsc w sali kinowej.</w:t>
      </w:r>
    </w:p>
    <w:p w14:paraId="2B2678F7" w14:textId="308D64B2" w:rsidR="000F2ECF" w:rsidRDefault="000F2ECF" w:rsidP="00F91F4A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Możliwość zalogowania się</w:t>
      </w:r>
      <w:r w:rsidRPr="000F2ECF"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Użytkownicy mogą zalogować się na stronie kina.</w:t>
      </w:r>
    </w:p>
    <w:p w14:paraId="0DE5AF92" w14:textId="77777777" w:rsidR="00F91F4A" w:rsidRDefault="00F91F4A" w:rsidP="00F91F4A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Wykorzystanie vouchera</w:t>
      </w:r>
      <w:r w:rsidRPr="25B92B78">
        <w:rPr>
          <w:rFonts w:ascii="Calibri" w:eastAsia="Calibri" w:hAnsi="Calibri" w:cs="Calibri"/>
          <w:sz w:val="28"/>
          <w:szCs w:val="28"/>
        </w:rPr>
        <w:t xml:space="preserve">: Możliwość </w:t>
      </w:r>
      <w:r>
        <w:rPr>
          <w:rFonts w:ascii="Calibri" w:eastAsia="Calibri" w:hAnsi="Calibri" w:cs="Calibri"/>
          <w:sz w:val="28"/>
          <w:szCs w:val="28"/>
        </w:rPr>
        <w:t>użycia zniżki przy kupnie biletu za pomocą vouchera.</w:t>
      </w:r>
    </w:p>
    <w:p w14:paraId="3F8D2DF6" w14:textId="77777777" w:rsidR="00F91F4A" w:rsidRDefault="00F91F4A" w:rsidP="00F91F4A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Zakup poczęstunku</w:t>
      </w:r>
      <w:r w:rsidRPr="32022A74">
        <w:rPr>
          <w:rFonts w:ascii="Calibri" w:eastAsia="Calibri" w:hAnsi="Calibri" w:cs="Calibri"/>
          <w:sz w:val="28"/>
          <w:szCs w:val="28"/>
        </w:rPr>
        <w:t>: Opcja dodania do zamówienia przekąsek i napojów, które mogą być odbierane w kinie przed seansem.</w:t>
      </w:r>
    </w:p>
    <w:p w14:paraId="2628F981" w14:textId="77777777" w:rsidR="00F91F4A" w:rsidRDefault="00F91F4A" w:rsidP="00F91F4A">
      <w:pPr>
        <w:pStyle w:val="Akapitzlist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32022A74">
        <w:rPr>
          <w:rFonts w:ascii="Calibri" w:eastAsia="Calibri" w:hAnsi="Calibri" w:cs="Calibri"/>
          <w:b/>
          <w:bCs/>
          <w:sz w:val="28"/>
          <w:szCs w:val="28"/>
        </w:rPr>
        <w:t>Zarządzanie rezerwacjami</w:t>
      </w:r>
      <w:r w:rsidRPr="32022A74">
        <w:rPr>
          <w:rFonts w:ascii="Calibri" w:eastAsia="Calibri" w:hAnsi="Calibri" w:cs="Calibri"/>
          <w:sz w:val="28"/>
          <w:szCs w:val="28"/>
        </w:rPr>
        <w:t>: Funkcja umożliwiająca użytkownikom przeglądanie swoich aktualnych rezerwacj</w:t>
      </w:r>
      <w:r>
        <w:rPr>
          <w:rFonts w:ascii="Calibri" w:eastAsia="Calibri" w:hAnsi="Calibri" w:cs="Calibri"/>
          <w:sz w:val="28"/>
          <w:szCs w:val="28"/>
        </w:rPr>
        <w:t>i</w:t>
      </w:r>
      <w:r w:rsidRPr="32022A74">
        <w:rPr>
          <w:rFonts w:ascii="Calibri" w:eastAsia="Calibri" w:hAnsi="Calibri" w:cs="Calibri"/>
          <w:sz w:val="28"/>
          <w:szCs w:val="28"/>
        </w:rPr>
        <w:t>, a także anulowanie rezerwacji w określonym czasie przed seansem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551D09F7" w14:textId="77777777" w:rsidR="00F91F4A" w:rsidRDefault="00F91F4A" w:rsidP="00467F66"/>
    <w:sectPr w:rsidR="00F91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D4FF2" w14:textId="77777777" w:rsidR="005A6426" w:rsidRDefault="005A6426" w:rsidP="00BE6B19">
      <w:pPr>
        <w:spacing w:after="0" w:line="240" w:lineRule="auto"/>
      </w:pPr>
      <w:r>
        <w:separator/>
      </w:r>
    </w:p>
  </w:endnote>
  <w:endnote w:type="continuationSeparator" w:id="0">
    <w:p w14:paraId="71AEB47E" w14:textId="77777777" w:rsidR="005A6426" w:rsidRDefault="005A6426" w:rsidP="00BE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&quot;Courier New&quot;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93DA5" w14:textId="77777777" w:rsidR="005A6426" w:rsidRDefault="005A6426" w:rsidP="00BE6B19">
      <w:pPr>
        <w:spacing w:after="0" w:line="240" w:lineRule="auto"/>
      </w:pPr>
      <w:r>
        <w:separator/>
      </w:r>
    </w:p>
  </w:footnote>
  <w:footnote w:type="continuationSeparator" w:id="0">
    <w:p w14:paraId="74A93DB2" w14:textId="77777777" w:rsidR="005A6426" w:rsidRDefault="005A6426" w:rsidP="00BE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03235"/>
    <w:multiLevelType w:val="hybridMultilevel"/>
    <w:tmpl w:val="2A080242"/>
    <w:lvl w:ilvl="0" w:tplc="1D04700E">
      <w:start w:val="1"/>
      <w:numFmt w:val="decimal"/>
      <w:lvlText w:val="%1."/>
      <w:lvlJc w:val="left"/>
      <w:pPr>
        <w:ind w:left="720" w:hanging="360"/>
      </w:pPr>
    </w:lvl>
    <w:lvl w:ilvl="1" w:tplc="5108247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598222CE">
      <w:start w:val="1"/>
      <w:numFmt w:val="lowerRoman"/>
      <w:lvlText w:val="%3."/>
      <w:lvlJc w:val="right"/>
      <w:pPr>
        <w:ind w:left="2160" w:hanging="180"/>
      </w:pPr>
    </w:lvl>
    <w:lvl w:ilvl="3" w:tplc="89A4D282">
      <w:start w:val="1"/>
      <w:numFmt w:val="decimal"/>
      <w:lvlText w:val="%4."/>
      <w:lvlJc w:val="left"/>
      <w:pPr>
        <w:ind w:left="2880" w:hanging="360"/>
      </w:pPr>
    </w:lvl>
    <w:lvl w:ilvl="4" w:tplc="3F38C020">
      <w:start w:val="1"/>
      <w:numFmt w:val="lowerLetter"/>
      <w:lvlText w:val="%5."/>
      <w:lvlJc w:val="left"/>
      <w:pPr>
        <w:ind w:left="3600" w:hanging="360"/>
      </w:pPr>
    </w:lvl>
    <w:lvl w:ilvl="5" w:tplc="1ED2CFBC">
      <w:start w:val="1"/>
      <w:numFmt w:val="lowerRoman"/>
      <w:lvlText w:val="%6."/>
      <w:lvlJc w:val="right"/>
      <w:pPr>
        <w:ind w:left="4320" w:hanging="180"/>
      </w:pPr>
    </w:lvl>
    <w:lvl w:ilvl="6" w:tplc="E74CF6A0">
      <w:start w:val="1"/>
      <w:numFmt w:val="decimal"/>
      <w:lvlText w:val="%7."/>
      <w:lvlJc w:val="left"/>
      <w:pPr>
        <w:ind w:left="5040" w:hanging="360"/>
      </w:pPr>
    </w:lvl>
    <w:lvl w:ilvl="7" w:tplc="23281D88">
      <w:start w:val="1"/>
      <w:numFmt w:val="lowerLetter"/>
      <w:lvlText w:val="%8."/>
      <w:lvlJc w:val="left"/>
      <w:pPr>
        <w:ind w:left="5760" w:hanging="360"/>
      </w:pPr>
    </w:lvl>
    <w:lvl w:ilvl="8" w:tplc="611843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42573"/>
    <w:multiLevelType w:val="hybridMultilevel"/>
    <w:tmpl w:val="8CFC090E"/>
    <w:lvl w:ilvl="0" w:tplc="DBE455A0">
      <w:start w:val="1"/>
      <w:numFmt w:val="decimal"/>
      <w:lvlText w:val="%1."/>
      <w:lvlJc w:val="left"/>
      <w:pPr>
        <w:ind w:left="720" w:hanging="360"/>
      </w:pPr>
    </w:lvl>
    <w:lvl w:ilvl="1" w:tplc="42562E66">
      <w:start w:val="1"/>
      <w:numFmt w:val="lowerLetter"/>
      <w:lvlText w:val="%2."/>
      <w:lvlJc w:val="left"/>
      <w:pPr>
        <w:ind w:left="1440" w:hanging="360"/>
      </w:pPr>
    </w:lvl>
    <w:lvl w:ilvl="2" w:tplc="53AAF7D2">
      <w:start w:val="1"/>
      <w:numFmt w:val="lowerRoman"/>
      <w:lvlText w:val="%3."/>
      <w:lvlJc w:val="right"/>
      <w:pPr>
        <w:ind w:left="2160" w:hanging="180"/>
      </w:pPr>
    </w:lvl>
    <w:lvl w:ilvl="3" w:tplc="E4DEAD8E">
      <w:start w:val="1"/>
      <w:numFmt w:val="decimal"/>
      <w:lvlText w:val="%4."/>
      <w:lvlJc w:val="left"/>
      <w:pPr>
        <w:ind w:left="2880" w:hanging="360"/>
      </w:pPr>
    </w:lvl>
    <w:lvl w:ilvl="4" w:tplc="D34ECF26">
      <w:start w:val="1"/>
      <w:numFmt w:val="lowerLetter"/>
      <w:lvlText w:val="%5."/>
      <w:lvlJc w:val="left"/>
      <w:pPr>
        <w:ind w:left="3600" w:hanging="360"/>
      </w:pPr>
    </w:lvl>
    <w:lvl w:ilvl="5" w:tplc="7D5A7610">
      <w:start w:val="1"/>
      <w:numFmt w:val="lowerRoman"/>
      <w:lvlText w:val="%6."/>
      <w:lvlJc w:val="right"/>
      <w:pPr>
        <w:ind w:left="4320" w:hanging="180"/>
      </w:pPr>
    </w:lvl>
    <w:lvl w:ilvl="6" w:tplc="A5460D0E">
      <w:start w:val="1"/>
      <w:numFmt w:val="decimal"/>
      <w:lvlText w:val="%7."/>
      <w:lvlJc w:val="left"/>
      <w:pPr>
        <w:ind w:left="5040" w:hanging="360"/>
      </w:pPr>
    </w:lvl>
    <w:lvl w:ilvl="7" w:tplc="53F2C2F0">
      <w:start w:val="1"/>
      <w:numFmt w:val="lowerLetter"/>
      <w:lvlText w:val="%8."/>
      <w:lvlJc w:val="left"/>
      <w:pPr>
        <w:ind w:left="5760" w:hanging="360"/>
      </w:pPr>
    </w:lvl>
    <w:lvl w:ilvl="8" w:tplc="23CE12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4B06"/>
    <w:multiLevelType w:val="hybridMultilevel"/>
    <w:tmpl w:val="7CC27B76"/>
    <w:lvl w:ilvl="0" w:tplc="E49845F6">
      <w:start w:val="1"/>
      <w:numFmt w:val="decimal"/>
      <w:lvlText w:val="%1."/>
      <w:lvlJc w:val="left"/>
      <w:pPr>
        <w:ind w:left="720" w:hanging="360"/>
      </w:pPr>
    </w:lvl>
    <w:lvl w:ilvl="1" w:tplc="3EBACE7A">
      <w:start w:val="1"/>
      <w:numFmt w:val="lowerLetter"/>
      <w:lvlText w:val="%2."/>
      <w:lvlJc w:val="left"/>
      <w:pPr>
        <w:ind w:left="1440" w:hanging="360"/>
      </w:pPr>
    </w:lvl>
    <w:lvl w:ilvl="2" w:tplc="D2F81CC6">
      <w:start w:val="1"/>
      <w:numFmt w:val="lowerRoman"/>
      <w:lvlText w:val="%3."/>
      <w:lvlJc w:val="right"/>
      <w:pPr>
        <w:ind w:left="2160" w:hanging="180"/>
      </w:pPr>
    </w:lvl>
    <w:lvl w:ilvl="3" w:tplc="29E69F34">
      <w:start w:val="1"/>
      <w:numFmt w:val="decimal"/>
      <w:lvlText w:val="%4."/>
      <w:lvlJc w:val="left"/>
      <w:pPr>
        <w:ind w:left="2880" w:hanging="360"/>
      </w:pPr>
    </w:lvl>
    <w:lvl w:ilvl="4" w:tplc="33A22C74">
      <w:start w:val="1"/>
      <w:numFmt w:val="lowerLetter"/>
      <w:lvlText w:val="%5."/>
      <w:lvlJc w:val="left"/>
      <w:pPr>
        <w:ind w:left="3600" w:hanging="360"/>
      </w:pPr>
    </w:lvl>
    <w:lvl w:ilvl="5" w:tplc="CC24FDCC">
      <w:start w:val="1"/>
      <w:numFmt w:val="lowerRoman"/>
      <w:lvlText w:val="%6."/>
      <w:lvlJc w:val="right"/>
      <w:pPr>
        <w:ind w:left="4320" w:hanging="180"/>
      </w:pPr>
    </w:lvl>
    <w:lvl w:ilvl="6" w:tplc="3996BDAE">
      <w:start w:val="1"/>
      <w:numFmt w:val="decimal"/>
      <w:lvlText w:val="%7."/>
      <w:lvlJc w:val="left"/>
      <w:pPr>
        <w:ind w:left="5040" w:hanging="360"/>
      </w:pPr>
    </w:lvl>
    <w:lvl w:ilvl="7" w:tplc="7174D786">
      <w:start w:val="1"/>
      <w:numFmt w:val="lowerLetter"/>
      <w:lvlText w:val="%8."/>
      <w:lvlJc w:val="left"/>
      <w:pPr>
        <w:ind w:left="5760" w:hanging="360"/>
      </w:pPr>
    </w:lvl>
    <w:lvl w:ilvl="8" w:tplc="ECB69D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77A37"/>
    <w:multiLevelType w:val="hybridMultilevel"/>
    <w:tmpl w:val="6D76BF58"/>
    <w:lvl w:ilvl="0" w:tplc="3D8C9C3A">
      <w:start w:val="1"/>
      <w:numFmt w:val="decimal"/>
      <w:lvlText w:val="%1."/>
      <w:lvlJc w:val="left"/>
      <w:pPr>
        <w:ind w:left="720" w:hanging="360"/>
      </w:pPr>
    </w:lvl>
    <w:lvl w:ilvl="1" w:tplc="D6E80104">
      <w:start w:val="1"/>
      <w:numFmt w:val="lowerLetter"/>
      <w:lvlText w:val="%2."/>
      <w:lvlJc w:val="left"/>
      <w:pPr>
        <w:ind w:left="1440" w:hanging="360"/>
      </w:pPr>
    </w:lvl>
    <w:lvl w:ilvl="2" w:tplc="7750AF98">
      <w:start w:val="1"/>
      <w:numFmt w:val="lowerRoman"/>
      <w:lvlText w:val="%3."/>
      <w:lvlJc w:val="right"/>
      <w:pPr>
        <w:ind w:left="2160" w:hanging="180"/>
      </w:pPr>
    </w:lvl>
    <w:lvl w:ilvl="3" w:tplc="E41217C4">
      <w:start w:val="1"/>
      <w:numFmt w:val="decimal"/>
      <w:lvlText w:val="%4."/>
      <w:lvlJc w:val="left"/>
      <w:pPr>
        <w:ind w:left="2880" w:hanging="360"/>
      </w:pPr>
    </w:lvl>
    <w:lvl w:ilvl="4" w:tplc="180E2A72">
      <w:start w:val="1"/>
      <w:numFmt w:val="lowerLetter"/>
      <w:lvlText w:val="%5."/>
      <w:lvlJc w:val="left"/>
      <w:pPr>
        <w:ind w:left="3600" w:hanging="360"/>
      </w:pPr>
    </w:lvl>
    <w:lvl w:ilvl="5" w:tplc="9D484036">
      <w:start w:val="1"/>
      <w:numFmt w:val="lowerRoman"/>
      <w:lvlText w:val="%6."/>
      <w:lvlJc w:val="right"/>
      <w:pPr>
        <w:ind w:left="4320" w:hanging="180"/>
      </w:pPr>
    </w:lvl>
    <w:lvl w:ilvl="6" w:tplc="A61E529E">
      <w:start w:val="1"/>
      <w:numFmt w:val="decimal"/>
      <w:lvlText w:val="%7."/>
      <w:lvlJc w:val="left"/>
      <w:pPr>
        <w:ind w:left="5040" w:hanging="360"/>
      </w:pPr>
    </w:lvl>
    <w:lvl w:ilvl="7" w:tplc="10584146">
      <w:start w:val="1"/>
      <w:numFmt w:val="lowerLetter"/>
      <w:lvlText w:val="%8."/>
      <w:lvlJc w:val="left"/>
      <w:pPr>
        <w:ind w:left="5760" w:hanging="360"/>
      </w:pPr>
    </w:lvl>
    <w:lvl w:ilvl="8" w:tplc="7C1CA874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989015">
    <w:abstractNumId w:val="1"/>
  </w:num>
  <w:num w:numId="2" w16cid:durableId="54474289">
    <w:abstractNumId w:val="2"/>
  </w:num>
  <w:num w:numId="3" w16cid:durableId="619651355">
    <w:abstractNumId w:val="3"/>
  </w:num>
  <w:num w:numId="4" w16cid:durableId="16778016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90"/>
    <w:rsid w:val="0001379B"/>
    <w:rsid w:val="00017746"/>
    <w:rsid w:val="00054FB5"/>
    <w:rsid w:val="0006721D"/>
    <w:rsid w:val="00073BE0"/>
    <w:rsid w:val="000753E8"/>
    <w:rsid w:val="000807D9"/>
    <w:rsid w:val="00082DB4"/>
    <w:rsid w:val="00084F31"/>
    <w:rsid w:val="000908DE"/>
    <w:rsid w:val="000914CB"/>
    <w:rsid w:val="000A4583"/>
    <w:rsid w:val="000A5EBB"/>
    <w:rsid w:val="000B1CFE"/>
    <w:rsid w:val="000B1FE8"/>
    <w:rsid w:val="000F2ECF"/>
    <w:rsid w:val="000F41C9"/>
    <w:rsid w:val="001131A9"/>
    <w:rsid w:val="00116684"/>
    <w:rsid w:val="00135063"/>
    <w:rsid w:val="00145E4E"/>
    <w:rsid w:val="00172FF5"/>
    <w:rsid w:val="00183A05"/>
    <w:rsid w:val="00183E31"/>
    <w:rsid w:val="0018422A"/>
    <w:rsid w:val="00192278"/>
    <w:rsid w:val="001A5590"/>
    <w:rsid w:val="001B2CFB"/>
    <w:rsid w:val="001D3352"/>
    <w:rsid w:val="002262BB"/>
    <w:rsid w:val="002267E2"/>
    <w:rsid w:val="00337546"/>
    <w:rsid w:val="00357648"/>
    <w:rsid w:val="00360086"/>
    <w:rsid w:val="00372105"/>
    <w:rsid w:val="003928D4"/>
    <w:rsid w:val="00424D1B"/>
    <w:rsid w:val="00425E9D"/>
    <w:rsid w:val="00445AFE"/>
    <w:rsid w:val="0046738E"/>
    <w:rsid w:val="00467F66"/>
    <w:rsid w:val="00470A52"/>
    <w:rsid w:val="0048243F"/>
    <w:rsid w:val="004D461F"/>
    <w:rsid w:val="004E67BF"/>
    <w:rsid w:val="0054041F"/>
    <w:rsid w:val="00595271"/>
    <w:rsid w:val="005A6426"/>
    <w:rsid w:val="0060450F"/>
    <w:rsid w:val="00684D43"/>
    <w:rsid w:val="00694362"/>
    <w:rsid w:val="006B7E6E"/>
    <w:rsid w:val="006F01B9"/>
    <w:rsid w:val="006F3036"/>
    <w:rsid w:val="00704F6B"/>
    <w:rsid w:val="00711C1D"/>
    <w:rsid w:val="0071491F"/>
    <w:rsid w:val="00745FEB"/>
    <w:rsid w:val="00747639"/>
    <w:rsid w:val="0078469E"/>
    <w:rsid w:val="00785DCB"/>
    <w:rsid w:val="007A306F"/>
    <w:rsid w:val="007C0393"/>
    <w:rsid w:val="007E192E"/>
    <w:rsid w:val="008101ED"/>
    <w:rsid w:val="0082147C"/>
    <w:rsid w:val="00855C13"/>
    <w:rsid w:val="00861665"/>
    <w:rsid w:val="00876289"/>
    <w:rsid w:val="008C0DF0"/>
    <w:rsid w:val="008D0245"/>
    <w:rsid w:val="008F06BE"/>
    <w:rsid w:val="008F0FD1"/>
    <w:rsid w:val="008F3C36"/>
    <w:rsid w:val="00901594"/>
    <w:rsid w:val="009361D5"/>
    <w:rsid w:val="009556D8"/>
    <w:rsid w:val="009B12D3"/>
    <w:rsid w:val="009B47EE"/>
    <w:rsid w:val="009D19D0"/>
    <w:rsid w:val="009D4E36"/>
    <w:rsid w:val="00A13C8D"/>
    <w:rsid w:val="00A26948"/>
    <w:rsid w:val="00A413C1"/>
    <w:rsid w:val="00AD26FA"/>
    <w:rsid w:val="00AD4FD6"/>
    <w:rsid w:val="00B033A4"/>
    <w:rsid w:val="00B408BB"/>
    <w:rsid w:val="00B661EC"/>
    <w:rsid w:val="00BA1998"/>
    <w:rsid w:val="00BB3C49"/>
    <w:rsid w:val="00BC0449"/>
    <w:rsid w:val="00BC1F15"/>
    <w:rsid w:val="00BD4EC0"/>
    <w:rsid w:val="00BD70E4"/>
    <w:rsid w:val="00BE627A"/>
    <w:rsid w:val="00BE6B19"/>
    <w:rsid w:val="00C3082C"/>
    <w:rsid w:val="00C44EF8"/>
    <w:rsid w:val="00C56A2E"/>
    <w:rsid w:val="00C62B99"/>
    <w:rsid w:val="00C6631C"/>
    <w:rsid w:val="00C707DC"/>
    <w:rsid w:val="00C84653"/>
    <w:rsid w:val="00C96851"/>
    <w:rsid w:val="00CF5C14"/>
    <w:rsid w:val="00D14910"/>
    <w:rsid w:val="00D330D4"/>
    <w:rsid w:val="00D540AD"/>
    <w:rsid w:val="00D54605"/>
    <w:rsid w:val="00D62617"/>
    <w:rsid w:val="00D72501"/>
    <w:rsid w:val="00DB00DD"/>
    <w:rsid w:val="00DB151E"/>
    <w:rsid w:val="00DF6844"/>
    <w:rsid w:val="00E30CD9"/>
    <w:rsid w:val="00E69149"/>
    <w:rsid w:val="00E768FA"/>
    <w:rsid w:val="00E82AC9"/>
    <w:rsid w:val="00EA0331"/>
    <w:rsid w:val="00EA752B"/>
    <w:rsid w:val="00EB080F"/>
    <w:rsid w:val="00EC6789"/>
    <w:rsid w:val="00EE01D8"/>
    <w:rsid w:val="00F13F67"/>
    <w:rsid w:val="00F42DDF"/>
    <w:rsid w:val="00F511A3"/>
    <w:rsid w:val="00F556C1"/>
    <w:rsid w:val="00F64A3A"/>
    <w:rsid w:val="00F80250"/>
    <w:rsid w:val="00F91D9B"/>
    <w:rsid w:val="00F91F4A"/>
    <w:rsid w:val="00F967F0"/>
    <w:rsid w:val="00FB6598"/>
    <w:rsid w:val="00FC068F"/>
    <w:rsid w:val="00FF10AA"/>
    <w:rsid w:val="015898FE"/>
    <w:rsid w:val="02E810D1"/>
    <w:rsid w:val="06148500"/>
    <w:rsid w:val="06B72F52"/>
    <w:rsid w:val="06B74854"/>
    <w:rsid w:val="0703E985"/>
    <w:rsid w:val="080B044B"/>
    <w:rsid w:val="080E4618"/>
    <w:rsid w:val="08BCCD2B"/>
    <w:rsid w:val="08D16D36"/>
    <w:rsid w:val="0991C1C3"/>
    <w:rsid w:val="0A30015D"/>
    <w:rsid w:val="0BD6DB9D"/>
    <w:rsid w:val="0C3804B3"/>
    <w:rsid w:val="0C39B8A3"/>
    <w:rsid w:val="0C6D8638"/>
    <w:rsid w:val="0CC99846"/>
    <w:rsid w:val="0F9C6433"/>
    <w:rsid w:val="100A724F"/>
    <w:rsid w:val="10215459"/>
    <w:rsid w:val="106AEB42"/>
    <w:rsid w:val="110AAEC4"/>
    <w:rsid w:val="111D0D04"/>
    <w:rsid w:val="1270A6AB"/>
    <w:rsid w:val="1278C780"/>
    <w:rsid w:val="129E52C1"/>
    <w:rsid w:val="13353D2F"/>
    <w:rsid w:val="13F7CAB6"/>
    <w:rsid w:val="145C2B2E"/>
    <w:rsid w:val="14FAB078"/>
    <w:rsid w:val="156C5B10"/>
    <w:rsid w:val="16CBB6CC"/>
    <w:rsid w:val="17252621"/>
    <w:rsid w:val="17C8EDA6"/>
    <w:rsid w:val="18199ED1"/>
    <w:rsid w:val="19B47DFC"/>
    <w:rsid w:val="1B508ADB"/>
    <w:rsid w:val="1BC35BAF"/>
    <w:rsid w:val="1BEFD001"/>
    <w:rsid w:val="1C54929D"/>
    <w:rsid w:val="1D5D9E2E"/>
    <w:rsid w:val="212F3C6A"/>
    <w:rsid w:val="215BB2AF"/>
    <w:rsid w:val="21D7FEB4"/>
    <w:rsid w:val="22458143"/>
    <w:rsid w:val="22D01CDC"/>
    <w:rsid w:val="23E6692E"/>
    <w:rsid w:val="23F1FA07"/>
    <w:rsid w:val="24DA716C"/>
    <w:rsid w:val="257D89EA"/>
    <w:rsid w:val="25947624"/>
    <w:rsid w:val="25B92B78"/>
    <w:rsid w:val="2750A992"/>
    <w:rsid w:val="2CFE494A"/>
    <w:rsid w:val="2D77C44A"/>
    <w:rsid w:val="2DFD6B4D"/>
    <w:rsid w:val="2F5E5846"/>
    <w:rsid w:val="32022A74"/>
    <w:rsid w:val="32972C15"/>
    <w:rsid w:val="33B29258"/>
    <w:rsid w:val="34D76CD9"/>
    <w:rsid w:val="362FFA7E"/>
    <w:rsid w:val="3670965D"/>
    <w:rsid w:val="378B2536"/>
    <w:rsid w:val="37B7BDCE"/>
    <w:rsid w:val="38225501"/>
    <w:rsid w:val="38C56D0C"/>
    <w:rsid w:val="38D33BFC"/>
    <w:rsid w:val="3B1DBF4C"/>
    <w:rsid w:val="3BA2A9B2"/>
    <w:rsid w:val="3C177EF3"/>
    <w:rsid w:val="3CD12299"/>
    <w:rsid w:val="3EE8448D"/>
    <w:rsid w:val="3F1EF579"/>
    <w:rsid w:val="3F427D80"/>
    <w:rsid w:val="3FBB6011"/>
    <w:rsid w:val="41850DF4"/>
    <w:rsid w:val="4276A528"/>
    <w:rsid w:val="42930A34"/>
    <w:rsid w:val="43B4C544"/>
    <w:rsid w:val="4446B225"/>
    <w:rsid w:val="4463A2C5"/>
    <w:rsid w:val="455D336F"/>
    <w:rsid w:val="48225D89"/>
    <w:rsid w:val="48379022"/>
    <w:rsid w:val="48381A24"/>
    <w:rsid w:val="496AA826"/>
    <w:rsid w:val="496E3230"/>
    <w:rsid w:val="4A94A496"/>
    <w:rsid w:val="4AC94E85"/>
    <w:rsid w:val="4B32D471"/>
    <w:rsid w:val="4BBF0AAC"/>
    <w:rsid w:val="4DC773A9"/>
    <w:rsid w:val="4F18D572"/>
    <w:rsid w:val="50B5B9BC"/>
    <w:rsid w:val="52EDC5C1"/>
    <w:rsid w:val="533CC9EC"/>
    <w:rsid w:val="537258E8"/>
    <w:rsid w:val="5442CEA2"/>
    <w:rsid w:val="5464753A"/>
    <w:rsid w:val="55D8F22E"/>
    <w:rsid w:val="56A27D64"/>
    <w:rsid w:val="570C3885"/>
    <w:rsid w:val="5A179E87"/>
    <w:rsid w:val="5A270691"/>
    <w:rsid w:val="5AF0F599"/>
    <w:rsid w:val="5BDDE879"/>
    <w:rsid w:val="5C3B6B14"/>
    <w:rsid w:val="5DE2657B"/>
    <w:rsid w:val="5E0581DB"/>
    <w:rsid w:val="5F8D1ECF"/>
    <w:rsid w:val="601B4C15"/>
    <w:rsid w:val="601F2B43"/>
    <w:rsid w:val="60889EAF"/>
    <w:rsid w:val="6098313F"/>
    <w:rsid w:val="60C7E2B9"/>
    <w:rsid w:val="6190DC38"/>
    <w:rsid w:val="61C61ABB"/>
    <w:rsid w:val="62200CC2"/>
    <w:rsid w:val="63AB9953"/>
    <w:rsid w:val="63E4946F"/>
    <w:rsid w:val="65959B5F"/>
    <w:rsid w:val="67C3B1A7"/>
    <w:rsid w:val="6A593E74"/>
    <w:rsid w:val="6A638097"/>
    <w:rsid w:val="6AD81EB3"/>
    <w:rsid w:val="6B5697BA"/>
    <w:rsid w:val="6B95DF2F"/>
    <w:rsid w:val="6B9A5744"/>
    <w:rsid w:val="6BF75A7D"/>
    <w:rsid w:val="6D691063"/>
    <w:rsid w:val="6FCFA8A3"/>
    <w:rsid w:val="70AE4633"/>
    <w:rsid w:val="71716D51"/>
    <w:rsid w:val="7276566F"/>
    <w:rsid w:val="72860B01"/>
    <w:rsid w:val="7304FFE4"/>
    <w:rsid w:val="73661679"/>
    <w:rsid w:val="744C2F3A"/>
    <w:rsid w:val="74E72233"/>
    <w:rsid w:val="7532DD90"/>
    <w:rsid w:val="757326E1"/>
    <w:rsid w:val="75E76B6B"/>
    <w:rsid w:val="760C1416"/>
    <w:rsid w:val="7664BA3D"/>
    <w:rsid w:val="76CB2BF7"/>
    <w:rsid w:val="7711E8DE"/>
    <w:rsid w:val="7883304B"/>
    <w:rsid w:val="7904EE6F"/>
    <w:rsid w:val="7922395E"/>
    <w:rsid w:val="79559996"/>
    <w:rsid w:val="797BC76B"/>
    <w:rsid w:val="7B18C79B"/>
    <w:rsid w:val="7B558B23"/>
    <w:rsid w:val="7BA1B78A"/>
    <w:rsid w:val="7BDEAF66"/>
    <w:rsid w:val="7C5CD044"/>
    <w:rsid w:val="7EBDF3A1"/>
    <w:rsid w:val="7EFCD803"/>
    <w:rsid w:val="7F34B507"/>
    <w:rsid w:val="7FF0C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4F5E"/>
  <w15:chartTrackingRefBased/>
  <w15:docId w15:val="{7FCC1AB6-A27F-44B5-9075-CA5E80FC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1C"/>
  </w:style>
  <w:style w:type="paragraph" w:styleId="Nagwek1">
    <w:name w:val="heading 1"/>
    <w:basedOn w:val="Normalny"/>
    <w:next w:val="Normalny"/>
    <w:link w:val="Nagwek1Znak"/>
    <w:uiPriority w:val="9"/>
    <w:qFormat/>
    <w:rsid w:val="001A5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5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5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5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5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5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5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5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5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5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5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5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559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559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55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55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55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559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A5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5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5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A5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A5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A559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A559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559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5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559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A5590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6B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6B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6B1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45FE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45FE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616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CA3A3BDFAB943BB542506B2C63AB3" ma:contentTypeVersion="11" ma:contentTypeDescription="Create a new document." ma:contentTypeScope="" ma:versionID="2a88146fffebaeb62b2281771de9cbfa">
  <xsd:schema xmlns:xsd="http://www.w3.org/2001/XMLSchema" xmlns:xs="http://www.w3.org/2001/XMLSchema" xmlns:p="http://schemas.microsoft.com/office/2006/metadata/properties" xmlns:ns2="4c4ba794-557f-44b8-b6ff-c50d841bcc00" xmlns:ns3="d9c227e9-8602-46d3-8da6-f3de52172e27" targetNamespace="http://schemas.microsoft.com/office/2006/metadata/properties" ma:root="true" ma:fieldsID="8f57157d8927ed7525a6c8a70683cce6" ns2:_="" ns3:_="">
    <xsd:import namespace="4c4ba794-557f-44b8-b6ff-c50d841bcc00"/>
    <xsd:import namespace="d9c227e9-8602-46d3-8da6-f3de52172e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ba794-557f-44b8-b6ff-c50d841bc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227e9-8602-46d3-8da6-f3de52172e2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8f4fbe6-3cd5-4ce1-932d-2def2308d04c}" ma:internalName="TaxCatchAll" ma:showField="CatchAllData" ma:web="d9c227e9-8602-46d3-8da6-f3de52172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4ba794-557f-44b8-b6ff-c50d841bcc00">
      <Terms xmlns="http://schemas.microsoft.com/office/infopath/2007/PartnerControls"/>
    </lcf76f155ced4ddcb4097134ff3c332f>
    <TaxCatchAll xmlns="d9c227e9-8602-46d3-8da6-f3de52172e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C0230F-E863-4A19-BCAE-48D5753AD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ba794-557f-44b8-b6ff-c50d841bcc00"/>
    <ds:schemaRef ds:uri="d9c227e9-8602-46d3-8da6-f3de52172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F8E7A-46D4-4009-905D-333F430EB978}">
  <ds:schemaRefs>
    <ds:schemaRef ds:uri="http://schemas.microsoft.com/office/2006/metadata/properties"/>
    <ds:schemaRef ds:uri="http://schemas.microsoft.com/office/infopath/2007/PartnerControls"/>
    <ds:schemaRef ds:uri="4c4ba794-557f-44b8-b6ff-c50d841bcc00"/>
    <ds:schemaRef ds:uri="d9c227e9-8602-46d3-8da6-f3de52172e27"/>
  </ds:schemaRefs>
</ds:datastoreItem>
</file>

<file path=customXml/itemProps3.xml><?xml version="1.0" encoding="utf-8"?>
<ds:datastoreItem xmlns:ds="http://schemas.openxmlformats.org/officeDocument/2006/customXml" ds:itemID="{F7DFA2BB-FB3F-4116-934A-630B8AD412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1335</Words>
  <Characters>8010</Characters>
  <Application>Microsoft Office Word</Application>
  <DocSecurity>0</DocSecurity>
  <Lines>66</Lines>
  <Paragraphs>18</Paragraphs>
  <ScaleCrop>false</ScaleCrop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Grochowalski</dc:creator>
  <cp:keywords/>
  <dc:description/>
  <cp:lastModifiedBy>Mateusz Sondej</cp:lastModifiedBy>
  <cp:revision>81</cp:revision>
  <dcterms:created xsi:type="dcterms:W3CDTF">2024-04-08T10:40:00Z</dcterms:created>
  <dcterms:modified xsi:type="dcterms:W3CDTF">2024-05-18T21:35:00Z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0x010100781CA3A3BDFAB943BB542506B2C63AB3</vt:lpwstr>
  </property>
  <property fmtid="{D5CDD505-2E9C-101B-9397-08002B2CF9AE}" pid="3" name="MediaServiceImageTags">
    <vt:lpwstr/>
  </property>
</Properties>
</file>