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Algunas actividades sí se lograron cumplir en sus tiempos definidos y otras que no pero que se lograron completar rápidamente.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Las he enfrentado con mucho esfuerzo e ímpetu, si bien la práctica consume mucho de mi tiempo no dejo de lado la realización del proyecto apt.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Diría que es bueno, he avanzado bastante con el frontend y backend del proyecto.</w:t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Ninguna inquietud realmente.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Por supuesto, por el momento no hay actividades nuevas porque nos estamos enfocando en lo central</w:t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ia463623amc9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Muy bueno pero podría mejorar la disponibilidad o que nuestros tiempos para avanzar sean compatibles para ir en conjunto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P3sRnPR8k5lJCSI8fDEtwjEkyA==">CgMxLjAyDmguaWE0NjM2MjNhbWM5OAByITFha1JFZEd1MjVnNU5BV3RUcFp4R1B5NjM2bUxXX3NhRw==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