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Certificado de SCRUMstudy en Scrum Fundamentals debido a que la metodología me pareció interesante y lo que más me gusta es el hecho de  que se organiza el trabajo de manera ágil y que cuenta con varios eventos.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Considero que sí tienen, porque pueden ser útiles en el campo laboral al ver que contamos ya con ciertos conocimientos que ellos requieren.</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Considero que las más desarrolladas son las relacionadas con la gestión de proyectos, personas, riesgos, etc. Me siento más débil en las áreas de desarrollo como integración de plataformas.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son tener un trabajo estable, el área de desarrollo de software o de tecnologías, también algo relacionado con el front-end de sitios web.</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programación web e ingeniería de software. Diría que tengo que fortalecer ambas.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Me gustaría que fuese un buen escenario en una buena empresa y un buen sueldo, me gustaría estar desarrollando tecnologías que resuelvan problemas reales.</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nkpohf159sll"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Se relacionan con el propósito de resolver problemas reales, diría que el proyecto de un software de gestión de energía de emergencia es al cual se relaciona más, diría que el enfoque requiere un ajuste.</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1rwn6kMQvdskPoaU5v+/stVC+A==">CgMxLjAyDmgubmtwb2hmMTU5c2xsOAByITFHM3NadjF1M1RFUnR1QVF1N2RZQk1kRy1tc2dKa3pyRA==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