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Documentación técnica del casino académico</w:t>
      </w:r>
    </w:p>
    <w:p>
      <w:r>
        <w:rPr>
          <w:color w:val="B79D5D"/>
          <w:sz w:val="32"/>
        </w:rPr>
        <w:t>Arquitectura, clases, flujos y casos de uso</w:t>
      </w:r>
    </w:p>
    <w:p>
      <w:r>
        <w:t>Proyecto universitario de aplicaciones distribuidas</w:t>
      </w:r>
    </w:p>
    <w:p>
      <w:r>
        <w:t>Frontend React y JavaScript · Backend .NET 10 · PostgreSQL · SignalR</w:t>
      </w:r>
    </w:p>
    <w:p>
      <w:r>
        <w:t>Versión documentada: 3 de octubre de 2026</w:t>
      </w:r>
    </w:p>
    <w:p/>
    <w:p>
      <w:r>
        <w:t>Este documento explica cómo se conectan la interfaz, la API y la base de datos para registrar usuarios, administrar créditos de prueba y jugar en una ruleta europea compartida. Describe las clases y componentes principales que forman esa implementación, cómo se coordinan las apuestas bajo concurrencia y qué límites deben considerarse antes de usar servicios reales.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266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26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5736A"/>
          <w:sz w:val="16"/>
        </w:rPr>
        <w:t>Figura 1. Capas del sistema y dependencias entre componentes.</w:t>
      </w:r>
    </w:p>
    <w:p>
      <w:pPr>
        <w:pStyle w:val="Heading1"/>
      </w:pPr>
      <w:r>
        <w:t>Alcance de esta documentación</w:t>
      </w:r>
    </w:p>
    <w:p>
      <w:r>
        <w:t>Se documentan las capacidades presentes en el repositorio al momento de generar este archivo: autenticación y alta desde el frontend, catálogo de juegos, billetera de práctica, consulta de movimientos, mesa europea en tiempo real, animación tridimensional, historial local de cinco resultados, persistencia, pruebas registradas y límites de seguridad. El saldo y el resultado oficial siempre los determina el servidor.</w:t>
      </w:r>
    </w:p>
    <w:p>
      <w:r>
        <w:t>La billetera y la validación RENAPER son simulaciones. Los créditos no son dinero real. La animación 3D representa visualmente un número que el backend ya decidió; no genera el resultado ni demuestra por sí sola la aleatoriedad del sistema.</w:t>
      </w:r>
    </w:p>
    <w:p>
      <w:pPr>
        <w:pStyle w:val="Heading1"/>
      </w:pPr>
      <w:r>
        <w:t>Contenido</w:t>
      </w:r>
    </w:p>
    <w:p>
      <w:pPr>
        <w:pStyle w:val="ListBullet"/>
      </w:pPr>
      <w:r>
        <w:t>1. Arquitectura y responsabilidades</w:t>
      </w:r>
    </w:p>
    <w:p>
      <w:pPr>
        <w:pStyle w:val="ListBullet"/>
      </w:pPr>
      <w:r>
        <w:t>2. Casos de uso</w:t>
      </w:r>
    </w:p>
    <w:p>
      <w:pPr>
        <w:pStyle w:val="ListBullet"/>
      </w:pPr>
      <w:r>
        <w:t>3. Flujos principales</w:t>
      </w:r>
    </w:p>
    <w:p>
      <w:pPr>
        <w:pStyle w:val="ListBullet"/>
      </w:pPr>
      <w:r>
        <w:t>4. Clases del backend</w:t>
      </w:r>
    </w:p>
    <w:p>
      <w:pPr>
        <w:pStyle w:val="ListBullet"/>
      </w:pPr>
      <w:r>
        <w:t>5. Componentes del frontend</w:t>
      </w:r>
    </w:p>
    <w:p>
      <w:pPr>
        <w:pStyle w:val="ListBullet"/>
      </w:pPr>
      <w:r>
        <w:t>6. Persistencia y contratos HTTP</w:t>
      </w:r>
    </w:p>
    <w:p>
      <w:pPr>
        <w:pStyle w:val="ListBullet"/>
      </w:pPr>
      <w:r>
        <w:t>7. Concurrencia e idempotencia</w:t>
      </w:r>
    </w:p>
    <w:p>
      <w:pPr>
        <w:pStyle w:val="ListBullet"/>
      </w:pPr>
      <w:r>
        <w:t>8. Pruebas y verificación</w:t>
      </w:r>
    </w:p>
    <w:p>
      <w:pPr>
        <w:pStyle w:val="ListBullet"/>
      </w:pPr>
      <w:r>
        <w:t>9. Seguridad y límites actuales</w:t>
      </w:r>
    </w:p>
    <w:p>
      <w:pPr>
        <w:pStyle w:val="ListBullet"/>
      </w:pPr>
      <w:r>
        <w:t>10. Ejecución local y glosario</w:t>
      </w:r>
    </w:p>
    <w:p>
      <w:r>
        <w:br w:type="page"/>
      </w:r>
    </w:p>
    <w:p>
      <w:pPr>
        <w:pStyle w:val="Heading1"/>
      </w:pPr>
      <w:r>
        <w:t>1 Arquitectura y responsabilidades</w:t>
      </w:r>
    </w:p>
    <w:p>
      <w:r>
        <w:t>El backend usa cuatro capas: Domain contiene las entidades y reglas del negocio; Application contiene servicios, contratos y DTO; Infrastructure implementa persistencia y adaptadores; API expone HTTP y SignalR. El frontend sigue una separación equivalente: presentation muestra páginas, application/useCases orquesta acciones, infrastructure integra servicios y domain aporta utilidades de negocio como formato monetario.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9352A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Capa</w:t>
            </w:r>
          </w:p>
        </w:tc>
        <w:tc>
          <w:tcPr>
            <w:tcW w:type="dxa" w:w="3389"/>
            <w:shd w:fill="19352A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Responsabilidad</w:t>
            </w:r>
          </w:p>
        </w:tc>
        <w:tc>
          <w:tcPr>
            <w:tcW w:type="dxa" w:w="3389"/>
            <w:shd w:fill="19352A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Ejemplos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Casino.Domain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Entidades y enumeraciones persistidas.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User, Transaction, Game, Bet, RouletteRound.</w:t>
            </w:r>
          </w:p>
        </w:tc>
      </w:tr>
      <w:tr>
        <w:tc>
          <w:tcPr>
            <w:tcW w:type="dxa" w:w="3389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Casino.Application</w:t>
            </w:r>
          </w:p>
        </w:tc>
        <w:tc>
          <w:tcPr>
            <w:tcW w:type="dxa" w:w="3389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Casos de uso y contratos que la infraestructura implementa.</w:t>
            </w:r>
          </w:p>
        </w:tc>
        <w:tc>
          <w:tcPr>
            <w:tcW w:type="dxa" w:w="3389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LoginUserService, DepositService, IRouletteService, DTOs.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Casino.Infrastructure.Data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EF Core, repositorios, PostgreSQL y liquidación transaccional.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ApplicationDbContext, UserRepository, RouletteService.</w:t>
            </w:r>
          </w:p>
        </w:tc>
      </w:tr>
      <w:tr>
        <w:tc>
          <w:tcPr>
            <w:tcW w:type="dxa" w:w="3389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Casino.Infrastructure.External</w:t>
            </w:r>
          </w:p>
        </w:tc>
        <w:tc>
          <w:tcPr>
            <w:tcW w:type="dxa" w:w="3389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Adaptadores de sistemas externos y emisión JWT.</w:t>
            </w:r>
          </w:p>
        </w:tc>
        <w:tc>
          <w:tcPr>
            <w:tcW w:type="dxa" w:w="3389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WalletService, RenaperService, JwtProvider.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Casino.API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Rutas, autenticación, SignalR, workers e inyección de dependencias.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Controllers, RouletteHub, RouletteRoundsWorker.</w:t>
            </w:r>
          </w:p>
        </w:tc>
      </w:tr>
      <w:tr>
        <w:tc>
          <w:tcPr>
            <w:tcW w:type="dxa" w:w="3389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casino-frontend</w:t>
            </w:r>
          </w:p>
        </w:tc>
        <w:tc>
          <w:tcPr>
            <w:tcW w:type="dxa" w:w="3389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Interfaz React organizada en presentación, casos de uso e infraestructura.</w:t>
            </w:r>
          </w:p>
        </w:tc>
        <w:tc>
          <w:tcPr>
            <w:tcW w:type="dxa" w:w="3389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Pages, repositories, apiClient, rouletteConnection.</w:t>
            </w:r>
          </w:p>
        </w:tc>
      </w:tr>
    </w:tbl>
    <w:p>
      <w:pPr>
        <w:spacing w:after="20"/>
      </w:pPr>
    </w:p>
    <w:p>
      <w:r>
        <w:t>Las referencias apuntan hacia dentro: los casos de uso dependen de interfaces, no de PostgreSQL o SignalR concretos. La API conecta las implementaciones con la aplicación en Program.cs. PostgreSQL conserva los datos; el canal interno de eventos notifica cambios a los procesos conectados.</w:t>
      </w:r>
    </w:p>
    <w:p>
      <w:r>
        <w:br w:type="page"/>
      </w:r>
    </w:p>
    <w:p>
      <w:pPr>
        <w:pStyle w:val="Heading1"/>
      </w:pPr>
      <w:r>
        <w:t>2 Casos de uso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758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_u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5736A"/>
          <w:sz w:val="16"/>
        </w:rPr>
        <w:t>Figura 2. Acciones disponibles para visitantes y usuarios autenticados.</w:t>
      </w:r>
    </w:p>
    <w:p>
      <w:pPr>
        <w:pStyle w:val="Heading2"/>
      </w:pPr>
      <w:r>
        <w:t>Actores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9352A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5083"/>
            <w:shd w:fill="19352A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Qué puede hacer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Visitante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Crear una cuenta e iniciar sesión.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Usuario autenticado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Consultar juegos y saldo, cargar o retirar créditos, apostar y consultar movimientos y resultados.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Proceso de rondas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Abrir rondas y liquidarlas al llegar la hora de cierre.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Proveedor externo simulado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Aceptar temporalmente depósitos/retiros y validar mayoría de edad de forma simulada.</w:t>
            </w:r>
          </w:p>
        </w:tc>
      </w:tr>
    </w:tbl>
    <w:p>
      <w:pPr>
        <w:spacing w:after="20"/>
      </w:pPr>
    </w:p>
    <w:p>
      <w:r>
        <w:t>La autenticación protege la billetera y la mesa. La API identifica al titular de la cuenta a partir de los claims del JWT y filtra movimientos por ese identificador; el cliente no envía el userId para elegir qué cuenta consultar.</w:t>
      </w:r>
    </w:p>
    <w:p>
      <w:r>
        <w:br w:type="page"/>
      </w:r>
    </w:p>
    <w:p>
      <w:pPr>
        <w:pStyle w:val="Heading1"/>
      </w:pPr>
      <w:r>
        <w:t>3 Flujos principales</w:t>
      </w:r>
    </w:p>
    <w:p>
      <w:pPr>
        <w:pStyle w:val="Heading2"/>
      </w:pPr>
      <w:r>
        <w:t>3.1 Registro e inicio de sesión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0189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18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5736A"/>
          <w:sz w:val="16"/>
        </w:rPr>
        <w:t>Figura 3. Registro, almacenamiento del usuario e inicio de sesión automático.</w:t>
      </w:r>
    </w:p>
    <w:p>
      <w:r>
        <w:t>La persona completa DNI, nombre, apellido, nacimiento, correo y contraseña. El formulario aplica las validaciones básicas del endpoint. RegisterUserService controla duplicados, consulta IRenaperService, hashea la contraseña con BCrypt y guarda un usuario con saldo inicial cero. El endpoint devuelve el identificador de la cuenta, no una sesión; por eso RegisterPage invoca después el caso de uso login y guarda el JWT en sessionStorage.</w:t>
      </w:r>
    </w:p>
    <w:p>
      <w:r>
        <w:t>LoginUserService busca el correo, compara la contraseña con el hash BCrypt y pide a IJwtProvider un token firmado con expiración. Si el correo o la contraseña no coinciden, comunica el mismo mensaje genérico de credenciales inválidas.</w:t>
      </w:r>
    </w:p>
    <w:p>
      <w:pPr>
        <w:pStyle w:val="Heading2"/>
      </w:pPr>
      <w:r>
        <w:t>3.2 Apuesta y liquidación de la ronda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7340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ues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34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5736A"/>
          <w:sz w:val="16"/>
        </w:rPr>
        <w:t>Figura 4. Apuesta, cierre, liquidación y difusión en tiempo real.</w:t>
      </w:r>
    </w:p>
    <w:p>
      <w:r>
        <w:t>El cliente envía identificador idempotente, ronda, importe, tipo y selección. RouletteRules valida la forma de la solicitud. RouletteService bloquea la ronda al aceptar una apuesta, verifica que siga abierta, valida límites del juego, descuenta saldo de manera condicional y persiste la apuesta junto con su movimiento. La clave única por usuario impide registrar dos veces el mismo intento.</w:t>
      </w:r>
    </w:p>
    <w:p>
      <w:r>
        <w:t>Al cerrar la ventana de apuestas, el worker de rondas bloquea la fila de la ronda, elige un resultado con RandomNumberGenerator, marca las apuestas, acredita los premios y registra sus movimientos dentro de una transacción. Al confirmar la transacción publica el evento round-settled. SignalR entrega el resultado a los clientes conectados, que muestran el número y animan la rueda hasta la casilla correspondiente. El resumen de apuestas en pantalla se calcula con las apuestas confirmadas en esa sesión del navegador; el saldo y el ledger del servidor son la fuente oficial.</w:t>
      </w:r>
    </w:p>
    <w:p>
      <w:pPr>
        <w:pStyle w:val="Heading2"/>
      </w:pPr>
      <w:r>
        <w:t>3.3 Movimientos de dinero de práctica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0610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d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61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5736A"/>
          <w:sz w:val="16"/>
        </w:rPr>
        <w:t>Figura 5. Saldo, ledger e historial del usuario autenticado.</w:t>
      </w:r>
    </w:p>
    <w:p>
      <w:r>
        <w:t>Los depósitos agregan saldo y movimiento dentro de una transacción PostgreSQL después de que el adaptador externo devuelve éxito. Los retiros descuentan saldo y registran el retiro de forma atómica; si el adaptador falla, se vuelve a acreditar y se añade un movimiento de tipo Reintegro. Las apuestas y premios también generan movimientos. La interfaz muestra el historial ordenado del más nuevo al más antiguo.</w:t>
      </w:r>
    </w:p>
    <w:p>
      <w:pPr>
        <w:pStyle w:val="Heading2"/>
      </w:pPr>
      <w:r>
        <w:t>3.4 Animación y últimos cinco números</w:t>
      </w:r>
    </w:p>
    <w:p>
      <w:r>
        <w:t>Roulette3D crea rueda, casillas, etiquetas y pelota mediante Three.js. El backend envía el número ganador; el componente calcula una trayectoria visual para que la pelota termine sobre la casilla de ese número y acerca la cámara durante el giro. RouletteSpin muestra el número en tamaño destacado mientras dura la animación y después presenta el resultado de la apuesta del usuario.</w:t>
      </w:r>
    </w:p>
    <w:p>
      <w:r>
        <w:t>RoulettePage conserva hasta cinco resultados en localStorage bajo una clave versionada. Al abrir la página recupera y valida los valores guardados; al recibir round-settled agrega el nuevo resultado, elimina duplicados por ronda y trunca la lista. El almacenamiento es local al perfil del navegador y no constituye un historial oficial del servidor.</w:t>
      </w:r>
    </w:p>
    <w:p>
      <w:r>
        <w:br w:type="page"/>
      </w:r>
    </w:p>
    <w:p>
      <w:pPr>
        <w:pStyle w:val="Heading1"/>
      </w:pPr>
      <w:r>
        <w:t>4 Clases del backend</w:t>
      </w:r>
    </w:p>
    <w:p>
      <w:r>
        <w:t>Esta sección recorre las clases concretas que participan en los flujos principales. Las interfaces se explican junto a la capa que las define para mostrar el límite entre contrato y mecanismo.</w:t>
      </w:r>
    </w:p>
    <w:p>
      <w:pPr>
        <w:pStyle w:val="Heading2"/>
      </w:pPr>
      <w:r>
        <w:t>4.1 API y tiempo real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9352A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Clase</w:t>
            </w:r>
          </w:p>
        </w:tc>
        <w:tc>
          <w:tcPr>
            <w:tcW w:type="dxa" w:w="5083"/>
            <w:shd w:fill="19352A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AuthController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Expone POST /api/auth/register y POST /api/auth/login; transforma el resultado del servicio en respuestas HTTP.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WalletController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Expone balance, depósito, retiro e historial. Obtiene el usuario desde claims JWT y lista solamente sus Transaction.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GamesController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Devuelve juegos activos ordenados por nombre, apuesta mínima y máxima.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RouletteController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Expone estado de ronda y recepción de apuestas autenticadas; asigna códigos 400/409 a errores de validación y conflicto.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RouletteHub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Hub SignalR autenticado. Al conectar, envía al cliente el estado actual para que sincronice su reloj.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RouletteRoundsWorker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Proceso hospedado que asegura una ronda, espera su cierre y ejecuta liquidación; maneja cancelación y registra fallos.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RouletteRealtimeWorker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Lee la cola de eventos y los difunde por el hub a clientes conectados.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RouletteEventStream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Canal asíncrono en memoria entre servicios de juego y worker de SignalR.</w:t>
            </w:r>
          </w:p>
        </w:tc>
      </w:tr>
    </w:tbl>
    <w:p>
      <w:pPr>
        <w:spacing w:after="20"/>
      </w:pPr>
    </w:p>
    <w:p>
      <w:r>
        <w:t>Program.cs registra PostgreSQL, SignalR, CORS, JWT, controladores, servicios y workers; aplica las migraciones al iniciar y monta los endpoints HTTP y el hub. Actualmente el stream de eventos reside en memoria en una instancia.</w:t>
      </w:r>
    </w:p>
    <w:p>
      <w:pPr>
        <w:pStyle w:val="Heading2"/>
      </w:pPr>
      <w:r>
        <w:t>4.2 Aplicación y dominio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9352A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Clase o contrato</w:t>
            </w:r>
          </w:p>
        </w:tc>
        <w:tc>
          <w:tcPr>
            <w:tcW w:type="dxa" w:w="5083"/>
            <w:shd w:fill="19352A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RegisterUserService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Comprueba DNI y correo únicos, consulta mayoría de edad, almacena contraseña BCrypt y persiste el usuario.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LoginUserService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Verifica credenciales y devuelve AuthResponse con JWT e id del usuario.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DepositService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Valida monto y usuario, consulta el adaptador de billetera y acredita saldo más movimiento.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WithdrawService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Debita y registra el retiro; solicita pago externo y registra reintegro si el proveedor rechaza o falla.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RouletteRules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Valida requestId, ronda, monto y selección; decide si una apuesta gana y cuál es el multiplicador.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IRouletteService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Contrato entre API/worker y la implementación de juego: estado, apuesta, ronda abierta y liquidación.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IRouletteEventStream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Contrato de publicación/lectura asíncrona de RouletteEvent.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IUserRepository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Abstracción para usuarios y saldo; agrega métodos atómicos para cambiar saldo y crear Transaction.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User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Cuenta de juego, datos de identidad, saldo, hash de contraseña, rol y relaciones con apuestas y movimientos.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Game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Juego con nombre, estado activo y límites de apuesta.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Bet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Apuesta con importe, selección JSON, estado, premio, ronda, transacción e idempotency key.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RouletteRound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Ronda con apertura, cierre, estado y número/color ganador.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Transaction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Movimiento de saldo; tipos Deposito, Retiro, Apuesta, Premio y Reintegro.</w:t>
            </w:r>
          </w:p>
        </w:tc>
      </w:tr>
    </w:tbl>
    <w:p>
      <w:pPr>
        <w:spacing w:after="20"/>
      </w:pPr>
    </w:p>
    <w:p>
      <w:pPr>
        <w:pStyle w:val="Heading2"/>
      </w:pPr>
      <w:r>
        <w:t>4.3 DTO y enumeraciones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9352A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5083"/>
            <w:shd w:fill="19352A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Contenido o uso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RegisterUserRequest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Datos de alta con reglas de validación de DNI, correo y longitud mínima de contraseña.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LoginRequest / AuthResponse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Credenciales de acceso y resultado de autenticación.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RouletteBetRequest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requestId, roundId, amount, type y selection.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RouletteBetResponse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BetId, RoundId y saldo tras la confirmación.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RouletteStateResponse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Estado de ronda, timestamps, número y color si ya terminó.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RouletteEvent / RouletteBetDetails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Sobre de evento transmitido y selección normalizada almacenada en la apuesta.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TransactionType, BetStatus, RouletteBetType, RouletteRoundState, Role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Enumeraciones que representan tipos de movimiento, estado y rol.</w:t>
            </w:r>
          </w:p>
        </w:tc>
      </w:tr>
    </w:tbl>
    <w:p>
      <w:pPr>
        <w:spacing w:after="20"/>
      </w:pPr>
    </w:p>
    <w:p>
      <w:pPr>
        <w:pStyle w:val="Heading2"/>
      </w:pPr>
      <w:r>
        <w:t>4.4 Infraestructura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9352A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Clase</w:t>
            </w:r>
          </w:p>
        </w:tc>
        <w:tc>
          <w:tcPr>
            <w:tcW w:type="dxa" w:w="5083"/>
            <w:shd w:fill="19352A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ApplicationDbContext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Mapea Users, Games, Bets, Transactions y RouletteRounds; define precisión monetaria, índices, relaciones y unicidad.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GenericRepository&lt;T&gt;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Operaciones CRUD genéricas básicas sobre DbSet.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UserRepository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Consulta usuarios y ejecuta incrementos/decrementos atómicos; guarda saldo y movimiento dentro de una transacción.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RouletteService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Implementa el contrato de ruleta sobre PostgreSQL: apuestas, idempotencia, locks, resultado y liquidación.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WalletService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Adaptador temporal que simula depósito/retiro con demora y respuesta exitosa.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RenaperService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Adaptador temporal que simula validación de mayoría de edad.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JwtProvider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Construye el token firmado con identidad, correo, rol, emisor, audiencia y vencimiento.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 Componentes del frontend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9352A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Componente o módulo</w:t>
            </w:r>
          </w:p>
        </w:tc>
        <w:tc>
          <w:tcPr>
            <w:tcW w:type="dxa" w:w="5083"/>
            <w:shd w:fill="19352A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Qué resuelve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App.jsx / LoginPage / Shell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Define rutas, protege las rutas internas, presenta ingreso, menú, balance global y cierre de sesión.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RegisterPage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Formulario de registro. Registra y luego autentica para entrar a Juegos.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GamesPage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Consulta catálogo y muestra la entrada destacada a la ruleta.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WalletPage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Consulta balance contextual, carga/retiro y lista todos los movimientos que devuelve la API.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RoulettePage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Gestiona apuesta, contador, conexión SignalR, resultado, resumen local de apuestas y localStorage.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RouletteSpin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Componente visual de resultado, premio y estado ganar/perder.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Roulette3D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Crea y libera la escena Three.js, rueda numerada, pelota, zoom y animación de llegada al resultado.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AuthProvider / useAuth / authContext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Mantiene token e id en contexto React y sessionStorage durante la sesión de pestaña.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PageHeading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Presenta título, descripción y contenido auxiliar de cada página.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application/useCases/auth.js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Orquesta el login y el registro a través del repositorio de autenticación.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application/useCases/casino.js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Orquesta balance, juegos, ronda, transacciones e intentos de apuesta; valida montos decimales.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authRepository / casinoRepository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Traduce acciones del frontend a rutas HTTP; adjunta JWT en operaciones protegidas.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apiClient.request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Centraliza fetch, headers, Bearer JWT y traducción de errores.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rouletteConnection.connectRoulette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Crea conexión SignalR autenticada con reconexión automática y callbacks de eventos.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tokenStore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Lee, escribe y elimina el JWT en sessionStorage.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domain/money.js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Formatea cantidades para mostrarlas en moneda local.</w:t>
            </w:r>
          </w:p>
        </w:tc>
      </w:tr>
    </w:tbl>
    <w:p>
      <w:pPr>
        <w:spacing w:after="20"/>
      </w:pPr>
    </w:p>
    <w:p>
      <w:r>
        <w:t>La mesa comparte una sola ronda del backend. El navegador no puede modificar el número ganador: recibe round-settled, inicia la animación y consulta de nuevo el balance al terminar. Los números recientes se guardan por navegador; el detalle de movimientos y los resultados de apuestas se consultan desde el servidor.</w:t>
      </w:r>
    </w:p>
    <w:p>
      <w:pPr>
        <w:pStyle w:val="Heading1"/>
      </w:pPr>
      <w:r>
        <w:t>6 Persistencia y contratos HTTP</w:t>
      </w:r>
    </w:p>
    <w:p>
      <w:pPr>
        <w:pStyle w:val="Heading2"/>
      </w:pPr>
      <w:r>
        <w:t>6.1 Modelo persistido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9352A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Tabla</w:t>
            </w:r>
          </w:p>
        </w:tc>
        <w:tc>
          <w:tcPr>
            <w:tcW w:type="dxa" w:w="3389"/>
            <w:shd w:fill="19352A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Datos relevantes</w:t>
            </w:r>
          </w:p>
        </w:tc>
        <w:tc>
          <w:tcPr>
            <w:tcW w:type="dxa" w:w="3389"/>
            <w:shd w:fill="19352A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Reglas de integridad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Users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Identidad, saldo, hash, wallet id y rol.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DNI y email únicos; saldo decimal de dos posiciones.</w:t>
            </w:r>
          </w:p>
        </w:tc>
      </w:tr>
      <w:tr>
        <w:tc>
          <w:tcPr>
            <w:tcW w:type="dxa" w:w="3389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Games</w:t>
            </w:r>
          </w:p>
        </w:tc>
        <w:tc>
          <w:tcPr>
            <w:tcW w:type="dxa" w:w="3389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Catálogo y límites.</w:t>
            </w:r>
          </w:p>
        </w:tc>
        <w:tc>
          <w:tcPr>
            <w:tcW w:type="dxa" w:w="3389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Ruleta se crea si no existe.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RouletteRounds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Estado y fechas de cada ronda.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Índice filtrado impide más de una ronda abierta.</w:t>
            </w:r>
          </w:p>
        </w:tc>
      </w:tr>
      <w:tr>
        <w:tc>
          <w:tcPr>
            <w:tcW w:type="dxa" w:w="3389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Bets</w:t>
            </w:r>
          </w:p>
        </w:tc>
        <w:tc>
          <w:tcPr>
            <w:tcW w:type="dxa" w:w="3389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Apuesta, selección, resultado y vínculos.</w:t>
            </w:r>
          </w:p>
        </w:tc>
        <w:tc>
          <w:tcPr>
            <w:tcW w:type="dxa" w:w="3389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Unique (UserId, IdempotencyKey); índice por ronda.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Transactions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Ledger de créditos y débitos.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Cada fila pertenece a un usuario; monto decimal.</w:t>
            </w:r>
          </w:p>
        </w:tc>
      </w:tr>
    </w:tbl>
    <w:p>
      <w:pPr>
        <w:spacing w:after="20"/>
      </w:pPr>
    </w:p>
    <w:p>
      <w:pPr>
        <w:pStyle w:val="Heading2"/>
      </w:pPr>
      <w:r>
        <w:t>6.2 Rutas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9352A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Método y ruta</w:t>
            </w:r>
          </w:p>
        </w:tc>
        <w:tc>
          <w:tcPr>
            <w:tcW w:type="dxa" w:w="3389"/>
            <w:shd w:fill="19352A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Acceso</w:t>
            </w:r>
          </w:p>
        </w:tc>
        <w:tc>
          <w:tcPr>
            <w:tcW w:type="dxa" w:w="3389"/>
            <w:shd w:fill="19352A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POST /api/auth/register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Público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Crea cuenta; el frontend luego inicia sesión.</w:t>
            </w:r>
          </w:p>
        </w:tc>
      </w:tr>
      <w:tr>
        <w:tc>
          <w:tcPr>
            <w:tcW w:type="dxa" w:w="3389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POST /api/auth/login</w:t>
            </w:r>
          </w:p>
        </w:tc>
        <w:tc>
          <w:tcPr>
            <w:tcW w:type="dxa" w:w="3389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Público</w:t>
            </w:r>
          </w:p>
        </w:tc>
        <w:tc>
          <w:tcPr>
            <w:tcW w:type="dxa" w:w="3389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Valida contraseña y emite JWT.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GET /api/games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Público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Enumera juegos activos.</w:t>
            </w:r>
          </w:p>
        </w:tc>
      </w:tr>
      <w:tr>
        <w:tc>
          <w:tcPr>
            <w:tcW w:type="dxa" w:w="3389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GET /api/wallet/balance</w:t>
            </w:r>
          </w:p>
        </w:tc>
        <w:tc>
          <w:tcPr>
            <w:tcW w:type="dxa" w:w="3389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JWT</w:t>
            </w:r>
          </w:p>
        </w:tc>
        <w:tc>
          <w:tcPr>
            <w:tcW w:type="dxa" w:w="3389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Consulta saldo de la cuenta autenticada.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GET /api/wallet/transactions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JWT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Lista movimientos del titular autenticado.</w:t>
            </w:r>
          </w:p>
        </w:tc>
      </w:tr>
      <w:tr>
        <w:tc>
          <w:tcPr>
            <w:tcW w:type="dxa" w:w="3389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POST /api/wallet/deposit</w:t>
            </w:r>
          </w:p>
        </w:tc>
        <w:tc>
          <w:tcPr>
            <w:tcW w:type="dxa" w:w="3389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JWT</w:t>
            </w:r>
          </w:p>
        </w:tc>
        <w:tc>
          <w:tcPr>
            <w:tcW w:type="dxa" w:w="3389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Solicita una carga de créditos.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POST /api/wallet/withdraw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JWT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Solicita retiro de créditos.</w:t>
            </w:r>
          </w:p>
        </w:tc>
      </w:tr>
      <w:tr>
        <w:tc>
          <w:tcPr>
            <w:tcW w:type="dxa" w:w="3389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GET /api/roulette/state</w:t>
            </w:r>
          </w:p>
        </w:tc>
        <w:tc>
          <w:tcPr>
            <w:tcW w:type="dxa" w:w="3389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JWT</w:t>
            </w:r>
          </w:p>
        </w:tc>
        <w:tc>
          <w:tcPr>
            <w:tcW w:type="dxa" w:w="3389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Obtiene la ronda más reciente.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POST /api/roulette/bets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JWT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Registra apuesta con UUID idempotente.</w:t>
            </w:r>
          </w:p>
        </w:tc>
      </w:tr>
      <w:tr>
        <w:tc>
          <w:tcPr>
            <w:tcW w:type="dxa" w:w="3389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SignalR /hubs/roulette</w:t>
            </w:r>
          </w:p>
        </w:tc>
        <w:tc>
          <w:tcPr>
            <w:tcW w:type="dxa" w:w="3389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JWT</w:t>
            </w:r>
          </w:p>
        </w:tc>
        <w:tc>
          <w:tcPr>
            <w:tcW w:type="dxa" w:w="3389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Difunde round-opened, round-state, bet-accepted y round-settled.</w:t>
            </w:r>
          </w:p>
        </w:tc>
      </w:tr>
    </w:tbl>
    <w:p>
      <w:pPr>
        <w:spacing w:after="20"/>
      </w:pPr>
    </w:p>
    <w:p>
      <w:r>
        <w:t>La migración inicial crea el esquema principal; la migración de ruleta agrega las tablas/índices necesarios para rondas y apuestas. Agregar el enum Reintegro no requiere columna nueva: Transaction.Tipo se persiste como entero.</w:t>
      </w:r>
    </w:p>
    <w:p>
      <w:pPr>
        <w:pStyle w:val="Heading1"/>
      </w:pPr>
      <w:r>
        <w:t>7 Concurrencia e idempotencia</w:t>
      </w:r>
    </w:p>
    <w:p>
      <w:pPr>
        <w:pStyle w:val="ListBullet"/>
      </w:pPr>
      <w:r>
        <w:t>Débitos de apuesta: UPDATE condicional sobre saldo suficiente, ejecutado dentro de la transacción que inserta Bet y Transaction. Si otra solicitud consumió el saldo, el UPDATE no cambia filas y la apuesta se rechaza.</w:t>
      </w:r>
    </w:p>
    <w:p>
      <w:pPr>
        <w:pStyle w:val="ListBullet"/>
      </w:pPr>
      <w:r>
        <w:t>Reintentos: requestId se guarda como IdempotencyKey con índice único junto al UserId. Repetir la misma carga de solicitud devuelve la apuesta previa; reutilizar la clave con otros datos es conflicto.</w:t>
      </w:r>
    </w:p>
    <w:p>
      <w:pPr>
        <w:pStyle w:val="ListBullet"/>
      </w:pPr>
      <w:r>
        <w:t>Cierre frente a apuestas: la apuesta toma bloqueo compartido de la ronda y el cierre usa bloqueo exclusivo FOR UPDATE. El cierre no liquida una ronda que aún no llegó a su hora.</w:t>
      </w:r>
    </w:p>
    <w:p>
      <w:pPr>
        <w:pStyle w:val="ListBullet"/>
      </w:pPr>
      <w:r>
        <w:t>Una ronda abierta: índice PostgreSQL único y filtrado por estado, además del worker, protegen el singleton aunque haya intentos concurrentes de apertura.</w:t>
      </w:r>
    </w:p>
    <w:p>
      <w:pPr>
        <w:pStyle w:val="ListBullet"/>
      </w:pPr>
      <w:r>
        <w:t>Premios: estado final, resultado, crédito y Transaction se guardan juntos. Una segunda llamada a liquidar una ronda ya cerrada no vuelve a pagar.</w:t>
      </w:r>
    </w:p>
    <w:p>
      <w:pPr>
        <w:pStyle w:val="ListBullet"/>
      </w:pPr>
      <w:r>
        <w:t>Billetera: los métodos nuevos actualizan saldo e insertan movimiento dentro de una transacción. Las llamadas a proveedores externos cruzan otra frontera y no son atómicas con PostgreSQL.</w:t>
      </w:r>
    </w:p>
    <w:p>
      <w:pPr>
        <w:pStyle w:val="ListBullet"/>
      </w:pPr>
      <w:r>
        <w:t>SignalR: Channel serializa la difusión en una instancia. Para varias réplicas hay que distribuir eventos con un backplane o mensajería compartida y coordinar los workers.</w:t>
      </w:r>
    </w:p>
    <w:p>
      <w:pPr>
        <w:pStyle w:val="ListBullet"/>
      </w:pPr>
      <w:r>
        <w:t>La cola actual es no acotada y reside en memoria; una sobrecarga sostenida puede acumular eventos. Para producción conviene definir capacidad, backpressure y política de reintentos.</w:t>
      </w:r>
    </w:p>
    <w:p>
      <w:pPr>
        <w:pStyle w:val="Heading1"/>
      </w:pPr>
      <w:r>
        <w:t>8 Pruebas y verificación</w:t>
      </w:r>
    </w:p>
    <w:p>
      <w:r>
        <w:t>El registro de pruebas ya existente en docs/PRUEBAS_Y_SEGURIDAD.md consigna 5 pruebas aprobadas el 2 de octubre de 2026: reglas europeas, validaciones, integración de depósito y login, concurrencia/idempotencia/liquidación y consistencia del modelo de EF. Las pruebas de integración usan una base PostgreSQL temporal y la eliminan al finalizar.</w:t>
      </w:r>
    </w:p>
    <w:p>
      <w:r>
        <w:t>Para esta documentación y los cambios de interfaz/historial, se verificó npm run lint, npm run build y dotnet build Casino.slnx. El frontend compila; el empaquetador advierte que el chunk de Three.js supera 500 kB. La compilación .NET terminó sin warnings/errores cuando se ejecutó con una ruta de salida alternativa porque la API local mantenía bloqueadas las DLL estándar. No se volvió a ejecutar la suite de pruebas en esta edición del documento.</w:t>
      </w:r>
    </w:p>
    <w:p>
      <w:r>
        <w:t>La animación de rueda no prueba físicamente el generador aleatorio: las pruebas del backend validan las reglas de pago y la idempotencia, mientras que la animación sigue el resultado ya generado por el servidor.</w:t>
      </w:r>
    </w:p>
    <w:p>
      <w:pPr>
        <w:pStyle w:val="Heading1"/>
      </w:pPr>
      <w:r>
        <w:t>9 Seguridad y límites actuales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9352A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Tema</w:t>
            </w:r>
          </w:p>
        </w:tc>
        <w:tc>
          <w:tcPr>
            <w:tcW w:type="dxa" w:w="5083"/>
            <w:shd w:fill="19352A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Situación y consecuencia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Wallet externo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WalletService responde éxito de forma simulada. No hay cobro ni transferencia real.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RENAPER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RenaperService aprueba todas las consultas en esta versión; el alta no verifica edad real.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Secretos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La revisión previa registra secreto JWT y contraseña de base en appsettings.json. Mover a User Secrets/secret manager y rotar si se expusieron.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Login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No hay rate limiting ni bloqueo progresivo; considerar límites de intentos y política de contraseña.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Token del navegador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sessionStorage es accesible a JavaScript; XSS puede exponer el JWT. Evaluar cookies HttpOnly/Secure/SameSite, CSP y protección CSRF.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Pagos distribuidos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Una caída entre proveedor y base puede desincronizar operaciones. Producción necesita idempotencia externa, outbox/compensación y reconciliación.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Eventos / múltiples instancias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El canal es local a proceso. Añadir backplane durable antes de desplegar varias réplicas.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LocalStorage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Guarda solo últimos cinco números en ese navegador; puede ser modificado por el usuario y no sirve como evidencia oficial.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Auditoría de resultado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No existe protocolo público de compromiso/verificación del resultado. La ruleta académica no debe presentarse como producto de apuestas regulado.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Historial antiguo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Los movimientos de depósito/retiro previos a la implementación del ledger no se pueden reconstruir si no quedaron persistidos.</w:t>
            </w:r>
          </w:p>
        </w:tc>
      </w:tr>
    </w:tbl>
    <w:p>
      <w:pPr>
        <w:spacing w:after="20"/>
      </w:pPr>
    </w:p>
    <w:p>
      <w:r>
        <w:t>La descripción de vulnerabilidades sintetiza la revisión registrada en el repositorio; no sustituye una auditoría de seguridad ni una prueba de carga.</w:t>
      </w:r>
    </w:p>
    <w:p>
      <w:pPr>
        <w:pStyle w:val="Heading1"/>
      </w:pPr>
      <w:r>
        <w:t>10 Ejecución local y glosario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9352A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5083"/>
            <w:shd w:fill="19352A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1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Configurar PostgreSQL y ConnectionStrings:DefaultConnection para entorno local.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2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Iniciar API con dotnet run --project Casino.API --launch-profile https.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3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En otra terminal ejecutar cd casino-frontend, npm install y npm run dev.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4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Abrir http://localhost:5173; el proxy Vite reenvía /api y /hubs al backend local.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9352A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5083"/>
            <w:shd w:fill="19352A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JWT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Token firmado que identifica usuario y rol en solicitudes protegidas.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SignalR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Biblioteca ASP.NET que mantiene comunicación en tiempo real, normalmente sobre WebSocket.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Idempotencia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Propiedad por la que un reintento no repite el efecto de una misma solicitud.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Ledger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Libro de movimientos de cuenta; cada cambio relevante agrega una fila histórica.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FOR UPDATE / FOR SHARE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Bloqueos de filas PostgreSQL para coordinar cierre de ronda y aceptación de apuestas.</w:t>
            </w:r>
          </w:p>
        </w:tc>
      </w:tr>
      <w:tr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Clean Architecture</w:t>
            </w:r>
          </w:p>
        </w:tc>
        <w:tc>
          <w:tcPr>
            <w:tcW w:type="dxa" w:w="5083"/>
            <w:shd w:fill="F1F4F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Separación en capas para que reglas y casos de uso no dependan directamente de la interfaz o la base.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WebGL / Three.js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2923"/>
                <w:sz w:val="17"/>
              </w:rPr>
              <w:t>Tecnologías que dibujan la rueda 3D dentro del navegador.</w:t>
            </w:r>
          </w:p>
        </w:tc>
      </w:tr>
    </w:tbl>
    <w:p>
      <w:pPr>
        <w:spacing w:after="20"/>
      </w:pPr>
    </w:p>
    <w:p>
      <w:r>
        <w:t>Archivos de referencia: README.md, casino-frontend/README.md, docs/PRUEBAS_Y_SEGURIDAD.md y el código de Casino.API, Casino.Application, Casino.Domain, Casino.Infrastructure.Data, Casino.Infrastructure.External y casino-frontend/src.</w:t>
      </w:r>
    </w:p>
    <w:sectPr w:rsidR="00FC693F" w:rsidRPr="0006063C" w:rsidSect="00034616">
      <w:footerReference w:type="default" r:id="rId14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5736A"/>
        <w:sz w:val="16"/>
      </w:rPr>
      <w:t>Casino académico · Documentación técnica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730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5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35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B79D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935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del casino académico</dc:title>
  <dc:subject>Arquitectura, clases, flujos y casos de uso</dc:subject>
  <dc:creator>Proyecto universitario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