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a5xz6c9uk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Trabajo Integrador – KB-21: detección de emociones faciales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Integrantes</w:t>
      </w:r>
      <w:r w:rsidDel="00000000" w:rsidR="00000000" w:rsidRPr="00000000">
        <w:rPr>
          <w:sz w:val="26"/>
          <w:szCs w:val="26"/>
          <w:rtl w:val="0"/>
        </w:rPr>
        <w:t xml:space="preserve">: Matias Rodriguez, Lauger Natera, y Pedro Bueno.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y0u96gor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registra, paso a paso, las decisiones del trabajo integrador de la Tecnicatura en Ciencia de Datos e IA (IFTS N° 18, CABA). Se completa a medida que avanza el proyecto.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 resumida:</w:t>
      </w:r>
      <w:r w:rsidDel="00000000" w:rsidR="00000000" w:rsidRPr="00000000">
        <w:rPr>
          <w:rtl w:val="0"/>
        </w:rPr>
        <w:t xml:space="preserve"> como equipo de analistas de datos de un negocio a elección, realizar un Análisis Exploratorio de Datos (EDA) sobre un dataset no impecable: limpieza y preprocesamiento, estadísticas descriptivas, visualización de patrones, tres hipótesis, conclusiones orientadas al negocio, modelos predictivos justificados y, de forma optativa, un modelo de procesamiento de imágenes.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entregan este documento, los archivos fuente y una exposición oral.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se registran las decisiones.</w:t>
      </w:r>
      <w:r w:rsidDel="00000000" w:rsidR="00000000" w:rsidRPr="00000000">
        <w:rPr>
          <w:rtl w:val="0"/>
        </w:rPr>
        <w:t xml:space="preserve"> Cada punto indica su estado final y deja constancia de las alternativas evaluadas: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Definido:</w:t>
      </w:r>
      <w:r w:rsidDel="00000000" w:rsidR="00000000" w:rsidRPr="00000000">
        <w:rPr>
          <w:rtl w:val="0"/>
        </w:rPr>
        <w:t xml:space="preserve"> decisión tomada para el trabajo.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Opción B:</w:t>
      </w:r>
      <w:r w:rsidDel="00000000" w:rsidR="00000000" w:rsidRPr="00000000">
        <w:rPr>
          <w:rtl w:val="0"/>
        </w:rPr>
        <w:t xml:space="preserve"> alternativa válida que se mantiene como respaldo.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Descartado:</w:t>
      </w:r>
      <w:r w:rsidDel="00000000" w:rsidR="00000000" w:rsidRPr="00000000">
        <w:rPr>
          <w:rtl w:val="0"/>
        </w:rPr>
        <w:t xml:space="preserve"> alternativa evaluada y no elegida, con el motivo.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vagq44na7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 negocio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Definido.</w:t>
      </w:r>
      <w:r w:rsidDel="00000000" w:rsidR="00000000" w:rsidRPr="00000000">
        <w:rPr>
          <w:rtl w:val="0"/>
        </w:rPr>
        <w:t xml:space="preserve"> Somos el equipo de datos de </w:t>
      </w:r>
      <w:r w:rsidDel="00000000" w:rsidR="00000000" w:rsidRPr="00000000">
        <w:rPr>
          <w:i w:val="1"/>
          <w:iCs w:val="1"/>
          <w:rtl w:val="0"/>
        </w:rPr>
        <w:t xml:space="preserve">KB-21, </w:t>
      </w:r>
      <w:r w:rsidDel="00000000" w:rsidR="00000000" w:rsidRPr="00000000">
        <w:rPr>
          <w:rtl w:val="0"/>
        </w:rPr>
        <w:t xml:space="preserve">un estudio independiente de videojuegos. Se eligió por ser un contexto original que coincidía con la elección del DataSet.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Problema.</w:t>
      </w:r>
      <w:r w:rsidDel="00000000" w:rsidR="00000000" w:rsidRPr="00000000">
        <w:rPr>
          <w:rtl w:val="0"/>
        </w:rPr>
        <w:t xml:space="preserve"> En las sesiones de prueba con jugadores, el estudio depende de encuestas y entrevistas posteriores para medir el impacto de los nuevos juegos, pero los jugadores olvidan lo que sintieron, no saben explicar o dan respuestas vagas. Así, el juego puede salir al mercado con niveles frustrantes o momentos que no generan el efecto buscado, lo que se traduce en malas reseñas y menos ventas.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Propuesta.</w:t>
      </w:r>
      <w:r w:rsidDel="00000000" w:rsidR="00000000" w:rsidRPr="00000000">
        <w:rPr>
          <w:rtl w:val="0"/>
        </w:rPr>
        <w:t xml:space="preserve"> Un modelo que detecte automáticamente la emoción en la cara del jugador durante la partida, para saber momento a momento si el juego genera lo que el equipo de diseño busca, y así ayudar al desarrollo y mejoras en el videojuego y aumentar las ventas.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 de cada emoción para el negocio:</w:t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45"/>
        <w:gridCol w:w="7470"/>
        <w:tblGridChange w:id="0">
          <w:tblGrid>
            <w:gridCol w:w="1545"/>
            <w:gridCol w:w="7470"/>
          </w:tblGrid>
        </w:tblGridChange>
      </w:tblGrid>
      <w:tr>
        <w:trPr>
          <w:cantSplit w:val="0"/>
          <w:trHeight w:val="896.850585937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Emoción Evaluada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 con respecto al Juego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Felicidad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Logro, diversión, recompensa bien diseñada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Sorpresa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Giro, sorpresa o evento inesperado que funciona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Momento de terror o tensión logrado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Asco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Escena fuerte que genera el impacto buscado, o rechazo excesivo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Tristeza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Momento narrativo que conecta emocionalmente</w:t>
            </w:r>
          </w:p>
        </w:tc>
      </w:tr>
      <w:tr>
        <w:trPr>
          <w:cantSplit w:val="0"/>
          <w:trHeight w:val="530.9252929687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Enojo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Frustración: nivel demasiado difícil o controles deficientes</w:t>
            </w:r>
          </w:p>
        </w:tc>
      </w:tr>
      <w:tr>
        <w:trPr>
          <w:cantSplit w:val="0"/>
          <w:trHeight w:val="410.9252929687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Desconexión: posible aburrimiento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1575"/>
        <w:gridCol w:w="4140"/>
        <w:tblGridChange w:id="0">
          <w:tblGrid>
            <w:gridCol w:w="3315"/>
            <w:gridCol w:w="1575"/>
            <w:gridCol w:w="4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Consultora de publicidad: testeo de anuncios antes del lanzamiento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Opción B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Encaja muy bien con el DataSet y relación directa con ventas, posibles problemas y soluciones.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Cadena de supermercados: satisfacción de clientes.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Descartado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de privacidad al filmar clientes y predominio esperado de caras neutrales.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wmva2wbgn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Definido.</w:t>
      </w:r>
      <w:r w:rsidDel="00000000" w:rsidR="00000000" w:rsidRPr="00000000">
        <w:rPr>
          <w:rtl w:val="0"/>
        </w:rPr>
        <w:t xml:space="preserve"> Se trabaja con un conjunto de 15.339 fotos de rostros reales tomadas de internet, clasificadas en 7 emociones. Se eligió porque las imágenes no fueron tomadas en condiciones controladas: tienen problemas de calidad, de formato y de etiquetado que obligan a limpiar antes de analizar. </w:t>
      </w:r>
      <w:r w:rsidDel="00000000" w:rsidR="00000000" w:rsidRPr="00000000">
        <w:rPr>
          <w:rtl w:val="0"/>
        </w:rPr>
        <w:t xml:space="preserve">Por qué sirve para este proyecto: </w:t>
      </w:r>
      <w:r w:rsidDel="00000000" w:rsidR="00000000" w:rsidRPr="00000000">
        <w:rPr>
          <w:rtl w:val="0"/>
        </w:rPr>
        <w:t xml:space="preserve">Son rostros de personas de todas las edades, con luz, ángulos y cámaras distintas. Eso se parece a lo que capturaría una cámara frente a jugadores reales, que tampoco posan.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Origen.</w:t>
      </w:r>
      <w:r w:rsidDel="00000000" w:rsidR="00000000" w:rsidRPr="00000000">
        <w:rPr>
          <w:rtl w:val="0"/>
        </w:rPr>
        <w:t xml:space="preserve"> Las imágenes provienen de una base de datos pública de uso académico. La copia usada en este trabajo se descargó de Kaggle y no incluye documentación ni metadatos: solo carpetas numeradas con imágenes.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Se hicieron dos carpetas separadas en train y test, y dentro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7 carpetas numeradas</w:t>
      </w:r>
      <w:r w:rsidDel="00000000" w:rsidR="00000000" w:rsidRPr="00000000">
        <w:rPr>
          <w:rtl w:val="0"/>
        </w:rPr>
        <w:t xml:space="preserve"> del 1 al 7, sin indicación de qué emoción corresponde a cada número. La correspondencia se determinó revisando imágenes de cada carpeta, y luego se asignaron emociones tomando en cuenta el trabajo y empresa elegidos: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1.Sorpresa, 2.Miedo/Susto, 3. Asco, 4.Felicidad/Diversión , 5.Tristeza, 6.Enojo/frustración  y 7.Neutral/Aburrimiento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clase 7 corresponde a un rostro sin expresión. Será trabajada como “aburrimiento”, una interpretación del equipo para el contexto de KB-21.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detectados en una primera revisión.</w:t>
      </w:r>
      <w:r w:rsidDel="00000000" w:rsidR="00000000" w:rsidRPr="00000000">
        <w:rPr>
          <w:rtl w:val="0"/>
        </w:rPr>
        <w:t xml:space="preserve"> Al recorrer las carpetas se observaron los siguientes problemas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6.799836029173"/>
        <w:gridCol w:w="6788.7119749944495"/>
        <w:tblGridChange w:id="0">
          <w:tblGrid>
            <w:gridCol w:w="2236.799836029173"/>
            <w:gridCol w:w="6788.7119749944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problema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observado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 imagen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Fotos borrosas o movidas que casi no se distingue la emoción.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Rostros tapados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Manos sobre la cara, anteojos, pañuelos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Etiquetas dudosas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 ser asignadas por personas, algunas emociones son ambiguas (por ejemplo, miedo frente a sorpresa)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Desbalance de clases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Muchas más imágenes de felicidad que de miedo o asco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 sin documentar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Carpetas numeradas sin nombres de emoción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1485"/>
        <w:gridCol w:w="3945"/>
        <w:tblGridChange w:id="0">
          <w:tblGrid>
            <w:gridCol w:w="3600"/>
            <w:gridCol w:w="1485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de fotos tomadas con actores posando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Descartado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Imágenes demasiado limpias y uniformes; poco naturales.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974us0x69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con procesamiento de imágenes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Definido.</w:t>
      </w:r>
      <w:r w:rsidDel="00000000" w:rsidR="00000000" w:rsidRPr="00000000">
        <w:rPr>
          <w:rtl w:val="0"/>
        </w:rPr>
        <w:t xml:space="preserve"> Como el dataset elegido es de imágenes, el trabajo incluye una red neuronal convolucional (CNN). La arquitectura concreta se definirá en la parte práctica.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 con los modelos clásicos.</w:t>
      </w:r>
      <w:r w:rsidDel="00000000" w:rsidR="00000000" w:rsidRPr="00000000">
        <w:rPr>
          <w:rtl w:val="0"/>
        </w:rPr>
        <w:t xml:space="preserve"> El árbol de decisión, Random Forest y XGBoost trabajan con tablas: cada imagen debe convertirse primero en una fila de números (brillo, contraste, medidas de bordes y formas). La CNN, en cambio, recibe la imagen completa píxel por píxel y aprende por sí misma qué rasgos del rostro son relevantes, como la forma de la boca, las cejas o los ojos.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07yemv8tb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 de visualización y entorno de trabajo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Definido.</w:t>
      </w:r>
      <w:r w:rsidDel="00000000" w:rsidR="00000000" w:rsidRPr="00000000">
        <w:rPr>
          <w:rtl w:val="0"/>
        </w:rPr>
        <w:t xml:space="preserve"> La visualización se presenta en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. El procesamiento de datos y los modelos se desarrollan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 en el desarrollo:</w:t>
      </w:r>
      <w:r w:rsidDel="00000000" w:rsidR="00000000" w:rsidRPr="00000000">
        <w:rPr>
          <w:rtl w:val="0"/>
        </w:rPr>
        <w:t xml:space="preserve"> Como Power BI trabaja con tablas, el código en Python debe ir generando archivos CSV con los resultados de cada etapa (atributos de cada imagen, estadísticas, métricas de los modelos y predicciones) para luego cargarlos en el tablero.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del código:</w:t>
      </w:r>
      <w:r w:rsidDel="00000000" w:rsidR="00000000" w:rsidRPr="00000000">
        <w:rPr>
          <w:rtl w:val="0"/>
        </w:rPr>
        <w:t xml:space="preserve"> El desarrollo se hace en notebooks de Jupyter (.ipynb). Cada etapa queda en celdas con su resultado debajo (tablas y gráficos), lo que facilita seguir el proceso paso a paso y mostrarlo en la exposición.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carpetas del proyecto: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Base_expresiones_faciales/DATASET/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Base_expresiones_faciales/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Codigo/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Resultados/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Modelos/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Graficos/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venv/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vgg7wlgwm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Las tres hipótesis se plantearon antes de procesar los datos y de entrenar cualquier modelo. Se eligieron con tres criterios: que se puedan comprobar con los datos disponibles, que puedan resultar falsas y que sean relevantes para KB-21. Su resultado se completará en las conclusiones, sin modificar el planteo original.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7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550"/>
        <w:gridCol w:w="2520"/>
        <w:gridCol w:w="2190"/>
        <w:gridCol w:w="1620"/>
        <w:tblGridChange w:id="0">
          <w:tblGrid>
            <w:gridCol w:w="990"/>
            <w:gridCol w:w="2550"/>
            <w:gridCol w:w="2520"/>
            <w:gridCol w:w="2190"/>
            <w:gridCol w:w="1620"/>
          </w:tblGrid>
        </w:tblGridChange>
      </w:tblGrid>
      <w:tr>
        <w:trPr>
          <w:cantSplit w:val="0"/>
          <w:trHeight w:val="78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Hipótesis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importa a KB-21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comprueba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rHeight w:val="1880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modelo va a confundir emociones visualmente parecidas, especialmente miedo con sorpresa y tristeza con neutral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Confundir un susto logrado con una simple sorpresa llevaría a conclusiones equivocadas sobre un nivel de terror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confusión: qué emoción predice el modelo para cada emoción real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felicidad va a ser la emoción mejor detectada, porque la sonrisa es un rasgo muy marcado.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se confirma, el estudio puede confiar en el modelo para medir diversión y logros desde el inicio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Comparación del acierto del modelo en cada emoción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modelo va a acertar menos en imágenes borrosas u oscuras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Muchos jugadores juegan con poca luz y se mueven al jugar, si la calidad influye, habrá que exigir buena iluminación en las sesiones de prueba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Medición de nitidez y brillo de cada imagen, separación en grupos y comparación del acierto en cada grupo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Alternativas evaluadas: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515"/>
        <w:gridCol w:w="3795"/>
        <w:tblGridChange w:id="0">
          <w:tblGrid>
            <w:gridCol w:w="3720"/>
            <w:gridCol w:w="1515"/>
            <w:gridCol w:w="3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emociones con menos imágenes (miedo y asco) serán las peor detectadas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Descartado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superpone con H2: ambas analizan el acierto por emoción según la cantidad de imágenes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n4hzk3bxj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Limpieza y preprocesamiento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 En curso.</w:t>
      </w:r>
      <w:r w:rsidDel="00000000" w:rsidR="00000000" w:rsidRPr="00000000">
        <w:rPr>
          <w:rtl w:val="0"/>
        </w:rPr>
        <w:t xml:space="preserve"> El trabajo práctico se organiza en notebooks, cada uno con un objetivo. En cada resultado se indica el bloque del notebook del que sale, para poder ubicarlo en el código.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qe9v4swie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Notebook 01: Inventario y verificación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Codigo/01_inventario.ipynb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Objetivo.</w:t>
      </w:r>
      <w:r w:rsidDel="00000000" w:rsidR="00000000" w:rsidRPr="00000000">
        <w:rPr>
          <w:rtl w:val="0"/>
        </w:rPr>
        <w:t xml:space="preserve"> Conocer exactamente qué contiene el dataset y verificar que sea consistente a nivel de archivos, antes de analizar el contenido de las imágenes.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 cada bloque y qué dio: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150"/>
        <w:gridCol w:w="3855"/>
        <w:tblGridChange w:id="0">
          <w:tblGrid>
            <w:gridCol w:w="2025"/>
            <w:gridCol w:w="3150"/>
            <w:gridCol w:w="3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Configuración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Carga las librerías, define las rutas y el diccionario que traduce cada número de carpeta a su emoción, y verifica que existan las carpetas y los CSV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correctas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Recorrer las carpetas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todos los archivos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15.339 archivos: 12.271 en train y 3.068 en test (división 80/20).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Leer los CSV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Lee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train_labels.csv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test_labels.csv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12.271 y 3.068. Sin nombres repetidos. 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Comparar CSV y carpetas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Une ambas tablas y clasifica cada imagen según si coincide la carpeta con la etiqueta del CSV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15.339 coinciden (100%).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 Abrir las imágenes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Intenta abrir cada imagen y registra su tamaño y modo de color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Ninguna dañada. Todas de 100×100 píxeles. Todas guardadas en RGB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 Conteo por emoción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Cuenta las imágenes por emoción con su porcentaje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Porcentaje por emocion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 Gráfico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Gráfico de barras apiladas por emoción (train y test)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Gráficos </w:t>
            </w:r>
          </w:p>
        </w:tc>
      </w:tr>
      <w:tr>
        <w:trPr>
          <w:cantSplit w:val="0"/>
          <w:trHeight w:val="654.5937500000001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 Guardar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 la tabla completa, con una fila por imagen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Resultados/inventario.csv</w:t>
            </w:r>
            <w:r w:rsidDel="00000000" w:rsidR="00000000" w:rsidRPr="00000000">
              <w:rPr>
                <w:rtl w:val="0"/>
              </w:rPr>
              <w:t xml:space="preserve"> (11 columnas, base para Power BI)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Hallazgos: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Desbalance marcado de clases</w:t>
      </w:r>
      <w:r w:rsidDel="00000000" w:rsidR="00000000" w:rsidRPr="00000000">
        <w:rPr>
          <w:rtl w:val="0"/>
        </w:rPr>
        <w:t xml:space="preserve">: Felicidad tiene 16,8 veces más imágenes que miedo. Para KB-21 es relevante: el miedo, emoción clave para evaluar juegos de terror, es la que tiene menos ejemplos.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división train/test respeta las proporciones</w:t>
      </w:r>
      <w:r w:rsidDel="00000000" w:rsidR="00000000" w:rsidRPr="00000000">
        <w:rPr>
          <w:rtl w:val="0"/>
        </w:rPr>
        <w:t xml:space="preserve">: En cada emoción, test tiene alrededor del 20% de las imágenes, por lo que el modelo se evaluará con la misma distribución con la que aprende.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Los archivos son consistentes</w:t>
      </w:r>
      <w:r w:rsidDel="00000000" w:rsidR="00000000" w:rsidRPr="00000000">
        <w:rPr>
          <w:rtl w:val="0"/>
        </w:rPr>
        <w:t xml:space="preserve">: No hay archivos dañados, faltantes ni ubicados en la carpeta equivocada.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formato RGB no garantiza imágenes a color</w:t>
      </w:r>
      <w:r w:rsidDel="00000000" w:rsidR="00000000" w:rsidRPr="00000000">
        <w:rPr>
          <w:rtl w:val="0"/>
        </w:rPr>
        <w:t xml:space="preserve">: Todas están guardadas en RGB, pero en la revisión visual se vieron imágenes en blanco y negro.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Conclusión.</w:t>
      </w:r>
      <w:r w:rsidDel="00000000" w:rsidR="00000000" w:rsidRPr="00000000">
        <w:rPr>
          <w:rtl w:val="0"/>
        </w:rPr>
        <w:t xml:space="preserve"> El dataset está bien armado a nivel de archivos. Los problemas reales están dentro de las imágenes (calidad, color, rostros tapados) y en el desbalance de clases. El próximo notebook analiza el contenido de cada imagen.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zeiju34n5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Notebook 02: Calidad de las imágenes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Codigo/02_calidad.ipynb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Objetivo.</w:t>
      </w:r>
      <w:r w:rsidDel="00000000" w:rsidR="00000000" w:rsidRPr="00000000">
        <w:rPr>
          <w:rtl w:val="0"/>
        </w:rPr>
        <w:t xml:space="preserve"> Medir el contenido de cada imagen (brillo, contraste, nitidez y color), detectar las imágenes problemáticas y decidir qué hacer con ellas. Siguiendo el criterio del equipo, primero se midió y se observaron ejemplos, y recién después se tomaron las decisiones de limpieza.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505"/>
        <w:gridCol w:w="4350"/>
        <w:tblGridChange w:id="0">
          <w:tblGrid>
            <w:gridCol w:w="2175"/>
            <w:gridCol w:w="2505"/>
            <w:gridCol w:w="4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Configuración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Carga las librerías y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inventario.csv</w:t>
            </w:r>
            <w:r w:rsidDel="00000000" w:rsidR="00000000" w:rsidRPr="00000000">
              <w:rPr>
                <w:rtl w:val="0"/>
              </w:rPr>
              <w:t xml:space="preserve"> del notebook 01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15.339 imágenes cargadas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Medir calidad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 las medidas de cada imagen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devuelve el brillo, contraste, nitidez color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Histogramas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Grafica la distribución de cada medida, con su mediana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Graficos/02_histogramas_calidad.png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Contar blanco y negro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Cuenta las imágenes grises con distintos límites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 2.014 (13,1%) y 2.639 (17,2%), según el límite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 Ejemplos visuales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Muestra los casos extremos de cada medida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imágenes ubicadas en los limites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 Marcar problemas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 los límites y marca cada imagen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Imágenes mas oscuras, o inutilizables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 Eliminar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Separa las imágenes eliminadas y crea el dataset limpio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eliminadas; quedan 15.326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 Calidad por emoción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Compara las medidas entre emociones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Tabla de comparación de medidas entre emociones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 Guardar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 los resultados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Resultados/calidad.csv</w:t>
            </w:r>
            <w:r w:rsidDel="00000000" w:rsidR="00000000" w:rsidRPr="00000000">
              <w:rPr>
                <w:rtl w:val="0"/>
              </w:rPr>
              <w:t xml:space="preserve">  para Power BI 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Resultados/dataset_limpio.csv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Medidas calculadas:</w:t>
      </w:r>
      <w:r w:rsidDel="00000000" w:rsidR="00000000" w:rsidRPr="00000000">
        <w:rPr>
          <w:rtl w:val="0"/>
        </w:rPr>
        <w:t xml:space="preserve"> Para cada imagen se calcularon cuatro medidas: el brillo, el contraste, la nitidez, y la diferencia de color, que es la diferencia promedio entre los canales rojo, verde y azul.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Revisión visual de los casos extremos: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Por debajo de un brillo de 15 las caras son ilegibles; por encima, la expresión en general se distingue.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imágenes muy claras están sobreexpuestas, pero la expresión se distingue.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 debajo de un contraste de 8 o de una nitidez de 5 no se distingue la cara; una de ellas es una imagen completamente en blanco.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Una nitidez muy alta no indica mala calidad.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Límites y marcas: </w:t>
      </w:r>
      <w:r w:rsidDel="00000000" w:rsidR="00000000" w:rsidRPr="00000000">
        <w:rPr>
          <w:rtl w:val="0"/>
        </w:rPr>
        <w:t xml:space="preserve">Con los límites definidos a partir de la revisión visual, se marcaron 11 imágenes muy oscuras (brillo menor a 25), 3 sin contraste (menor a 8) y 2 muy borrosas (nitidez menor a 5). Como algunas cumplen más de un criterio, en total son 13 imágenes posiblemente inutilizables.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Decisiones de limpieza: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Definido:</w:t>
      </w:r>
      <w:r w:rsidDel="00000000" w:rsidR="00000000" w:rsidRPr="00000000">
        <w:rPr>
          <w:rtl w:val="0"/>
        </w:rPr>
        <w:t xml:space="preserve"> eliminar las imágenes sin contraste o muy borrosas, porque no muestran ninguna expresión.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Definido:</w:t>
      </w:r>
      <w:r w:rsidDel="00000000" w:rsidR="00000000" w:rsidRPr="00000000">
        <w:rPr>
          <w:rtl w:val="0"/>
        </w:rPr>
        <w:t xml:space="preserve"> eliminar las imágenes con brillo menor a 25, por ser demasiado oscuras. Se aplica un límite único y objetivo en lugar de decidir imagen por imagen.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Definido:</w:t>
      </w:r>
      <w:r w:rsidDel="00000000" w:rsidR="00000000" w:rsidRPr="00000000">
        <w:rPr>
          <w:rtl w:val="0"/>
        </w:rPr>
        <w:t xml:space="preserve"> conservar las imágenes claras, las oscuras con brillo de 25 o más y las algo borrosas, porque la expresión se distingue.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Descartado:</w:t>
      </w:r>
      <w:r w:rsidDel="00000000" w:rsidR="00000000" w:rsidRPr="00000000">
        <w:rPr>
          <w:rtl w:val="0"/>
        </w:rPr>
        <w:t xml:space="preserve"> eliminar las imágenes en blanco y negro (se perdería el 16% del dataset) y eliminar todas las de calidad baja o media, se perderían datos útiles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Los archivos de las imágenes no se borran: las eliminadas quedan marcadas en la columna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eliminada</w:t>
      </w:r>
      <w:r w:rsidDel="00000000" w:rsidR="00000000" w:rsidRPr="00000000">
        <w:rPr>
          <w:i w:val="1"/>
          <w:iCs w:val="1"/>
          <w:rtl w:val="0"/>
        </w:rPr>
        <w:t xml:space="preserve"> y se excluyen del dataset limpio, por lo que la limpieza puede revertirse cambiando un límite.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la limpieza:</w:t>
      </w:r>
      <w:r w:rsidDel="00000000" w:rsidR="00000000" w:rsidRPr="00000000">
        <w:rPr>
          <w:rtl w:val="0"/>
        </w:rPr>
        <w:t xml:space="preserve"> Se eliminaron 13 imágenes: 6 de neutral, 3 de enojo, 2 de felicidad, 1 de tristeza y 1 de sorpresa. No se perdió ninguna de las dos clases más chicas, miedo y asco. El dataset limpio queda con 15.326 imágenes. 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guardaron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Resultados/calidad.csv</w:t>
      </w:r>
      <w:r w:rsidDel="00000000" w:rsidR="00000000" w:rsidRPr="00000000">
        <w:rPr>
          <w:rtl w:val="0"/>
        </w:rPr>
        <w:t xml:space="preserve">, con las 15.339 imágenes y sus marcas (para Power BI),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Resultados/dataset_limpio.csv</w:t>
      </w:r>
      <w:r w:rsidDel="00000000" w:rsidR="00000000" w:rsidRPr="00000000">
        <w:rPr>
          <w:rtl w:val="0"/>
        </w:rPr>
        <w:t xml:space="preserve">, con las 15.326 restantes (base para los modelos).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Calidad por emoción: </w:t>
      </w:r>
      <w:r w:rsidDel="00000000" w:rsidR="00000000" w:rsidRPr="00000000">
        <w:rPr>
          <w:rtl w:val="0"/>
        </w:rPr>
        <w:t xml:space="preserve">Felicidad y neutral tienen la nitidez mediana más baja (313 y 378), mientras que miedo y enojo tienen la más alta (921 y 830). </w:t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010"/>
        <w:gridCol w:w="2205"/>
        <w:gridCol w:w="3480"/>
        <w:tblGridChange w:id="0">
          <w:tblGrid>
            <w:gridCol w:w="1335"/>
            <w:gridCol w:w="2010"/>
            <w:gridCol w:w="2205"/>
            <w:gridCol w:w="3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en el dataset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en el 5% más borroso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en el 5% con menos contraste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Felicidad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38,8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45,2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50,7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34,2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Tristeza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16,0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Sorpresa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Enojo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Hallazgos: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Muy pocas imágenes son inutilizables</w:t>
      </w:r>
      <w:r w:rsidDel="00000000" w:rsidR="00000000" w:rsidRPr="00000000">
        <w:rPr>
          <w:rtl w:val="0"/>
        </w:rPr>
        <w:t xml:space="preserve"> (bloques 6 y 7): solo 13 de 15.339.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16% de las imágenes está en blanco y negro</w:t>
      </w:r>
      <w:r w:rsidDel="00000000" w:rsidR="00000000" w:rsidRPr="00000000">
        <w:rPr>
          <w:rtl w:val="0"/>
        </w:rPr>
        <w:t xml:space="preserve"> (bloque 6), aunque todas están guardadas en formato RGB.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mala calidad se concentra en felicidad y neutral</w:t>
      </w:r>
      <w:r w:rsidDel="00000000" w:rsidR="00000000" w:rsidRPr="00000000">
        <w:rPr>
          <w:rtl w:val="0"/>
        </w:rPr>
        <w:t xml:space="preserve"> (bloque 8). Juntas son el 60% del dataset, pero casi el 80% de las imágenes más borrosas.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 para la hipótesis H3</w:t>
      </w:r>
      <w:r w:rsidDel="00000000" w:rsidR="00000000" w:rsidRPr="00000000">
        <w:rPr>
          <w:rtl w:val="0"/>
        </w:rPr>
        <w:t xml:space="preserve"> (bloque 8): como las imágenes de baja calidad son sobre todo de felicidad y neutral, la comparación entre imágenes nítidas y borrosas deberá hacerse dentro de cada emoción.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Conclusión.</w:t>
      </w:r>
      <w:r w:rsidDel="00000000" w:rsidR="00000000" w:rsidRPr="00000000">
        <w:rPr>
          <w:rtl w:val="0"/>
        </w:rPr>
        <w:t xml:space="preserve"> La limpieza eliminó 13 imágenes inutilizables y dejó un dataset de 15.326. Se conservaron las imágenes de calidad baja pero legibles, porque representan condiciones reales y son necesarias para el análisis. El hallazgo más relevante es que la calidad no se reparte por igual entre las emociones, algo a tener en cuenta al entrenar y evaluar los modelos.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